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F6924" w14:textId="77777777" w:rsidR="00B242C2" w:rsidRPr="00D84EE2" w:rsidRDefault="00453BB9" w:rsidP="00453BB9">
      <w:pPr>
        <w:spacing w:line="480" w:lineRule="auto"/>
        <w:contextualSpacing/>
        <w:jc w:val="center"/>
        <w:rPr>
          <w:rFonts w:ascii="Times New Roman" w:hAnsi="Times New Roman" w:cs="Times New Roman"/>
          <w:b/>
          <w:sz w:val="24"/>
          <w:szCs w:val="24"/>
        </w:rPr>
      </w:pPr>
      <w:r w:rsidRPr="00D84EE2">
        <w:rPr>
          <w:rFonts w:ascii="Times New Roman" w:hAnsi="Times New Roman" w:cs="Times New Roman"/>
          <w:b/>
          <w:sz w:val="24"/>
          <w:szCs w:val="24"/>
        </w:rPr>
        <w:t xml:space="preserve">On the Defensive: </w:t>
      </w:r>
    </w:p>
    <w:p w14:paraId="715A8221" w14:textId="46E0BAE9" w:rsidR="00453BB9" w:rsidRPr="00D84EE2" w:rsidRDefault="00453BB9" w:rsidP="00453BB9">
      <w:pPr>
        <w:spacing w:line="480" w:lineRule="auto"/>
        <w:contextualSpacing/>
        <w:jc w:val="center"/>
        <w:rPr>
          <w:rFonts w:ascii="Times New Roman" w:hAnsi="Times New Roman" w:cs="Times New Roman"/>
          <w:b/>
          <w:sz w:val="24"/>
          <w:szCs w:val="24"/>
        </w:rPr>
      </w:pPr>
      <w:r w:rsidRPr="00D84EE2">
        <w:rPr>
          <w:rFonts w:ascii="Times New Roman" w:hAnsi="Times New Roman" w:cs="Times New Roman"/>
          <w:b/>
          <w:sz w:val="24"/>
          <w:szCs w:val="24"/>
        </w:rPr>
        <w:t>Identity, Language, and Partisan Reactions to Political Scandal</w:t>
      </w:r>
    </w:p>
    <w:p w14:paraId="2E8BDE6D" w14:textId="77777777" w:rsidR="00B242C2" w:rsidRPr="00D84EE2" w:rsidRDefault="00B242C2" w:rsidP="00453BB9">
      <w:pPr>
        <w:spacing w:line="480" w:lineRule="auto"/>
        <w:contextualSpacing/>
        <w:jc w:val="center"/>
        <w:rPr>
          <w:rFonts w:ascii="Times New Roman" w:hAnsi="Times New Roman" w:cs="Times New Roman"/>
          <w:sz w:val="24"/>
          <w:szCs w:val="24"/>
        </w:rPr>
      </w:pPr>
    </w:p>
    <w:p w14:paraId="52EE0BBC" w14:textId="77777777" w:rsidR="00AE5C49" w:rsidRPr="00D84EE2" w:rsidRDefault="00AE5C49" w:rsidP="00AE5C49">
      <w:pPr>
        <w:contextualSpacing/>
        <w:jc w:val="center"/>
        <w:rPr>
          <w:rFonts w:ascii="Times New Roman" w:hAnsi="Times New Roman" w:cs="Times New Roman"/>
          <w:color w:val="000000" w:themeColor="text1"/>
          <w:sz w:val="24"/>
          <w:szCs w:val="24"/>
        </w:rPr>
      </w:pPr>
      <w:r w:rsidRPr="00D84EE2">
        <w:rPr>
          <w:rFonts w:ascii="Times New Roman" w:hAnsi="Times New Roman" w:cs="Times New Roman"/>
          <w:color w:val="000000" w:themeColor="text1"/>
          <w:sz w:val="24"/>
          <w:szCs w:val="24"/>
        </w:rPr>
        <w:t>Pierce D. Ekstrom</w:t>
      </w:r>
    </w:p>
    <w:p w14:paraId="1144FF25" w14:textId="77777777" w:rsidR="00AE5C49" w:rsidRPr="00D84EE2" w:rsidRDefault="00AE5C49" w:rsidP="00AE5C49">
      <w:pPr>
        <w:contextualSpacing/>
        <w:jc w:val="center"/>
        <w:rPr>
          <w:rFonts w:ascii="Times New Roman" w:hAnsi="Times New Roman" w:cs="Times New Roman"/>
          <w:sz w:val="24"/>
          <w:szCs w:val="24"/>
        </w:rPr>
      </w:pPr>
      <w:r w:rsidRPr="00D84EE2">
        <w:rPr>
          <w:rFonts w:ascii="Times New Roman" w:hAnsi="Times New Roman" w:cs="Times New Roman"/>
          <w:sz w:val="24"/>
          <w:szCs w:val="24"/>
        </w:rPr>
        <w:t xml:space="preserve">Dept of Political Science, University of </w:t>
      </w:r>
      <w:proofErr w:type="spellStart"/>
      <w:r w:rsidRPr="00D84EE2">
        <w:rPr>
          <w:rFonts w:ascii="Times New Roman" w:hAnsi="Times New Roman" w:cs="Times New Roman"/>
          <w:sz w:val="24"/>
          <w:szCs w:val="24"/>
        </w:rPr>
        <w:t>Nebraksa</w:t>
      </w:r>
      <w:proofErr w:type="spellEnd"/>
      <w:r w:rsidRPr="00D84EE2">
        <w:rPr>
          <w:rFonts w:ascii="Times New Roman" w:hAnsi="Times New Roman" w:cs="Times New Roman"/>
          <w:sz w:val="24"/>
          <w:szCs w:val="24"/>
        </w:rPr>
        <w:t xml:space="preserve"> – Lincoln</w:t>
      </w:r>
    </w:p>
    <w:p w14:paraId="1EFCEBBC" w14:textId="77777777" w:rsidR="00AE5C49" w:rsidRPr="00D84EE2" w:rsidRDefault="00AE5C49" w:rsidP="00AE5C49">
      <w:pPr>
        <w:contextualSpacing/>
        <w:jc w:val="center"/>
        <w:rPr>
          <w:rFonts w:ascii="Times New Roman" w:hAnsi="Times New Roman" w:cs="Times New Roman"/>
          <w:sz w:val="24"/>
          <w:szCs w:val="24"/>
        </w:rPr>
      </w:pPr>
      <w:proofErr w:type="spellStart"/>
      <w:r w:rsidRPr="00D84EE2">
        <w:rPr>
          <w:rFonts w:ascii="Times New Roman" w:hAnsi="Times New Roman" w:cs="Times New Roman"/>
          <w:sz w:val="24"/>
          <w:szCs w:val="24"/>
        </w:rPr>
        <w:t>Oldfather</w:t>
      </w:r>
      <w:proofErr w:type="spellEnd"/>
      <w:r w:rsidRPr="00D84EE2">
        <w:rPr>
          <w:rFonts w:ascii="Times New Roman" w:hAnsi="Times New Roman" w:cs="Times New Roman"/>
          <w:sz w:val="24"/>
          <w:szCs w:val="24"/>
        </w:rPr>
        <w:t xml:space="preserve"> Hall, 660 N 12</w:t>
      </w:r>
      <w:r w:rsidRPr="00D84EE2">
        <w:rPr>
          <w:rFonts w:ascii="Times New Roman" w:hAnsi="Times New Roman" w:cs="Times New Roman"/>
          <w:sz w:val="24"/>
          <w:szCs w:val="24"/>
          <w:vertAlign w:val="superscript"/>
        </w:rPr>
        <w:t>th</w:t>
      </w:r>
      <w:r w:rsidRPr="00D84EE2">
        <w:rPr>
          <w:rFonts w:ascii="Times New Roman" w:hAnsi="Times New Roman" w:cs="Times New Roman"/>
          <w:sz w:val="24"/>
          <w:szCs w:val="24"/>
        </w:rPr>
        <w:t xml:space="preserve"> St, Lincoln, NE 68588</w:t>
      </w:r>
    </w:p>
    <w:p w14:paraId="67EC5519" w14:textId="77777777" w:rsidR="00AE5C49" w:rsidRPr="00D84EE2" w:rsidRDefault="00AE5C49" w:rsidP="00AE5C49">
      <w:pPr>
        <w:contextualSpacing/>
        <w:jc w:val="center"/>
        <w:rPr>
          <w:rFonts w:ascii="Times New Roman" w:hAnsi="Times New Roman" w:cs="Times New Roman"/>
          <w:color w:val="000000" w:themeColor="text1"/>
          <w:sz w:val="24"/>
          <w:szCs w:val="24"/>
        </w:rPr>
      </w:pPr>
      <w:r w:rsidRPr="00D84EE2">
        <w:rPr>
          <w:rFonts w:ascii="Times New Roman" w:hAnsi="Times New Roman" w:cs="Times New Roman"/>
          <w:sz w:val="24"/>
          <w:szCs w:val="24"/>
        </w:rPr>
        <w:t>pierce.ekstrom@unl.edu</w:t>
      </w:r>
    </w:p>
    <w:p w14:paraId="70899D0F" w14:textId="77777777" w:rsidR="00AE5C49" w:rsidRPr="00D84EE2" w:rsidRDefault="00AE5C49" w:rsidP="00AE5C49">
      <w:pPr>
        <w:contextualSpacing/>
        <w:jc w:val="center"/>
        <w:rPr>
          <w:rFonts w:ascii="Times New Roman" w:hAnsi="Times New Roman" w:cs="Times New Roman"/>
          <w:color w:val="000000" w:themeColor="text1"/>
          <w:sz w:val="24"/>
          <w:szCs w:val="24"/>
        </w:rPr>
      </w:pPr>
    </w:p>
    <w:p w14:paraId="6A5B47C0" w14:textId="77777777" w:rsidR="00AE5C49" w:rsidRPr="00D84EE2" w:rsidRDefault="00AE5C49" w:rsidP="00AE5C49">
      <w:pPr>
        <w:contextualSpacing/>
        <w:jc w:val="center"/>
        <w:rPr>
          <w:rFonts w:ascii="Times New Roman" w:hAnsi="Times New Roman" w:cs="Times New Roman"/>
          <w:color w:val="000000" w:themeColor="text1"/>
          <w:sz w:val="24"/>
          <w:szCs w:val="24"/>
        </w:rPr>
      </w:pPr>
      <w:r w:rsidRPr="00D84EE2">
        <w:rPr>
          <w:rFonts w:ascii="Times New Roman" w:hAnsi="Times New Roman" w:cs="Times New Roman"/>
          <w:color w:val="000000" w:themeColor="text1"/>
          <w:sz w:val="24"/>
          <w:szCs w:val="24"/>
        </w:rPr>
        <w:t>Marti Hope Gonzales</w:t>
      </w:r>
    </w:p>
    <w:p w14:paraId="4ADC81F7" w14:textId="5BCF52F0" w:rsidR="00AE5C49" w:rsidRPr="00D84EE2" w:rsidRDefault="00AE5C49" w:rsidP="00AE5C49">
      <w:pPr>
        <w:contextualSpacing/>
        <w:jc w:val="center"/>
        <w:rPr>
          <w:rFonts w:ascii="Times New Roman" w:hAnsi="Times New Roman" w:cs="Times New Roman"/>
          <w:color w:val="000000" w:themeColor="text1"/>
          <w:sz w:val="24"/>
          <w:szCs w:val="24"/>
        </w:rPr>
      </w:pPr>
      <w:r w:rsidRPr="00D84EE2">
        <w:rPr>
          <w:rFonts w:ascii="Times New Roman" w:hAnsi="Times New Roman" w:cs="Times New Roman"/>
          <w:color w:val="000000" w:themeColor="text1"/>
          <w:sz w:val="24"/>
          <w:szCs w:val="24"/>
        </w:rPr>
        <w:t>Dept of Psychology, University of Minnesota</w:t>
      </w:r>
    </w:p>
    <w:p w14:paraId="0872CC2E" w14:textId="77777777" w:rsidR="00AE5C49" w:rsidRPr="00D84EE2" w:rsidRDefault="00AE5C49" w:rsidP="00AE5C49">
      <w:pPr>
        <w:contextualSpacing/>
        <w:jc w:val="center"/>
        <w:rPr>
          <w:rFonts w:ascii="Times New Roman" w:hAnsi="Times New Roman" w:cs="Times New Roman"/>
          <w:color w:val="000000" w:themeColor="text1"/>
          <w:sz w:val="24"/>
          <w:szCs w:val="24"/>
        </w:rPr>
      </w:pPr>
      <w:r w:rsidRPr="00D84EE2">
        <w:rPr>
          <w:rFonts w:ascii="Times New Roman" w:hAnsi="Times New Roman" w:cs="Times New Roman"/>
          <w:sz w:val="24"/>
          <w:szCs w:val="24"/>
        </w:rPr>
        <w:t>gonza001@umn.edu</w:t>
      </w:r>
    </w:p>
    <w:p w14:paraId="370FC652" w14:textId="77777777" w:rsidR="00AE5C49" w:rsidRPr="00D84EE2" w:rsidRDefault="00AE5C49" w:rsidP="00AE5C49">
      <w:pPr>
        <w:contextualSpacing/>
        <w:jc w:val="center"/>
        <w:rPr>
          <w:rFonts w:ascii="Times New Roman" w:hAnsi="Times New Roman" w:cs="Times New Roman"/>
          <w:color w:val="000000" w:themeColor="text1"/>
          <w:sz w:val="24"/>
          <w:szCs w:val="24"/>
        </w:rPr>
      </w:pPr>
    </w:p>
    <w:p w14:paraId="733807CF" w14:textId="77777777" w:rsidR="00AE5C49" w:rsidRPr="00D84EE2" w:rsidRDefault="00AE5C49" w:rsidP="00AE5C49">
      <w:pPr>
        <w:contextualSpacing/>
        <w:jc w:val="center"/>
        <w:rPr>
          <w:rFonts w:ascii="Times New Roman" w:hAnsi="Times New Roman" w:cs="Times New Roman"/>
          <w:color w:val="000000" w:themeColor="text1"/>
          <w:sz w:val="24"/>
          <w:szCs w:val="24"/>
        </w:rPr>
      </w:pPr>
      <w:r w:rsidRPr="00D84EE2">
        <w:rPr>
          <w:rFonts w:ascii="Times New Roman" w:hAnsi="Times New Roman" w:cs="Times New Roman"/>
          <w:color w:val="000000" w:themeColor="text1"/>
          <w:sz w:val="24"/>
          <w:szCs w:val="24"/>
        </w:rPr>
        <w:t>Allison L. Williams</w:t>
      </w:r>
    </w:p>
    <w:p w14:paraId="4790901A" w14:textId="77777777" w:rsidR="00AE5C49" w:rsidRPr="00D84EE2" w:rsidRDefault="00AE5C49" w:rsidP="00AE5C49">
      <w:pPr>
        <w:contextualSpacing/>
        <w:jc w:val="center"/>
        <w:rPr>
          <w:rFonts w:ascii="Times New Roman" w:hAnsi="Times New Roman" w:cs="Times New Roman"/>
          <w:color w:val="000000" w:themeColor="text1"/>
          <w:sz w:val="24"/>
          <w:szCs w:val="24"/>
        </w:rPr>
      </w:pPr>
      <w:r w:rsidRPr="00D84EE2">
        <w:rPr>
          <w:rFonts w:ascii="Times New Roman" w:hAnsi="Times New Roman" w:cs="Times New Roman"/>
          <w:color w:val="000000" w:themeColor="text1"/>
          <w:sz w:val="24"/>
          <w:szCs w:val="24"/>
        </w:rPr>
        <w:t>Beech Acres Parenting Center</w:t>
      </w:r>
    </w:p>
    <w:p w14:paraId="0FF511AF" w14:textId="77777777" w:rsidR="00AE5C49" w:rsidRPr="00D84EE2" w:rsidRDefault="00AE5C49" w:rsidP="00AE5C49">
      <w:pPr>
        <w:contextualSpacing/>
        <w:jc w:val="center"/>
        <w:rPr>
          <w:rFonts w:ascii="Times New Roman" w:hAnsi="Times New Roman" w:cs="Times New Roman"/>
          <w:color w:val="000000" w:themeColor="text1"/>
          <w:sz w:val="24"/>
          <w:szCs w:val="24"/>
        </w:rPr>
      </w:pPr>
      <w:r w:rsidRPr="00D84EE2">
        <w:rPr>
          <w:rFonts w:ascii="Times New Roman" w:hAnsi="Times New Roman" w:cs="Times New Roman"/>
          <w:sz w:val="24"/>
          <w:szCs w:val="24"/>
        </w:rPr>
        <w:t>williams.ally@gmail.com</w:t>
      </w:r>
    </w:p>
    <w:p w14:paraId="47B4310E" w14:textId="77777777" w:rsidR="00AE5C49" w:rsidRPr="00D84EE2" w:rsidRDefault="00AE5C49" w:rsidP="00AE5C49">
      <w:pPr>
        <w:contextualSpacing/>
        <w:jc w:val="center"/>
        <w:rPr>
          <w:rFonts w:ascii="Times New Roman" w:hAnsi="Times New Roman" w:cs="Times New Roman"/>
          <w:color w:val="000000" w:themeColor="text1"/>
          <w:sz w:val="24"/>
          <w:szCs w:val="24"/>
        </w:rPr>
      </w:pPr>
    </w:p>
    <w:p w14:paraId="66CAAEB0" w14:textId="77777777" w:rsidR="00AE5C49" w:rsidRPr="00D84EE2" w:rsidRDefault="00AE5C49" w:rsidP="00AE5C49">
      <w:pPr>
        <w:contextualSpacing/>
        <w:jc w:val="center"/>
        <w:rPr>
          <w:rFonts w:ascii="Times New Roman" w:hAnsi="Times New Roman" w:cs="Times New Roman"/>
          <w:color w:val="000000" w:themeColor="text1"/>
          <w:sz w:val="24"/>
          <w:szCs w:val="24"/>
        </w:rPr>
      </w:pPr>
      <w:r w:rsidRPr="00D84EE2">
        <w:rPr>
          <w:rFonts w:ascii="Times New Roman" w:hAnsi="Times New Roman" w:cs="Times New Roman"/>
          <w:color w:val="000000" w:themeColor="text1"/>
          <w:sz w:val="24"/>
          <w:szCs w:val="24"/>
        </w:rPr>
        <w:t>Elliot Weiner</w:t>
      </w:r>
    </w:p>
    <w:p w14:paraId="089C9685" w14:textId="77777777" w:rsidR="00AE5C49" w:rsidRPr="00D84EE2" w:rsidRDefault="00AE5C49" w:rsidP="00AE5C49">
      <w:pPr>
        <w:contextualSpacing/>
        <w:jc w:val="center"/>
        <w:rPr>
          <w:rFonts w:ascii="Times New Roman" w:hAnsi="Times New Roman" w:cs="Times New Roman"/>
          <w:color w:val="000000" w:themeColor="text1"/>
          <w:sz w:val="24"/>
          <w:szCs w:val="24"/>
        </w:rPr>
      </w:pPr>
      <w:r w:rsidRPr="00D84EE2">
        <w:rPr>
          <w:rFonts w:ascii="Times New Roman" w:hAnsi="Times New Roman" w:cs="Times New Roman"/>
          <w:color w:val="000000" w:themeColor="text1"/>
          <w:sz w:val="24"/>
          <w:szCs w:val="24"/>
        </w:rPr>
        <w:t>Relay Graduate School of Education</w:t>
      </w:r>
    </w:p>
    <w:p w14:paraId="7A47141A" w14:textId="77777777" w:rsidR="00AE5C49" w:rsidRPr="00D84EE2" w:rsidRDefault="00AE5C49" w:rsidP="00AE5C49">
      <w:pPr>
        <w:contextualSpacing/>
        <w:jc w:val="center"/>
        <w:rPr>
          <w:rFonts w:ascii="Times New Roman" w:hAnsi="Times New Roman" w:cs="Times New Roman"/>
          <w:color w:val="000000" w:themeColor="text1"/>
          <w:sz w:val="24"/>
          <w:szCs w:val="24"/>
        </w:rPr>
      </w:pPr>
      <w:r w:rsidRPr="00D84EE2">
        <w:rPr>
          <w:rFonts w:ascii="Times New Roman" w:hAnsi="Times New Roman" w:cs="Times New Roman"/>
          <w:sz w:val="24"/>
          <w:szCs w:val="24"/>
        </w:rPr>
        <w:t>eweiner@relay.edu</w:t>
      </w:r>
    </w:p>
    <w:p w14:paraId="13DB1499" w14:textId="77777777" w:rsidR="00AE5C49" w:rsidRPr="00D84EE2" w:rsidRDefault="00AE5C49" w:rsidP="00AE5C49">
      <w:pPr>
        <w:contextualSpacing/>
        <w:jc w:val="center"/>
        <w:rPr>
          <w:rFonts w:ascii="Times New Roman" w:hAnsi="Times New Roman" w:cs="Times New Roman"/>
          <w:color w:val="000000" w:themeColor="text1"/>
          <w:sz w:val="24"/>
          <w:szCs w:val="24"/>
        </w:rPr>
      </w:pPr>
    </w:p>
    <w:p w14:paraId="56B1DB77" w14:textId="77777777" w:rsidR="00AE5C49" w:rsidRPr="00D84EE2" w:rsidRDefault="00AE5C49" w:rsidP="00AE5C49">
      <w:pPr>
        <w:contextualSpacing/>
        <w:jc w:val="center"/>
        <w:rPr>
          <w:rFonts w:ascii="Times New Roman" w:hAnsi="Times New Roman" w:cs="Times New Roman"/>
          <w:color w:val="000000" w:themeColor="text1"/>
          <w:sz w:val="24"/>
          <w:szCs w:val="24"/>
        </w:rPr>
      </w:pPr>
      <w:r w:rsidRPr="00D84EE2">
        <w:rPr>
          <w:rFonts w:ascii="Times New Roman" w:hAnsi="Times New Roman" w:cs="Times New Roman"/>
          <w:color w:val="000000" w:themeColor="text1"/>
          <w:sz w:val="24"/>
          <w:szCs w:val="24"/>
        </w:rPr>
        <w:t>Rafael Aguilera</w:t>
      </w:r>
    </w:p>
    <w:p w14:paraId="003D52AE" w14:textId="77777777" w:rsidR="00AE5C49" w:rsidRPr="00D84EE2" w:rsidRDefault="00AE5C49" w:rsidP="00AE5C49">
      <w:pPr>
        <w:contextualSpacing/>
        <w:jc w:val="center"/>
        <w:rPr>
          <w:rFonts w:ascii="Times New Roman" w:hAnsi="Times New Roman" w:cs="Times New Roman"/>
          <w:color w:val="000000" w:themeColor="text1"/>
          <w:sz w:val="24"/>
          <w:szCs w:val="24"/>
        </w:rPr>
      </w:pPr>
      <w:r w:rsidRPr="00D84EE2">
        <w:rPr>
          <w:rFonts w:ascii="Times New Roman" w:hAnsi="Times New Roman" w:cs="Times New Roman"/>
          <w:color w:val="000000" w:themeColor="text1"/>
          <w:sz w:val="24"/>
          <w:szCs w:val="24"/>
        </w:rPr>
        <w:t>University of Texas at El Paso</w:t>
      </w:r>
    </w:p>
    <w:p w14:paraId="4B9986A5" w14:textId="77777777" w:rsidR="00AE5C49" w:rsidRPr="00D84EE2" w:rsidRDefault="00AE5C49" w:rsidP="00AE5C49">
      <w:pPr>
        <w:jc w:val="center"/>
        <w:rPr>
          <w:rFonts w:ascii="Times New Roman" w:hAnsi="Times New Roman" w:cs="Times New Roman"/>
          <w:sz w:val="24"/>
          <w:szCs w:val="24"/>
        </w:rPr>
      </w:pPr>
      <w:r w:rsidRPr="00D84EE2">
        <w:rPr>
          <w:rFonts w:ascii="Times New Roman" w:hAnsi="Times New Roman" w:cs="Times New Roman"/>
          <w:sz w:val="24"/>
          <w:szCs w:val="24"/>
        </w:rPr>
        <w:t>raguilera3@miners.utep.edu</w:t>
      </w:r>
    </w:p>
    <w:p w14:paraId="37F86600" w14:textId="4F6DD076" w:rsidR="00B242C2" w:rsidRPr="00D84EE2" w:rsidRDefault="00B242C2" w:rsidP="00AE5C49">
      <w:pPr>
        <w:spacing w:line="480" w:lineRule="auto"/>
        <w:contextualSpacing/>
        <w:rPr>
          <w:rFonts w:ascii="Times New Roman" w:hAnsi="Times New Roman" w:cs="Times New Roman"/>
          <w:sz w:val="24"/>
          <w:szCs w:val="24"/>
        </w:rPr>
      </w:pPr>
    </w:p>
    <w:p w14:paraId="42E31D21" w14:textId="7EE46CE2" w:rsidR="00B242C2" w:rsidRPr="00D84EE2" w:rsidRDefault="00B242C2" w:rsidP="00B242C2">
      <w:pPr>
        <w:spacing w:line="480" w:lineRule="auto"/>
        <w:contextualSpacing/>
        <w:jc w:val="center"/>
        <w:rPr>
          <w:rFonts w:ascii="Times New Roman" w:hAnsi="Times New Roman" w:cs="Times New Roman"/>
          <w:sz w:val="24"/>
          <w:szCs w:val="24"/>
        </w:rPr>
      </w:pPr>
      <w:r w:rsidRPr="00D84EE2">
        <w:rPr>
          <w:rFonts w:ascii="Times New Roman" w:hAnsi="Times New Roman" w:cs="Times New Roman"/>
          <w:sz w:val="24"/>
          <w:szCs w:val="24"/>
        </w:rPr>
        <w:t xml:space="preserve">Word Count: </w:t>
      </w:r>
      <w:r w:rsidR="00517581" w:rsidRPr="00D84EE2">
        <w:rPr>
          <w:rFonts w:ascii="Times New Roman" w:hAnsi="Times New Roman" w:cs="Times New Roman"/>
          <w:sz w:val="24"/>
          <w:szCs w:val="24"/>
        </w:rPr>
        <w:t>9,</w:t>
      </w:r>
      <w:r w:rsidR="00746A50" w:rsidRPr="00D84EE2">
        <w:rPr>
          <w:rFonts w:ascii="Times New Roman" w:hAnsi="Times New Roman" w:cs="Times New Roman"/>
          <w:sz w:val="24"/>
          <w:szCs w:val="24"/>
        </w:rPr>
        <w:t>99</w:t>
      </w:r>
      <w:r w:rsidR="00506542" w:rsidRPr="00D84EE2">
        <w:rPr>
          <w:rFonts w:ascii="Times New Roman" w:hAnsi="Times New Roman" w:cs="Times New Roman"/>
          <w:sz w:val="24"/>
          <w:szCs w:val="24"/>
        </w:rPr>
        <w:t>9</w:t>
      </w:r>
    </w:p>
    <w:p w14:paraId="1C320806" w14:textId="474151ED" w:rsidR="00482AE8" w:rsidRDefault="00482AE8" w:rsidP="00B242C2">
      <w:pPr>
        <w:spacing w:line="480" w:lineRule="auto"/>
        <w:contextualSpacing/>
        <w:jc w:val="center"/>
        <w:rPr>
          <w:rFonts w:ascii="Times New Roman" w:hAnsi="Times New Roman" w:cs="Times New Roman"/>
          <w:sz w:val="24"/>
          <w:szCs w:val="24"/>
        </w:rPr>
      </w:pPr>
      <w:r w:rsidRPr="00D84EE2">
        <w:rPr>
          <w:rFonts w:ascii="Times New Roman" w:hAnsi="Times New Roman" w:cs="Times New Roman"/>
          <w:sz w:val="24"/>
          <w:szCs w:val="24"/>
        </w:rPr>
        <w:t>(Excluding tables &amp; figures, including references, notes, and abstract)</w:t>
      </w:r>
    </w:p>
    <w:p w14:paraId="2FF0BE5A" w14:textId="537B9C03" w:rsidR="00D84EE2" w:rsidRPr="00D84EE2" w:rsidRDefault="00D84EE2" w:rsidP="00D84EE2">
      <w:pPr>
        <w:spacing w:line="480" w:lineRule="auto"/>
        <w:contextualSpacing/>
        <w:jc w:val="center"/>
        <w:rPr>
          <w:rFonts w:ascii="Times New Roman" w:hAnsi="Times New Roman" w:cs="Times New Roman"/>
          <w:b/>
          <w:sz w:val="24"/>
          <w:szCs w:val="24"/>
        </w:rPr>
      </w:pPr>
      <w:bookmarkStart w:id="0" w:name="_GoBack"/>
      <w:r>
        <w:rPr>
          <w:rFonts w:ascii="Times New Roman" w:hAnsi="Times New Roman" w:cs="Times New Roman"/>
          <w:b/>
          <w:sz w:val="24"/>
          <w:szCs w:val="24"/>
        </w:rPr>
        <w:t>Last Updated: 09/26/2023</w:t>
      </w:r>
    </w:p>
    <w:bookmarkEnd w:id="0"/>
    <w:p w14:paraId="5F3E7225" w14:textId="77777777" w:rsidR="00453BB9" w:rsidRPr="00D84EE2" w:rsidRDefault="00453BB9" w:rsidP="00453BB9">
      <w:pPr>
        <w:spacing w:line="480" w:lineRule="auto"/>
        <w:contextualSpacing/>
        <w:jc w:val="center"/>
        <w:rPr>
          <w:rFonts w:ascii="Times New Roman" w:hAnsi="Times New Roman" w:cs="Times New Roman"/>
          <w:b/>
          <w:sz w:val="24"/>
          <w:szCs w:val="24"/>
        </w:rPr>
      </w:pPr>
      <w:r w:rsidRPr="00D84EE2">
        <w:rPr>
          <w:rFonts w:ascii="Times New Roman" w:hAnsi="Times New Roman" w:cs="Times New Roman"/>
          <w:b/>
          <w:sz w:val="24"/>
          <w:szCs w:val="24"/>
        </w:rPr>
        <w:br w:type="page"/>
      </w:r>
      <w:r w:rsidRPr="00D84EE2">
        <w:rPr>
          <w:rFonts w:ascii="Times New Roman" w:hAnsi="Times New Roman" w:cs="Times New Roman"/>
          <w:b/>
          <w:sz w:val="24"/>
          <w:szCs w:val="24"/>
        </w:rPr>
        <w:lastRenderedPageBreak/>
        <w:t>Abstract</w:t>
      </w:r>
    </w:p>
    <w:p w14:paraId="79ADDFC3" w14:textId="5734AC11" w:rsidR="00453BB9" w:rsidRPr="00B137A9" w:rsidRDefault="00F9752F" w:rsidP="00453BB9">
      <w:pPr>
        <w:spacing w:line="480" w:lineRule="auto"/>
        <w:contextualSpacing/>
        <w:rPr>
          <w:rFonts w:ascii="Times New Roman" w:hAnsi="Times New Roman" w:cs="Times New Roman"/>
          <w:sz w:val="24"/>
          <w:szCs w:val="24"/>
        </w:rPr>
      </w:pPr>
      <w:r w:rsidRPr="00B137A9">
        <w:rPr>
          <w:rFonts w:ascii="Times New Roman" w:hAnsi="Times New Roman" w:cs="Times New Roman"/>
          <w:sz w:val="24"/>
          <w:szCs w:val="24"/>
        </w:rPr>
        <w:t>We investigated</w:t>
      </w:r>
      <w:r w:rsidR="00383CCD" w:rsidRPr="00B137A9">
        <w:rPr>
          <w:rFonts w:ascii="Times New Roman" w:hAnsi="Times New Roman" w:cs="Times New Roman"/>
          <w:sz w:val="24"/>
          <w:szCs w:val="24"/>
        </w:rPr>
        <w:t xml:space="preserve"> how</w:t>
      </w:r>
      <w:r w:rsidR="00453BB9" w:rsidRPr="00B137A9">
        <w:rPr>
          <w:rFonts w:ascii="Times New Roman" w:hAnsi="Times New Roman" w:cs="Times New Roman"/>
          <w:sz w:val="24"/>
          <w:szCs w:val="24"/>
        </w:rPr>
        <w:t xml:space="preserve"> individuals judge</w:t>
      </w:r>
      <w:r w:rsidR="00203820" w:rsidRPr="00B137A9">
        <w:rPr>
          <w:rFonts w:ascii="Times New Roman" w:hAnsi="Times New Roman" w:cs="Times New Roman"/>
          <w:sz w:val="24"/>
          <w:szCs w:val="24"/>
        </w:rPr>
        <w:t xml:space="preserve"> </w:t>
      </w:r>
      <w:r w:rsidR="00453BB9" w:rsidRPr="00B137A9">
        <w:rPr>
          <w:rFonts w:ascii="Times New Roman" w:hAnsi="Times New Roman" w:cs="Times New Roman"/>
          <w:sz w:val="24"/>
          <w:szCs w:val="24"/>
        </w:rPr>
        <w:t>politicians</w:t>
      </w:r>
      <w:r w:rsidR="00EC7519" w:rsidRPr="00B137A9">
        <w:rPr>
          <w:rFonts w:ascii="Times New Roman" w:hAnsi="Times New Roman" w:cs="Times New Roman"/>
          <w:sz w:val="24"/>
          <w:szCs w:val="24"/>
        </w:rPr>
        <w:t xml:space="preserve"> embroiled in scandal</w:t>
      </w:r>
      <w:r w:rsidR="00453BB9" w:rsidRPr="00B137A9">
        <w:rPr>
          <w:rFonts w:ascii="Times New Roman" w:hAnsi="Times New Roman" w:cs="Times New Roman"/>
          <w:sz w:val="24"/>
          <w:szCs w:val="24"/>
        </w:rPr>
        <w:t xml:space="preserve">. </w:t>
      </w:r>
      <w:r w:rsidR="00EC7519" w:rsidRPr="00B137A9">
        <w:rPr>
          <w:rFonts w:ascii="Times New Roman" w:hAnsi="Times New Roman" w:cs="Times New Roman"/>
          <w:sz w:val="24"/>
          <w:szCs w:val="24"/>
        </w:rPr>
        <w:t>Drawing on</w:t>
      </w:r>
      <w:r w:rsidR="00453BB9" w:rsidRPr="00B137A9">
        <w:rPr>
          <w:rFonts w:ascii="Times New Roman" w:hAnsi="Times New Roman" w:cs="Times New Roman"/>
          <w:sz w:val="24"/>
          <w:szCs w:val="24"/>
        </w:rPr>
        <w:t xml:space="preserve"> social identity</w:t>
      </w:r>
      <w:r w:rsidRPr="00B137A9">
        <w:rPr>
          <w:rFonts w:ascii="Times New Roman" w:hAnsi="Times New Roman" w:cs="Times New Roman"/>
          <w:sz w:val="24"/>
          <w:szCs w:val="24"/>
        </w:rPr>
        <w:t xml:space="preserve"> and </w:t>
      </w:r>
      <w:r w:rsidR="002619CE" w:rsidRPr="00B137A9">
        <w:rPr>
          <w:rFonts w:ascii="Times New Roman" w:hAnsi="Times New Roman" w:cs="Times New Roman"/>
          <w:sz w:val="24"/>
          <w:szCs w:val="24"/>
        </w:rPr>
        <w:t>realistic group conflict theory</w:t>
      </w:r>
      <w:r w:rsidR="00453BB9" w:rsidRPr="00B137A9">
        <w:rPr>
          <w:rFonts w:ascii="Times New Roman" w:hAnsi="Times New Roman" w:cs="Times New Roman"/>
          <w:sz w:val="24"/>
          <w:szCs w:val="24"/>
        </w:rPr>
        <w:t xml:space="preserve">, we </w:t>
      </w:r>
      <w:r w:rsidR="00042A51" w:rsidRPr="00B137A9">
        <w:rPr>
          <w:rFonts w:ascii="Times New Roman" w:hAnsi="Times New Roman" w:cs="Times New Roman"/>
          <w:sz w:val="24"/>
          <w:szCs w:val="24"/>
        </w:rPr>
        <w:t>predicted</w:t>
      </w:r>
      <w:r w:rsidR="00453BB9" w:rsidRPr="00B137A9">
        <w:rPr>
          <w:rFonts w:ascii="Times New Roman" w:hAnsi="Times New Roman" w:cs="Times New Roman"/>
          <w:sz w:val="24"/>
          <w:szCs w:val="24"/>
        </w:rPr>
        <w:t xml:space="preserve"> that </w:t>
      </w:r>
      <w:r w:rsidR="00042A51" w:rsidRPr="00B137A9">
        <w:rPr>
          <w:rFonts w:ascii="Times New Roman" w:hAnsi="Times New Roman" w:cs="Times New Roman"/>
          <w:sz w:val="24"/>
          <w:szCs w:val="24"/>
        </w:rPr>
        <w:t>beyond an overall ingroup bias, partisans would</w:t>
      </w:r>
      <w:r w:rsidR="00623518" w:rsidRPr="00B137A9">
        <w:rPr>
          <w:rFonts w:ascii="Times New Roman" w:hAnsi="Times New Roman" w:cs="Times New Roman"/>
          <w:sz w:val="24"/>
          <w:szCs w:val="24"/>
        </w:rPr>
        <w:t xml:space="preserve"> </w:t>
      </w:r>
      <w:r w:rsidR="00845B4B" w:rsidRPr="00B137A9">
        <w:rPr>
          <w:rFonts w:ascii="Times New Roman" w:hAnsi="Times New Roman" w:cs="Times New Roman"/>
          <w:sz w:val="24"/>
          <w:szCs w:val="24"/>
        </w:rPr>
        <w:t>be particularly forgiving of in-party politicians who den</w:t>
      </w:r>
      <w:r w:rsidR="00157660" w:rsidRPr="00B137A9">
        <w:rPr>
          <w:rFonts w:ascii="Times New Roman" w:hAnsi="Times New Roman" w:cs="Times New Roman"/>
          <w:sz w:val="24"/>
          <w:szCs w:val="24"/>
        </w:rPr>
        <w:t>ied</w:t>
      </w:r>
      <w:r w:rsidR="00256E88" w:rsidRPr="00B137A9">
        <w:rPr>
          <w:rFonts w:ascii="Times New Roman" w:hAnsi="Times New Roman" w:cs="Times New Roman"/>
          <w:sz w:val="24"/>
          <w:szCs w:val="24"/>
        </w:rPr>
        <w:t xml:space="preserve"> or justif</w:t>
      </w:r>
      <w:r w:rsidR="00157660" w:rsidRPr="00B137A9">
        <w:rPr>
          <w:rFonts w:ascii="Times New Roman" w:hAnsi="Times New Roman" w:cs="Times New Roman"/>
          <w:sz w:val="24"/>
          <w:szCs w:val="24"/>
        </w:rPr>
        <w:t>ied</w:t>
      </w:r>
      <w:r w:rsidR="00256E88" w:rsidRPr="00B137A9">
        <w:rPr>
          <w:rFonts w:ascii="Times New Roman" w:hAnsi="Times New Roman" w:cs="Times New Roman"/>
          <w:sz w:val="24"/>
          <w:szCs w:val="24"/>
        </w:rPr>
        <w:t xml:space="preserve"> their misconduct rather than apologize for it</w:t>
      </w:r>
      <w:r w:rsidR="00845B4B" w:rsidRPr="00B137A9">
        <w:rPr>
          <w:rFonts w:ascii="Times New Roman" w:hAnsi="Times New Roman" w:cs="Times New Roman"/>
          <w:sz w:val="24"/>
          <w:szCs w:val="24"/>
        </w:rPr>
        <w:t>.</w:t>
      </w:r>
      <w:r w:rsidR="00FC2E24" w:rsidRPr="00B137A9">
        <w:rPr>
          <w:rFonts w:ascii="Times New Roman" w:hAnsi="Times New Roman" w:cs="Times New Roman"/>
          <w:sz w:val="24"/>
          <w:szCs w:val="24"/>
        </w:rPr>
        <w:t xml:space="preserve"> </w:t>
      </w:r>
      <w:r w:rsidR="00157660" w:rsidRPr="00B137A9">
        <w:rPr>
          <w:rFonts w:ascii="Times New Roman" w:hAnsi="Times New Roman" w:cs="Times New Roman"/>
          <w:sz w:val="24"/>
          <w:szCs w:val="24"/>
        </w:rPr>
        <w:t>B</w:t>
      </w:r>
      <w:r w:rsidR="00FC2E24" w:rsidRPr="00B137A9">
        <w:rPr>
          <w:rFonts w:ascii="Times New Roman" w:hAnsi="Times New Roman" w:cs="Times New Roman"/>
          <w:sz w:val="24"/>
          <w:szCs w:val="24"/>
        </w:rPr>
        <w:t>y insisting that they did nothing wrong, these politicians defend the public image of the</w:t>
      </w:r>
      <w:r w:rsidR="002E3A19">
        <w:rPr>
          <w:rFonts w:ascii="Times New Roman" w:hAnsi="Times New Roman" w:cs="Times New Roman"/>
          <w:sz w:val="24"/>
          <w:szCs w:val="24"/>
        </w:rPr>
        <w:t>ir</w:t>
      </w:r>
      <w:r w:rsidR="00FC2E24" w:rsidRPr="00B137A9">
        <w:rPr>
          <w:rFonts w:ascii="Times New Roman" w:hAnsi="Times New Roman" w:cs="Times New Roman"/>
          <w:sz w:val="24"/>
          <w:szCs w:val="24"/>
        </w:rPr>
        <w:t xml:space="preserve"> party and signal </w:t>
      </w:r>
      <w:r w:rsidR="007B3C2E" w:rsidRPr="00B137A9">
        <w:rPr>
          <w:rFonts w:ascii="Times New Roman" w:hAnsi="Times New Roman" w:cs="Times New Roman"/>
          <w:sz w:val="24"/>
          <w:szCs w:val="24"/>
        </w:rPr>
        <w:t>their commitment to partisan goals</w:t>
      </w:r>
      <w:r w:rsidR="00E41BC2" w:rsidRPr="00B137A9">
        <w:rPr>
          <w:rFonts w:ascii="Times New Roman" w:hAnsi="Times New Roman" w:cs="Times New Roman"/>
          <w:sz w:val="24"/>
          <w:szCs w:val="24"/>
        </w:rPr>
        <w:t xml:space="preserve">. </w:t>
      </w:r>
      <w:r w:rsidR="003E4741" w:rsidRPr="00B137A9">
        <w:rPr>
          <w:rFonts w:ascii="Times New Roman" w:hAnsi="Times New Roman" w:cs="Times New Roman"/>
          <w:sz w:val="24"/>
          <w:szCs w:val="24"/>
        </w:rPr>
        <w:t xml:space="preserve">We find </w:t>
      </w:r>
      <w:r w:rsidR="00087DB7" w:rsidRPr="00B137A9">
        <w:rPr>
          <w:rFonts w:ascii="Times New Roman" w:hAnsi="Times New Roman" w:cs="Times New Roman"/>
          <w:sz w:val="24"/>
          <w:szCs w:val="24"/>
        </w:rPr>
        <w:t xml:space="preserve">qualified </w:t>
      </w:r>
      <w:r w:rsidR="003E4741" w:rsidRPr="00B137A9">
        <w:rPr>
          <w:rFonts w:ascii="Times New Roman" w:hAnsi="Times New Roman" w:cs="Times New Roman"/>
          <w:sz w:val="24"/>
          <w:szCs w:val="24"/>
        </w:rPr>
        <w:t xml:space="preserve">support for this prediction across </w:t>
      </w:r>
      <w:r w:rsidR="00087DB7" w:rsidRPr="00B137A9">
        <w:rPr>
          <w:rFonts w:ascii="Times New Roman" w:hAnsi="Times New Roman" w:cs="Times New Roman"/>
          <w:sz w:val="24"/>
          <w:szCs w:val="24"/>
        </w:rPr>
        <w:t>three</w:t>
      </w:r>
      <w:r w:rsidR="003E4741" w:rsidRPr="00B137A9">
        <w:rPr>
          <w:rFonts w:ascii="Times New Roman" w:hAnsi="Times New Roman" w:cs="Times New Roman"/>
          <w:sz w:val="24"/>
          <w:szCs w:val="24"/>
        </w:rPr>
        <w:t xml:space="preserve"> experiments</w:t>
      </w:r>
      <w:r w:rsidR="008E01AF" w:rsidRPr="00B137A9">
        <w:rPr>
          <w:rFonts w:ascii="Times New Roman" w:hAnsi="Times New Roman" w:cs="Times New Roman"/>
          <w:sz w:val="24"/>
          <w:szCs w:val="24"/>
        </w:rPr>
        <w:t>.</w:t>
      </w:r>
      <w:r w:rsidR="00383CCD" w:rsidRPr="00B137A9">
        <w:rPr>
          <w:rFonts w:ascii="Times New Roman" w:hAnsi="Times New Roman" w:cs="Times New Roman"/>
          <w:sz w:val="24"/>
          <w:szCs w:val="24"/>
        </w:rPr>
        <w:t xml:space="preserve"> </w:t>
      </w:r>
      <w:r w:rsidR="00F15CE8" w:rsidRPr="00B137A9">
        <w:rPr>
          <w:rFonts w:ascii="Times New Roman" w:hAnsi="Times New Roman" w:cs="Times New Roman"/>
          <w:sz w:val="24"/>
          <w:szCs w:val="24"/>
        </w:rPr>
        <w:t xml:space="preserve">Participants did not </w:t>
      </w:r>
      <w:r w:rsidR="006F2150" w:rsidRPr="00B137A9">
        <w:rPr>
          <w:rFonts w:ascii="Times New Roman" w:hAnsi="Times New Roman" w:cs="Times New Roman"/>
          <w:sz w:val="24"/>
          <w:szCs w:val="24"/>
        </w:rPr>
        <w:t xml:space="preserve">respond </w:t>
      </w:r>
      <w:r w:rsidR="006F2150" w:rsidRPr="00B137A9">
        <w:rPr>
          <w:rFonts w:ascii="Times New Roman" w:hAnsi="Times New Roman" w:cs="Times New Roman"/>
          <w:i/>
          <w:iCs/>
          <w:sz w:val="24"/>
          <w:szCs w:val="24"/>
        </w:rPr>
        <w:t>negatively</w:t>
      </w:r>
      <w:r w:rsidR="006F2150" w:rsidRPr="00B137A9">
        <w:rPr>
          <w:rFonts w:ascii="Times New Roman" w:hAnsi="Times New Roman" w:cs="Times New Roman"/>
          <w:sz w:val="24"/>
          <w:szCs w:val="24"/>
        </w:rPr>
        <w:t xml:space="preserve"> to in-party politicians who apologized</w:t>
      </w:r>
      <w:r w:rsidR="00F15CE8" w:rsidRPr="00B137A9">
        <w:rPr>
          <w:rFonts w:ascii="Times New Roman" w:hAnsi="Times New Roman" w:cs="Times New Roman"/>
          <w:sz w:val="24"/>
          <w:szCs w:val="24"/>
        </w:rPr>
        <w:t xml:space="preserve">, </w:t>
      </w:r>
      <w:r w:rsidR="00E41BC2" w:rsidRPr="00B137A9">
        <w:rPr>
          <w:rFonts w:ascii="Times New Roman" w:hAnsi="Times New Roman" w:cs="Times New Roman"/>
          <w:sz w:val="24"/>
          <w:szCs w:val="24"/>
        </w:rPr>
        <w:t xml:space="preserve">but they did </w:t>
      </w:r>
      <w:r w:rsidR="001D7DF9" w:rsidRPr="00B137A9">
        <w:rPr>
          <w:rFonts w:ascii="Times New Roman" w:hAnsi="Times New Roman" w:cs="Times New Roman"/>
          <w:sz w:val="24"/>
          <w:szCs w:val="24"/>
        </w:rPr>
        <w:t xml:space="preserve">react more </w:t>
      </w:r>
      <w:r w:rsidR="00453BB9" w:rsidRPr="00B137A9">
        <w:rPr>
          <w:rFonts w:ascii="Times New Roman" w:hAnsi="Times New Roman" w:cs="Times New Roman"/>
          <w:sz w:val="24"/>
          <w:szCs w:val="24"/>
        </w:rPr>
        <w:t xml:space="preserve">positively </w:t>
      </w:r>
      <w:r w:rsidR="001D7DF9" w:rsidRPr="00B137A9">
        <w:rPr>
          <w:rFonts w:ascii="Times New Roman" w:hAnsi="Times New Roman" w:cs="Times New Roman"/>
          <w:sz w:val="24"/>
          <w:szCs w:val="24"/>
        </w:rPr>
        <w:t>to those who</w:t>
      </w:r>
      <w:r w:rsidR="00453BB9" w:rsidRPr="00B137A9">
        <w:rPr>
          <w:rFonts w:ascii="Times New Roman" w:hAnsi="Times New Roman" w:cs="Times New Roman"/>
          <w:sz w:val="24"/>
          <w:szCs w:val="24"/>
        </w:rPr>
        <w:t xml:space="preserve"> </w:t>
      </w:r>
      <w:r w:rsidR="00491433" w:rsidRPr="00B137A9">
        <w:rPr>
          <w:rFonts w:ascii="Times New Roman" w:hAnsi="Times New Roman" w:cs="Times New Roman"/>
          <w:sz w:val="24"/>
          <w:szCs w:val="24"/>
        </w:rPr>
        <w:t>denied or justified wrongdoing</w:t>
      </w:r>
      <w:r w:rsidR="00453BB9" w:rsidRPr="00B137A9">
        <w:rPr>
          <w:rFonts w:ascii="Times New Roman" w:hAnsi="Times New Roman" w:cs="Times New Roman"/>
          <w:sz w:val="24"/>
          <w:szCs w:val="24"/>
        </w:rPr>
        <w:t xml:space="preserve"> (relative to silen</w:t>
      </w:r>
      <w:r w:rsidR="002B5E25" w:rsidRPr="00B137A9">
        <w:rPr>
          <w:rFonts w:ascii="Times New Roman" w:hAnsi="Times New Roman" w:cs="Times New Roman"/>
          <w:sz w:val="24"/>
          <w:szCs w:val="24"/>
        </w:rPr>
        <w:t>ce</w:t>
      </w:r>
      <w:r w:rsidR="00453BB9" w:rsidRPr="00B137A9">
        <w:rPr>
          <w:rFonts w:ascii="Times New Roman" w:hAnsi="Times New Roman" w:cs="Times New Roman"/>
          <w:sz w:val="24"/>
          <w:szCs w:val="24"/>
        </w:rPr>
        <w:t>)</w:t>
      </w:r>
      <w:r w:rsidR="00491433" w:rsidRPr="00B137A9">
        <w:rPr>
          <w:rFonts w:ascii="Times New Roman" w:hAnsi="Times New Roman" w:cs="Times New Roman"/>
          <w:sz w:val="24"/>
          <w:szCs w:val="24"/>
        </w:rPr>
        <w:t>. These accounts only worked for in-party politicians</w:t>
      </w:r>
      <w:r w:rsidR="007B1714" w:rsidRPr="00B137A9">
        <w:rPr>
          <w:rFonts w:ascii="Times New Roman" w:hAnsi="Times New Roman" w:cs="Times New Roman"/>
          <w:sz w:val="24"/>
          <w:szCs w:val="24"/>
        </w:rPr>
        <w:t xml:space="preserve"> and </w:t>
      </w:r>
      <w:r w:rsidR="00634EC8" w:rsidRPr="00B137A9">
        <w:rPr>
          <w:rFonts w:ascii="Times New Roman" w:hAnsi="Times New Roman" w:cs="Times New Roman"/>
          <w:sz w:val="24"/>
          <w:szCs w:val="24"/>
        </w:rPr>
        <w:t xml:space="preserve">were more effective for </w:t>
      </w:r>
      <w:r w:rsidR="00311218" w:rsidRPr="00B137A9">
        <w:rPr>
          <w:rFonts w:ascii="Times New Roman" w:hAnsi="Times New Roman" w:cs="Times New Roman"/>
          <w:sz w:val="24"/>
          <w:szCs w:val="24"/>
        </w:rPr>
        <w:t>those</w:t>
      </w:r>
      <w:r w:rsidR="007B1714" w:rsidRPr="00B137A9">
        <w:rPr>
          <w:rFonts w:ascii="Times New Roman" w:hAnsi="Times New Roman" w:cs="Times New Roman"/>
          <w:sz w:val="24"/>
          <w:szCs w:val="24"/>
        </w:rPr>
        <w:t xml:space="preserve"> </w:t>
      </w:r>
      <w:r w:rsidR="00C258A6" w:rsidRPr="00B137A9">
        <w:rPr>
          <w:rFonts w:ascii="Times New Roman" w:hAnsi="Times New Roman" w:cs="Times New Roman"/>
          <w:sz w:val="24"/>
          <w:szCs w:val="24"/>
        </w:rPr>
        <w:t>whose</w:t>
      </w:r>
      <w:r w:rsidR="00634EC8" w:rsidRPr="00B137A9">
        <w:rPr>
          <w:rFonts w:ascii="Times New Roman" w:hAnsi="Times New Roman" w:cs="Times New Roman"/>
          <w:sz w:val="24"/>
          <w:szCs w:val="24"/>
        </w:rPr>
        <w:t xml:space="preserve"> </w:t>
      </w:r>
      <w:r w:rsidR="00C258A6" w:rsidRPr="00B137A9">
        <w:rPr>
          <w:rFonts w:ascii="Times New Roman" w:hAnsi="Times New Roman" w:cs="Times New Roman"/>
          <w:sz w:val="24"/>
          <w:szCs w:val="24"/>
        </w:rPr>
        <w:t>misconduct</w:t>
      </w:r>
      <w:r w:rsidR="00634EC8" w:rsidRPr="00B137A9">
        <w:rPr>
          <w:rFonts w:ascii="Times New Roman" w:hAnsi="Times New Roman" w:cs="Times New Roman"/>
          <w:sz w:val="24"/>
          <w:szCs w:val="24"/>
        </w:rPr>
        <w:t xml:space="preserve"> furthered their party’s agenda</w:t>
      </w:r>
      <w:r w:rsidR="00311218" w:rsidRPr="00B137A9">
        <w:rPr>
          <w:rFonts w:ascii="Times New Roman" w:hAnsi="Times New Roman" w:cs="Times New Roman"/>
          <w:sz w:val="24"/>
          <w:szCs w:val="24"/>
        </w:rPr>
        <w:t xml:space="preserve"> or </w:t>
      </w:r>
      <w:r w:rsidR="00C258A6" w:rsidRPr="00B137A9">
        <w:rPr>
          <w:rFonts w:ascii="Times New Roman" w:hAnsi="Times New Roman" w:cs="Times New Roman"/>
          <w:sz w:val="24"/>
          <w:szCs w:val="24"/>
        </w:rPr>
        <w:t>whose</w:t>
      </w:r>
      <w:r w:rsidR="0024603F" w:rsidRPr="00B137A9">
        <w:rPr>
          <w:rFonts w:ascii="Times New Roman" w:hAnsi="Times New Roman" w:cs="Times New Roman"/>
          <w:sz w:val="24"/>
          <w:szCs w:val="24"/>
        </w:rPr>
        <w:t xml:space="preserve"> seat </w:t>
      </w:r>
      <w:r w:rsidR="00311218" w:rsidRPr="00B137A9">
        <w:rPr>
          <w:rFonts w:ascii="Times New Roman" w:hAnsi="Times New Roman" w:cs="Times New Roman"/>
          <w:sz w:val="24"/>
          <w:szCs w:val="24"/>
        </w:rPr>
        <w:t xml:space="preserve">was </w:t>
      </w:r>
      <w:r w:rsidR="00A21DDB" w:rsidRPr="00B137A9">
        <w:rPr>
          <w:rFonts w:ascii="Times New Roman" w:hAnsi="Times New Roman" w:cs="Times New Roman"/>
          <w:sz w:val="24"/>
          <w:szCs w:val="24"/>
        </w:rPr>
        <w:t xml:space="preserve">high-status or </w:t>
      </w:r>
      <w:r w:rsidR="0024603F" w:rsidRPr="00B137A9">
        <w:rPr>
          <w:rFonts w:ascii="Times New Roman" w:hAnsi="Times New Roman" w:cs="Times New Roman"/>
          <w:sz w:val="24"/>
          <w:szCs w:val="24"/>
        </w:rPr>
        <w:t>pivotal</w:t>
      </w:r>
      <w:r w:rsidR="00A21DDB" w:rsidRPr="00B137A9">
        <w:rPr>
          <w:rFonts w:ascii="Times New Roman" w:hAnsi="Times New Roman" w:cs="Times New Roman"/>
          <w:sz w:val="24"/>
          <w:szCs w:val="24"/>
        </w:rPr>
        <w:t xml:space="preserve"> for party</w:t>
      </w:r>
      <w:r w:rsidR="00311218" w:rsidRPr="00B137A9">
        <w:rPr>
          <w:rFonts w:ascii="Times New Roman" w:hAnsi="Times New Roman" w:cs="Times New Roman"/>
          <w:sz w:val="24"/>
          <w:szCs w:val="24"/>
        </w:rPr>
        <w:t xml:space="preserve"> </w:t>
      </w:r>
      <w:r w:rsidR="00A21DDB" w:rsidRPr="00B137A9">
        <w:rPr>
          <w:rFonts w:ascii="Times New Roman" w:hAnsi="Times New Roman" w:cs="Times New Roman"/>
          <w:sz w:val="24"/>
          <w:szCs w:val="24"/>
        </w:rPr>
        <w:t>goals</w:t>
      </w:r>
      <w:r w:rsidR="00803971" w:rsidRPr="00B137A9">
        <w:rPr>
          <w:rFonts w:ascii="Times New Roman" w:hAnsi="Times New Roman" w:cs="Times New Roman"/>
          <w:sz w:val="24"/>
          <w:szCs w:val="24"/>
        </w:rPr>
        <w:t xml:space="preserve">. </w:t>
      </w:r>
      <w:r w:rsidR="0039691F" w:rsidRPr="00B137A9">
        <w:rPr>
          <w:rFonts w:ascii="Times New Roman" w:hAnsi="Times New Roman" w:cs="Times New Roman"/>
          <w:sz w:val="24"/>
          <w:szCs w:val="24"/>
        </w:rPr>
        <w:t xml:space="preserve">In </w:t>
      </w:r>
      <w:r w:rsidR="00311218" w:rsidRPr="00B137A9">
        <w:rPr>
          <w:rFonts w:ascii="Times New Roman" w:hAnsi="Times New Roman" w:cs="Times New Roman"/>
          <w:sz w:val="24"/>
          <w:szCs w:val="24"/>
        </w:rPr>
        <w:t>intergroup contexts</w:t>
      </w:r>
      <w:r w:rsidR="0031254A" w:rsidRPr="00B137A9">
        <w:rPr>
          <w:rFonts w:ascii="Times New Roman" w:hAnsi="Times New Roman" w:cs="Times New Roman"/>
          <w:sz w:val="24"/>
          <w:szCs w:val="24"/>
        </w:rPr>
        <w:t xml:space="preserve"> like politics</w:t>
      </w:r>
      <w:r w:rsidR="0039691F" w:rsidRPr="00B137A9">
        <w:rPr>
          <w:rFonts w:ascii="Times New Roman" w:hAnsi="Times New Roman" w:cs="Times New Roman"/>
          <w:sz w:val="24"/>
          <w:szCs w:val="24"/>
        </w:rPr>
        <w:t xml:space="preserve">, people </w:t>
      </w:r>
      <w:r w:rsidR="00450A1D" w:rsidRPr="00B137A9">
        <w:rPr>
          <w:rFonts w:ascii="Times New Roman" w:hAnsi="Times New Roman" w:cs="Times New Roman"/>
          <w:sz w:val="24"/>
          <w:szCs w:val="24"/>
        </w:rPr>
        <w:t>may accept explanations for misconduct that they would otherwise find offensive</w:t>
      </w:r>
      <w:r w:rsidR="0039691F" w:rsidRPr="00B137A9">
        <w:rPr>
          <w:rFonts w:ascii="Times New Roman" w:hAnsi="Times New Roman" w:cs="Times New Roman"/>
          <w:sz w:val="24"/>
          <w:szCs w:val="24"/>
        </w:rPr>
        <w:t>.</w:t>
      </w:r>
    </w:p>
    <w:p w14:paraId="5334F6FC" w14:textId="77777777" w:rsidR="00C22327" w:rsidRDefault="00C22327" w:rsidP="00453BB9">
      <w:pPr>
        <w:spacing w:after="0" w:line="240" w:lineRule="auto"/>
        <w:rPr>
          <w:rFonts w:ascii="Times New Roman" w:hAnsi="Times New Roman" w:cs="Times New Roman"/>
          <w:sz w:val="24"/>
          <w:szCs w:val="24"/>
        </w:rPr>
      </w:pPr>
    </w:p>
    <w:p w14:paraId="2C8D63FB" w14:textId="77777777" w:rsidR="00D84EE2" w:rsidRDefault="00D84EE2" w:rsidP="00D84EE2">
      <w:pPr>
        <w:spacing w:after="0" w:line="240" w:lineRule="auto"/>
        <w:rPr>
          <w:rFonts w:ascii="Times New Roman" w:hAnsi="Times New Roman" w:cs="Times New Roman"/>
          <w:sz w:val="24"/>
          <w:szCs w:val="24"/>
        </w:rPr>
      </w:pPr>
      <w:r>
        <w:rPr>
          <w:rFonts w:ascii="Times New Roman" w:hAnsi="Times New Roman" w:cs="Times New Roman"/>
          <w:sz w:val="24"/>
          <w:szCs w:val="24"/>
        </w:rPr>
        <w:t>Keywords: group processes, political psychology, conflict, communication, scandal</w:t>
      </w:r>
    </w:p>
    <w:p w14:paraId="70BDA464" w14:textId="77777777" w:rsidR="00453BB9" w:rsidRDefault="00453BB9">
      <w:pPr>
        <w:spacing w:after="0" w:line="240" w:lineRule="auto"/>
        <w:rPr>
          <w:rFonts w:ascii="Times New Roman" w:hAnsi="Times New Roman" w:cs="Times New Roman"/>
          <w:sz w:val="24"/>
          <w:szCs w:val="24"/>
        </w:rPr>
      </w:pPr>
    </w:p>
    <w:p w14:paraId="64D995A8" w14:textId="77777777" w:rsidR="00453BB9" w:rsidRDefault="00453BB9">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45160874" w14:textId="0E6F749E" w:rsidR="0015619F" w:rsidRPr="00D84EE2" w:rsidRDefault="00C80246" w:rsidP="00EC7519">
      <w:pPr>
        <w:spacing w:line="480" w:lineRule="auto"/>
        <w:contextualSpacing/>
        <w:jc w:val="center"/>
        <w:rPr>
          <w:rFonts w:ascii="Times New Roman" w:hAnsi="Times New Roman" w:cs="Times New Roman"/>
          <w:b/>
          <w:sz w:val="24"/>
          <w:szCs w:val="24"/>
        </w:rPr>
      </w:pPr>
      <w:r w:rsidRPr="00D84EE2">
        <w:rPr>
          <w:rFonts w:ascii="Times New Roman" w:hAnsi="Times New Roman" w:cs="Times New Roman"/>
          <w:b/>
          <w:sz w:val="24"/>
          <w:szCs w:val="24"/>
        </w:rPr>
        <w:lastRenderedPageBreak/>
        <w:t>On the Defensive: Identity, Language, and Partisan Reactions to Political Scandal</w:t>
      </w:r>
    </w:p>
    <w:p w14:paraId="794F12AB" w14:textId="346219E7" w:rsidR="0015619F" w:rsidRPr="00F317FA" w:rsidRDefault="005572A5" w:rsidP="0015619F">
      <w:pPr>
        <w:spacing w:line="480" w:lineRule="auto"/>
        <w:ind w:firstLine="720"/>
        <w:contextualSpacing/>
        <w:rPr>
          <w:rFonts w:ascii="Times New Roman" w:eastAsia="Times New Roman" w:hAnsi="Times New Roman" w:cs="Times New Roman"/>
          <w:sz w:val="24"/>
          <w:szCs w:val="24"/>
        </w:rPr>
      </w:pPr>
      <w:r>
        <w:rPr>
          <w:rFonts w:ascii="Times New Roman" w:hAnsi="Times New Roman" w:cs="Times New Roman"/>
          <w:sz w:val="24"/>
          <w:szCs w:val="24"/>
        </w:rPr>
        <w:t xml:space="preserve">In October </w:t>
      </w:r>
      <w:r w:rsidR="0015619F" w:rsidRPr="00F317FA">
        <w:rPr>
          <w:rFonts w:ascii="Times New Roman" w:hAnsi="Times New Roman" w:cs="Times New Roman"/>
          <w:sz w:val="24"/>
          <w:szCs w:val="24"/>
        </w:rPr>
        <w:t xml:space="preserve">2016, </w:t>
      </w:r>
      <w:r>
        <w:rPr>
          <w:rFonts w:ascii="Times New Roman" w:hAnsi="Times New Roman" w:cs="Times New Roman"/>
          <w:sz w:val="24"/>
          <w:szCs w:val="24"/>
        </w:rPr>
        <w:t>Donald Trump was heard to assert on the “Access Hollywood” tape,</w:t>
      </w:r>
      <w:r w:rsidR="0015619F" w:rsidRPr="00F317FA">
        <w:rPr>
          <w:rFonts w:ascii="Times New Roman" w:hAnsi="Times New Roman" w:cs="Times New Roman"/>
          <w:sz w:val="24"/>
          <w:szCs w:val="24"/>
        </w:rPr>
        <w:t xml:space="preserve"> “</w:t>
      </w:r>
      <w:r w:rsidR="0015619F" w:rsidRPr="00F317FA">
        <w:rPr>
          <w:rFonts w:ascii="Times New Roman" w:eastAsia="Times New Roman" w:hAnsi="Times New Roman" w:cs="Times New Roman"/>
          <w:sz w:val="24"/>
          <w:szCs w:val="24"/>
          <w:shd w:val="clear" w:color="auto" w:fill="FFFFFF"/>
        </w:rPr>
        <w:t>…And when you’re a star, they [women] let you do it. You can do anything…Grab ’</w:t>
      </w:r>
      <w:proofErr w:type="spellStart"/>
      <w:r w:rsidR="0015619F" w:rsidRPr="00F317FA">
        <w:rPr>
          <w:rFonts w:ascii="Times New Roman" w:eastAsia="Times New Roman" w:hAnsi="Times New Roman" w:cs="Times New Roman"/>
          <w:sz w:val="24"/>
          <w:szCs w:val="24"/>
          <w:shd w:val="clear" w:color="auto" w:fill="FFFFFF"/>
        </w:rPr>
        <w:t>em</w:t>
      </w:r>
      <w:proofErr w:type="spellEnd"/>
      <w:r w:rsidR="0015619F" w:rsidRPr="00F317FA">
        <w:rPr>
          <w:rFonts w:ascii="Times New Roman" w:eastAsia="Times New Roman" w:hAnsi="Times New Roman" w:cs="Times New Roman"/>
          <w:sz w:val="24"/>
          <w:szCs w:val="24"/>
          <w:shd w:val="clear" w:color="auto" w:fill="FFFFFF"/>
        </w:rPr>
        <w:t xml:space="preserve"> by the pussy. You can do anything.” Public outrage</w:t>
      </w:r>
      <w:r w:rsidR="00821846">
        <w:rPr>
          <w:rFonts w:ascii="Times New Roman" w:eastAsia="Times New Roman" w:hAnsi="Times New Roman" w:cs="Times New Roman"/>
          <w:sz w:val="24"/>
          <w:szCs w:val="24"/>
          <w:shd w:val="clear" w:color="auto" w:fill="FFFFFF"/>
        </w:rPr>
        <w:t xml:space="preserve"> </w:t>
      </w:r>
      <w:r w:rsidR="0015619F" w:rsidRPr="00F317FA">
        <w:rPr>
          <w:rFonts w:ascii="Times New Roman" w:eastAsia="Times New Roman" w:hAnsi="Times New Roman" w:cs="Times New Roman"/>
          <w:sz w:val="24"/>
          <w:szCs w:val="24"/>
          <w:shd w:val="clear" w:color="auto" w:fill="FFFFFF"/>
        </w:rPr>
        <w:t xml:space="preserve">did not translate into electoral defeat. </w:t>
      </w:r>
      <w:r w:rsidR="0015619F" w:rsidRPr="00F317FA">
        <w:rPr>
          <w:rFonts w:ascii="Times New Roman" w:hAnsi="Times New Roman" w:cs="Times New Roman"/>
          <w:sz w:val="24"/>
          <w:szCs w:val="24"/>
        </w:rPr>
        <w:t>In December 1998, President Bill Clinton was impeached by the U.S. House of Representatives. Charged with both obstruction of justice and lying to a grand jury about his sexual relationship with a White House intern, Clinton was spared by the U.S. Senate and completed his second term in office. Among his more memorable responses to accusations against him were contents of a speech deli</w:t>
      </w:r>
      <w:r w:rsidR="009C1D26">
        <w:rPr>
          <w:rFonts w:ascii="Times New Roman" w:hAnsi="Times New Roman" w:cs="Times New Roman"/>
          <w:sz w:val="24"/>
          <w:szCs w:val="24"/>
        </w:rPr>
        <w:t>vered to the American public: “[</w:t>
      </w:r>
      <w:r w:rsidR="009C1D26">
        <w:rPr>
          <w:rFonts w:ascii="Times New Roman" w:eastAsia="Times New Roman" w:hAnsi="Times New Roman" w:cs="Times New Roman"/>
          <w:sz w:val="24"/>
          <w:szCs w:val="24"/>
          <w:shd w:val="clear" w:color="auto" w:fill="FFFFFF"/>
        </w:rPr>
        <w:t>…]</w:t>
      </w:r>
      <w:r w:rsidR="0015619F" w:rsidRPr="00F317FA">
        <w:rPr>
          <w:rFonts w:ascii="Times New Roman" w:eastAsia="Times New Roman" w:hAnsi="Times New Roman" w:cs="Times New Roman"/>
          <w:sz w:val="24"/>
          <w:szCs w:val="24"/>
          <w:shd w:val="clear" w:color="auto" w:fill="FFFFFF"/>
        </w:rPr>
        <w:t xml:space="preserve"> I want you to listen to me. I'm going to say this again: I did not have sexual relations with that woman, Miss Lewinsky. I never told anybody to lie, not a single time, never. These allegations are false...” These </w:t>
      </w:r>
      <w:r w:rsidR="00676D23">
        <w:rPr>
          <w:rFonts w:ascii="Times New Roman" w:eastAsia="Times New Roman" w:hAnsi="Times New Roman" w:cs="Times New Roman"/>
          <w:sz w:val="24"/>
          <w:szCs w:val="24"/>
          <w:shd w:val="clear" w:color="auto" w:fill="FFFFFF"/>
        </w:rPr>
        <w:t>and many other</w:t>
      </w:r>
      <w:r w:rsidR="0015619F" w:rsidRPr="00F317FA">
        <w:rPr>
          <w:rFonts w:ascii="Times New Roman" w:eastAsia="Times New Roman" w:hAnsi="Times New Roman" w:cs="Times New Roman"/>
          <w:sz w:val="24"/>
          <w:szCs w:val="24"/>
          <w:shd w:val="clear" w:color="auto" w:fill="FFFFFF"/>
        </w:rPr>
        <w:t xml:space="preserve"> politicians—</w:t>
      </w:r>
      <w:r w:rsidR="00CA5C83" w:rsidRPr="00F317FA">
        <w:rPr>
          <w:rFonts w:ascii="Times New Roman" w:eastAsia="Times New Roman" w:hAnsi="Times New Roman" w:cs="Times New Roman"/>
          <w:sz w:val="24"/>
          <w:szCs w:val="24"/>
          <w:shd w:val="clear" w:color="auto" w:fill="FFFFFF"/>
        </w:rPr>
        <w:t>from Ted Kennedy</w:t>
      </w:r>
      <w:r w:rsidR="00CA5C83">
        <w:rPr>
          <w:rFonts w:ascii="Times New Roman" w:eastAsia="Times New Roman" w:hAnsi="Times New Roman" w:cs="Times New Roman"/>
          <w:sz w:val="24"/>
          <w:szCs w:val="24"/>
          <w:shd w:val="clear" w:color="auto" w:fill="FFFFFF"/>
        </w:rPr>
        <w:t>,</w:t>
      </w:r>
      <w:r w:rsidR="00471366">
        <w:rPr>
          <w:rFonts w:ascii="Times New Roman" w:eastAsia="Times New Roman" w:hAnsi="Times New Roman" w:cs="Times New Roman"/>
          <w:sz w:val="24"/>
          <w:szCs w:val="24"/>
          <w:shd w:val="clear" w:color="auto" w:fill="FFFFFF"/>
        </w:rPr>
        <w:t xml:space="preserve"> </w:t>
      </w:r>
      <w:r w:rsidR="0015619F">
        <w:rPr>
          <w:rFonts w:ascii="Times New Roman" w:hAnsi="Times New Roman" w:cs="Times New Roman"/>
          <w:sz w:val="24"/>
          <w:szCs w:val="24"/>
        </w:rPr>
        <w:t xml:space="preserve">to </w:t>
      </w:r>
      <w:r w:rsidR="0015619F">
        <w:rPr>
          <w:rFonts w:ascii="Times New Roman" w:eastAsia="Times New Roman" w:hAnsi="Times New Roman" w:cs="Times New Roman"/>
          <w:sz w:val="24"/>
          <w:szCs w:val="24"/>
          <w:shd w:val="clear" w:color="auto" w:fill="FFFFFF"/>
        </w:rPr>
        <w:t xml:space="preserve">Richard Nixon, to </w:t>
      </w:r>
      <w:r w:rsidR="0015619F" w:rsidRPr="00F317FA">
        <w:rPr>
          <w:rFonts w:ascii="Times New Roman" w:eastAsia="Times New Roman" w:hAnsi="Times New Roman" w:cs="Times New Roman"/>
          <w:sz w:val="24"/>
          <w:szCs w:val="24"/>
          <w:shd w:val="clear" w:color="auto" w:fill="FFFFFF"/>
        </w:rPr>
        <w:t>Ronald Reagan</w:t>
      </w:r>
      <w:r w:rsidR="0015619F">
        <w:rPr>
          <w:rFonts w:ascii="Times New Roman" w:eastAsia="Times New Roman" w:hAnsi="Times New Roman" w:cs="Times New Roman"/>
          <w:sz w:val="24"/>
          <w:szCs w:val="24"/>
          <w:shd w:val="clear" w:color="auto" w:fill="FFFFFF"/>
        </w:rPr>
        <w:t>,</w:t>
      </w:r>
      <w:r w:rsidR="0015619F" w:rsidRPr="00F317FA">
        <w:rPr>
          <w:rFonts w:ascii="Times New Roman" w:hAnsi="Times New Roman" w:cs="Times New Roman"/>
          <w:sz w:val="24"/>
          <w:szCs w:val="24"/>
        </w:rPr>
        <w:t xml:space="preserve"> to Roy Moore—have confronted </w:t>
      </w:r>
      <w:r w:rsidR="005A7D13">
        <w:rPr>
          <w:rFonts w:ascii="Times New Roman" w:hAnsi="Times New Roman" w:cs="Times New Roman"/>
          <w:sz w:val="24"/>
          <w:szCs w:val="24"/>
        </w:rPr>
        <w:t xml:space="preserve">and responded to </w:t>
      </w:r>
      <w:r w:rsidR="0015619F" w:rsidRPr="00F317FA">
        <w:rPr>
          <w:rFonts w:ascii="Times New Roman" w:hAnsi="Times New Roman" w:cs="Times New Roman"/>
          <w:sz w:val="24"/>
          <w:szCs w:val="24"/>
        </w:rPr>
        <w:t>allegations of serious misconduct.</w:t>
      </w:r>
    </w:p>
    <w:p w14:paraId="698C23BA" w14:textId="375E5E4D" w:rsidR="0015619F" w:rsidRDefault="00B2329D" w:rsidP="0015619F">
      <w:pPr>
        <w:spacing w:line="480" w:lineRule="auto"/>
        <w:ind w:firstLine="630"/>
        <w:contextualSpacing/>
        <w:rPr>
          <w:rFonts w:ascii="Times New Roman" w:hAnsi="Times New Roman" w:cs="Times New Roman"/>
          <w:sz w:val="24"/>
          <w:szCs w:val="24"/>
        </w:rPr>
      </w:pPr>
      <w:r>
        <w:rPr>
          <w:rFonts w:ascii="Times New Roman" w:hAnsi="Times New Roman" w:cs="Times New Roman"/>
          <w:sz w:val="24"/>
          <w:szCs w:val="24"/>
        </w:rPr>
        <w:t>P</w:t>
      </w:r>
      <w:r w:rsidR="0015619F" w:rsidRPr="00F317FA">
        <w:rPr>
          <w:rFonts w:ascii="Times New Roman" w:hAnsi="Times New Roman" w:cs="Times New Roman"/>
          <w:sz w:val="24"/>
          <w:szCs w:val="24"/>
        </w:rPr>
        <w:t>olitical scandals</w:t>
      </w:r>
      <w:r w:rsidR="00744540">
        <w:rPr>
          <w:rFonts w:ascii="Times New Roman" w:hAnsi="Times New Roman" w:cs="Times New Roman"/>
          <w:sz w:val="24"/>
          <w:szCs w:val="24"/>
        </w:rPr>
        <w:t xml:space="preserve"> </w:t>
      </w:r>
      <w:r w:rsidR="0015619F" w:rsidRPr="00F317FA">
        <w:rPr>
          <w:rFonts w:ascii="Times New Roman" w:hAnsi="Times New Roman" w:cs="Times New Roman"/>
          <w:sz w:val="24"/>
          <w:szCs w:val="24"/>
        </w:rPr>
        <w:t xml:space="preserve">have become part </w:t>
      </w:r>
      <w:r w:rsidR="00821846">
        <w:rPr>
          <w:rFonts w:ascii="Times New Roman" w:hAnsi="Times New Roman" w:cs="Times New Roman"/>
          <w:sz w:val="24"/>
          <w:szCs w:val="24"/>
        </w:rPr>
        <w:t xml:space="preserve">and parcel </w:t>
      </w:r>
      <w:r w:rsidR="0015619F" w:rsidRPr="00F317FA">
        <w:rPr>
          <w:rFonts w:ascii="Times New Roman" w:hAnsi="Times New Roman" w:cs="Times New Roman"/>
          <w:sz w:val="24"/>
          <w:szCs w:val="24"/>
        </w:rPr>
        <w:t>of contemporary American life</w:t>
      </w:r>
      <w:r w:rsidR="00744540">
        <w:rPr>
          <w:rFonts w:ascii="Times New Roman" w:hAnsi="Times New Roman" w:cs="Times New Roman"/>
          <w:sz w:val="24"/>
          <w:szCs w:val="24"/>
        </w:rPr>
        <w:t xml:space="preserve">—and </w:t>
      </w:r>
      <w:r w:rsidR="005C2281">
        <w:rPr>
          <w:rFonts w:ascii="Times New Roman" w:hAnsi="Times New Roman" w:cs="Times New Roman"/>
          <w:sz w:val="24"/>
          <w:szCs w:val="24"/>
        </w:rPr>
        <w:t>so</w:t>
      </w:r>
      <w:r w:rsidR="005D1ED8">
        <w:rPr>
          <w:rFonts w:ascii="Times New Roman" w:hAnsi="Times New Roman" w:cs="Times New Roman"/>
          <w:sz w:val="24"/>
          <w:szCs w:val="24"/>
        </w:rPr>
        <w:t xml:space="preserve"> too</w:t>
      </w:r>
      <w:r w:rsidR="005C2281">
        <w:rPr>
          <w:rFonts w:ascii="Times New Roman" w:hAnsi="Times New Roman" w:cs="Times New Roman"/>
          <w:sz w:val="24"/>
          <w:szCs w:val="24"/>
        </w:rPr>
        <w:t xml:space="preserve">, apparently, has the </w:t>
      </w:r>
      <w:r w:rsidR="005B36E7">
        <w:rPr>
          <w:rFonts w:ascii="Times New Roman" w:hAnsi="Times New Roman" w:cs="Times New Roman"/>
          <w:sz w:val="24"/>
          <w:szCs w:val="24"/>
        </w:rPr>
        <w:t>possibility that</w:t>
      </w:r>
      <w:r w:rsidR="005C2281">
        <w:rPr>
          <w:rFonts w:ascii="Times New Roman" w:hAnsi="Times New Roman" w:cs="Times New Roman"/>
          <w:sz w:val="24"/>
          <w:szCs w:val="24"/>
        </w:rPr>
        <w:t xml:space="preserve"> elites accused of wrongdoing </w:t>
      </w:r>
      <w:r w:rsidR="005B36E7">
        <w:rPr>
          <w:rFonts w:ascii="Times New Roman" w:hAnsi="Times New Roman" w:cs="Times New Roman"/>
          <w:sz w:val="24"/>
          <w:szCs w:val="24"/>
        </w:rPr>
        <w:t>will</w:t>
      </w:r>
      <w:r w:rsidR="005C2281">
        <w:rPr>
          <w:rFonts w:ascii="Times New Roman" w:hAnsi="Times New Roman" w:cs="Times New Roman"/>
          <w:sz w:val="24"/>
          <w:szCs w:val="24"/>
        </w:rPr>
        <w:t xml:space="preserve"> maintain the support of their party</w:t>
      </w:r>
      <w:r w:rsidR="0015619F" w:rsidRPr="00F317FA">
        <w:rPr>
          <w:rFonts w:ascii="Times New Roman" w:hAnsi="Times New Roman" w:cs="Times New Roman"/>
          <w:sz w:val="24"/>
          <w:szCs w:val="24"/>
        </w:rPr>
        <w:t>.</w:t>
      </w:r>
      <w:r w:rsidR="0015619F">
        <w:rPr>
          <w:rFonts w:ascii="Times New Roman" w:hAnsi="Times New Roman" w:cs="Times New Roman"/>
          <w:sz w:val="24"/>
          <w:szCs w:val="24"/>
        </w:rPr>
        <w:t xml:space="preserve"> </w:t>
      </w:r>
      <w:r w:rsidR="00592A6B">
        <w:rPr>
          <w:rFonts w:ascii="Times New Roman" w:hAnsi="Times New Roman" w:cs="Times New Roman"/>
          <w:sz w:val="24"/>
          <w:szCs w:val="24"/>
        </w:rPr>
        <w:t xml:space="preserve">We investigated the role </w:t>
      </w:r>
      <w:r w:rsidR="00D905BD">
        <w:rPr>
          <w:rFonts w:ascii="Times New Roman" w:hAnsi="Times New Roman" w:cs="Times New Roman"/>
          <w:sz w:val="24"/>
          <w:szCs w:val="24"/>
        </w:rPr>
        <w:t>of rhetoric in</w:t>
      </w:r>
      <w:r w:rsidR="0010625F">
        <w:rPr>
          <w:rFonts w:ascii="Times New Roman" w:hAnsi="Times New Roman" w:cs="Times New Roman"/>
          <w:sz w:val="24"/>
          <w:szCs w:val="24"/>
        </w:rPr>
        <w:t xml:space="preserve"> this process</w:t>
      </w:r>
      <w:r w:rsidR="00D905BD">
        <w:rPr>
          <w:rFonts w:ascii="Times New Roman" w:hAnsi="Times New Roman" w:cs="Times New Roman"/>
          <w:sz w:val="24"/>
          <w:szCs w:val="24"/>
        </w:rPr>
        <w:t xml:space="preserve"> </w:t>
      </w:r>
      <w:r w:rsidR="005E711B">
        <w:rPr>
          <w:rFonts w:ascii="Times New Roman" w:hAnsi="Times New Roman" w:cs="Times New Roman"/>
          <w:sz w:val="24"/>
          <w:szCs w:val="24"/>
        </w:rPr>
        <w:t xml:space="preserve">and how it interacts with </w:t>
      </w:r>
      <w:r w:rsidR="00EB755F">
        <w:rPr>
          <w:rFonts w:ascii="Times New Roman" w:hAnsi="Times New Roman" w:cs="Times New Roman"/>
          <w:sz w:val="24"/>
          <w:szCs w:val="24"/>
        </w:rPr>
        <w:t>partisan motives</w:t>
      </w:r>
      <w:r w:rsidR="0010625F">
        <w:rPr>
          <w:rFonts w:ascii="Times New Roman" w:hAnsi="Times New Roman" w:cs="Times New Roman"/>
          <w:sz w:val="24"/>
          <w:szCs w:val="24"/>
        </w:rPr>
        <w:t xml:space="preserve">. </w:t>
      </w:r>
      <w:r w:rsidR="00D905BD">
        <w:rPr>
          <w:rFonts w:ascii="Times New Roman" w:hAnsi="Times New Roman" w:cs="Times New Roman"/>
          <w:sz w:val="24"/>
          <w:szCs w:val="24"/>
        </w:rPr>
        <w:t>W</w:t>
      </w:r>
      <w:r w:rsidR="00331245">
        <w:rPr>
          <w:rFonts w:ascii="Times New Roman" w:hAnsi="Times New Roman" w:cs="Times New Roman"/>
          <w:sz w:val="24"/>
          <w:szCs w:val="24"/>
        </w:rPr>
        <w:t xml:space="preserve">e </w:t>
      </w:r>
      <w:r w:rsidR="00C74D6F">
        <w:rPr>
          <w:rFonts w:ascii="Times New Roman" w:hAnsi="Times New Roman" w:cs="Times New Roman"/>
          <w:sz w:val="24"/>
          <w:szCs w:val="24"/>
        </w:rPr>
        <w:t xml:space="preserve">used three experiments to test whether, when, and why </w:t>
      </w:r>
      <w:r w:rsidR="00C8287D">
        <w:rPr>
          <w:rFonts w:ascii="Times New Roman" w:hAnsi="Times New Roman" w:cs="Times New Roman"/>
          <w:sz w:val="24"/>
          <w:szCs w:val="24"/>
        </w:rPr>
        <w:t xml:space="preserve">politicians can safely employ “aggravating” strategies that deny or justify their actions rather than “mitigating” strategies that concede wrongdoing and work toward reconciliation. </w:t>
      </w:r>
      <w:r w:rsidR="0010501A">
        <w:rPr>
          <w:rFonts w:ascii="Times New Roman" w:hAnsi="Times New Roman" w:cs="Times New Roman"/>
          <w:sz w:val="24"/>
          <w:szCs w:val="24"/>
        </w:rPr>
        <w:t xml:space="preserve">We find that partisans </w:t>
      </w:r>
      <w:r w:rsidR="00E1320B">
        <w:rPr>
          <w:rFonts w:ascii="Times New Roman" w:hAnsi="Times New Roman" w:cs="Times New Roman"/>
          <w:sz w:val="24"/>
          <w:szCs w:val="24"/>
        </w:rPr>
        <w:t>were especially willing to tolerate aggravating strategies fro</w:t>
      </w:r>
      <w:r w:rsidR="0082743F">
        <w:rPr>
          <w:rFonts w:ascii="Times New Roman" w:hAnsi="Times New Roman" w:cs="Times New Roman"/>
          <w:sz w:val="24"/>
          <w:szCs w:val="24"/>
        </w:rPr>
        <w:t xml:space="preserve">m leaders from their own party, </w:t>
      </w:r>
      <w:r w:rsidR="00D6070D">
        <w:rPr>
          <w:rFonts w:ascii="Times New Roman" w:hAnsi="Times New Roman" w:cs="Times New Roman"/>
          <w:sz w:val="24"/>
          <w:szCs w:val="24"/>
        </w:rPr>
        <w:t xml:space="preserve">that this tendency is </w:t>
      </w:r>
      <w:r w:rsidR="00673599">
        <w:rPr>
          <w:rFonts w:ascii="Times New Roman" w:hAnsi="Times New Roman" w:cs="Times New Roman"/>
          <w:sz w:val="24"/>
          <w:szCs w:val="24"/>
        </w:rPr>
        <w:t xml:space="preserve">associated with </w:t>
      </w:r>
      <w:r w:rsidR="007D2E3F">
        <w:rPr>
          <w:rFonts w:ascii="Times New Roman" w:hAnsi="Times New Roman" w:cs="Times New Roman"/>
          <w:sz w:val="24"/>
          <w:szCs w:val="24"/>
        </w:rPr>
        <w:t xml:space="preserve">participants’ concern with their party’s reputation, and that it is exacerbated </w:t>
      </w:r>
      <w:r w:rsidR="0083207F">
        <w:rPr>
          <w:rFonts w:ascii="Times New Roman" w:hAnsi="Times New Roman" w:cs="Times New Roman"/>
          <w:sz w:val="24"/>
          <w:szCs w:val="24"/>
        </w:rPr>
        <w:t xml:space="preserve">when they believe their party’s political agenda is threatened. </w:t>
      </w:r>
    </w:p>
    <w:p w14:paraId="526F1536" w14:textId="4DD8DD4F" w:rsidR="003805AE" w:rsidRPr="002D65E7" w:rsidRDefault="003805AE" w:rsidP="00572439">
      <w:pPr>
        <w:spacing w:line="480" w:lineRule="auto"/>
        <w:ind w:firstLine="63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We focus primarily on political scandal, but our results may help answer </w:t>
      </w:r>
      <w:r w:rsidR="00CB40ED">
        <w:rPr>
          <w:rFonts w:ascii="Times New Roman" w:hAnsi="Times New Roman" w:cs="Times New Roman"/>
          <w:sz w:val="24"/>
          <w:szCs w:val="24"/>
        </w:rPr>
        <w:t xml:space="preserve">broader </w:t>
      </w:r>
      <w:r>
        <w:rPr>
          <w:rFonts w:ascii="Times New Roman" w:hAnsi="Times New Roman" w:cs="Times New Roman"/>
          <w:sz w:val="24"/>
          <w:szCs w:val="24"/>
        </w:rPr>
        <w:t>questions</w:t>
      </w:r>
      <w:r w:rsidRPr="002D65E7">
        <w:rPr>
          <w:rFonts w:ascii="Times New Roman" w:hAnsi="Times New Roman" w:cs="Times New Roman"/>
          <w:sz w:val="24"/>
          <w:szCs w:val="24"/>
        </w:rPr>
        <w:t>: How do people perceive</w:t>
      </w:r>
      <w:r w:rsidR="002F211F">
        <w:rPr>
          <w:rFonts w:ascii="Times New Roman" w:hAnsi="Times New Roman" w:cs="Times New Roman"/>
          <w:sz w:val="24"/>
          <w:szCs w:val="24"/>
        </w:rPr>
        <w:t xml:space="preserve"> </w:t>
      </w:r>
      <w:r w:rsidRPr="002D65E7">
        <w:rPr>
          <w:rFonts w:ascii="Times New Roman" w:hAnsi="Times New Roman" w:cs="Times New Roman"/>
          <w:sz w:val="24"/>
          <w:szCs w:val="24"/>
        </w:rPr>
        <w:t xml:space="preserve">and respond to </w:t>
      </w:r>
      <w:r w:rsidR="00391998">
        <w:rPr>
          <w:rFonts w:ascii="Times New Roman" w:hAnsi="Times New Roman" w:cs="Times New Roman"/>
          <w:sz w:val="24"/>
          <w:szCs w:val="24"/>
        </w:rPr>
        <w:t>ingroup wrongdoing?</w:t>
      </w:r>
      <w:r w:rsidRPr="002D65E7">
        <w:rPr>
          <w:rFonts w:ascii="Times New Roman" w:hAnsi="Times New Roman" w:cs="Times New Roman"/>
          <w:sz w:val="24"/>
          <w:szCs w:val="24"/>
        </w:rPr>
        <w:t xml:space="preserve"> </w:t>
      </w:r>
      <w:r w:rsidR="002F211F">
        <w:rPr>
          <w:rFonts w:ascii="Times New Roman" w:hAnsi="Times New Roman" w:cs="Times New Roman"/>
          <w:sz w:val="24"/>
          <w:szCs w:val="24"/>
        </w:rPr>
        <w:t>How do the rhetorical strategies that “work” for ingroup transgressors differ from or resemble those that work for individual transgressors</w:t>
      </w:r>
      <w:r w:rsidRPr="002D65E7">
        <w:rPr>
          <w:rFonts w:ascii="Times New Roman" w:hAnsi="Times New Roman" w:cs="Times New Roman"/>
          <w:sz w:val="24"/>
          <w:szCs w:val="24"/>
        </w:rPr>
        <w:t>?</w:t>
      </w:r>
      <w:r w:rsidR="00A008F8">
        <w:rPr>
          <w:rFonts w:ascii="Times New Roman" w:hAnsi="Times New Roman" w:cs="Times New Roman"/>
          <w:sz w:val="24"/>
          <w:szCs w:val="24"/>
        </w:rPr>
        <w:t xml:space="preserve"> Our results suggest that individuals’ desire to preserve the esteem of their group and to see its goals achieved may incline them to tolerate—if not to actively reward—</w:t>
      </w:r>
      <w:r w:rsidR="00572439">
        <w:rPr>
          <w:rFonts w:ascii="Times New Roman" w:hAnsi="Times New Roman" w:cs="Times New Roman"/>
          <w:sz w:val="24"/>
          <w:szCs w:val="24"/>
        </w:rPr>
        <w:t>leaders</w:t>
      </w:r>
      <w:r w:rsidR="00A008F8">
        <w:rPr>
          <w:rFonts w:ascii="Times New Roman" w:hAnsi="Times New Roman" w:cs="Times New Roman"/>
          <w:sz w:val="24"/>
          <w:szCs w:val="24"/>
        </w:rPr>
        <w:t xml:space="preserve"> who insist on their innocence rather than admit their faults.</w:t>
      </w:r>
    </w:p>
    <w:p w14:paraId="40438F48" w14:textId="7DBCAC1F" w:rsidR="0015619F" w:rsidRPr="002D65E7" w:rsidRDefault="00037A4C" w:rsidP="0015619F">
      <w:pPr>
        <w:spacing w:line="480" w:lineRule="auto"/>
        <w:contextualSpacing/>
        <w:jc w:val="center"/>
        <w:rPr>
          <w:rFonts w:ascii="Times New Roman" w:hAnsi="Times New Roman" w:cs="Times New Roman"/>
          <w:sz w:val="24"/>
          <w:szCs w:val="24"/>
        </w:rPr>
      </w:pPr>
      <w:r>
        <w:rPr>
          <w:rFonts w:ascii="Times New Roman" w:hAnsi="Times New Roman" w:cs="Times New Roman"/>
          <w:b/>
          <w:sz w:val="24"/>
          <w:szCs w:val="24"/>
        </w:rPr>
        <w:t>Ingroup Favoritism</w:t>
      </w:r>
      <w:r w:rsidR="0015619F" w:rsidRPr="002D65E7">
        <w:rPr>
          <w:rFonts w:ascii="Times New Roman" w:hAnsi="Times New Roman" w:cs="Times New Roman"/>
          <w:b/>
          <w:sz w:val="24"/>
          <w:szCs w:val="24"/>
        </w:rPr>
        <w:t xml:space="preserve"> and Evaluations of Errant </w:t>
      </w:r>
      <w:r>
        <w:rPr>
          <w:rFonts w:ascii="Times New Roman" w:hAnsi="Times New Roman" w:cs="Times New Roman"/>
          <w:b/>
          <w:sz w:val="24"/>
          <w:szCs w:val="24"/>
        </w:rPr>
        <w:t>Politicians</w:t>
      </w:r>
    </w:p>
    <w:p w14:paraId="796EBF44" w14:textId="290639AF" w:rsidR="0015619F" w:rsidRPr="00F317FA" w:rsidRDefault="0015619F" w:rsidP="0015619F">
      <w:pPr>
        <w:spacing w:line="480" w:lineRule="auto"/>
        <w:contextualSpacing/>
        <w:rPr>
          <w:rFonts w:ascii="Times New Roman" w:hAnsi="Times New Roman" w:cs="Times New Roman"/>
          <w:sz w:val="24"/>
          <w:szCs w:val="24"/>
        </w:rPr>
      </w:pPr>
      <w:r w:rsidRPr="002D65E7">
        <w:rPr>
          <w:rFonts w:ascii="Times New Roman" w:hAnsi="Times New Roman" w:cs="Times New Roman"/>
          <w:sz w:val="24"/>
          <w:szCs w:val="24"/>
        </w:rPr>
        <w:tab/>
        <w:t xml:space="preserve">People tend to </w:t>
      </w:r>
      <w:r w:rsidR="002F211F">
        <w:rPr>
          <w:rFonts w:ascii="Times New Roman" w:hAnsi="Times New Roman" w:cs="Times New Roman"/>
          <w:sz w:val="24"/>
          <w:szCs w:val="24"/>
        </w:rPr>
        <w:t>favor ingroup members over</w:t>
      </w:r>
      <w:r w:rsidRPr="002D65E7">
        <w:rPr>
          <w:rFonts w:ascii="Times New Roman" w:hAnsi="Times New Roman" w:cs="Times New Roman"/>
          <w:sz w:val="24"/>
          <w:szCs w:val="24"/>
        </w:rPr>
        <w:t xml:space="preserve"> outgroup members, even when the boundaries that divide those groups are transparently arbitrary (e.g., Diehl, 1990</w:t>
      </w:r>
      <w:r w:rsidRPr="00F317FA">
        <w:rPr>
          <w:rFonts w:ascii="Times New Roman" w:hAnsi="Times New Roman" w:cs="Times New Roman"/>
          <w:sz w:val="24"/>
          <w:szCs w:val="24"/>
        </w:rPr>
        <w:t>; Locksley</w:t>
      </w:r>
      <w:r w:rsidR="00455987">
        <w:rPr>
          <w:rFonts w:ascii="Times New Roman" w:hAnsi="Times New Roman" w:cs="Times New Roman"/>
          <w:sz w:val="24"/>
          <w:szCs w:val="24"/>
        </w:rPr>
        <w:t xml:space="preserve"> et al.</w:t>
      </w:r>
      <w:r>
        <w:rPr>
          <w:rFonts w:ascii="Times New Roman" w:hAnsi="Times New Roman" w:cs="Times New Roman"/>
          <w:sz w:val="24"/>
          <w:szCs w:val="24"/>
        </w:rPr>
        <w:t>,</w:t>
      </w:r>
      <w:r w:rsidRPr="00F317FA">
        <w:rPr>
          <w:rFonts w:ascii="Times New Roman" w:hAnsi="Times New Roman" w:cs="Times New Roman"/>
          <w:sz w:val="24"/>
          <w:szCs w:val="24"/>
        </w:rPr>
        <w:t xml:space="preserve"> 1980; Tajfel, 1970). </w:t>
      </w:r>
      <w:r w:rsidR="000F0382">
        <w:rPr>
          <w:rFonts w:ascii="Times New Roman" w:hAnsi="Times New Roman" w:cs="Times New Roman"/>
          <w:sz w:val="24"/>
          <w:szCs w:val="24"/>
        </w:rPr>
        <w:t>This tendency is attributable to at least two processes</w:t>
      </w:r>
      <w:r w:rsidR="00331E1D">
        <w:rPr>
          <w:rFonts w:ascii="Times New Roman" w:hAnsi="Times New Roman" w:cs="Times New Roman"/>
          <w:sz w:val="24"/>
          <w:szCs w:val="24"/>
        </w:rPr>
        <w:t xml:space="preserve">. First, groups </w:t>
      </w:r>
      <w:r w:rsidR="00AA0E88">
        <w:rPr>
          <w:rFonts w:ascii="Times New Roman" w:hAnsi="Times New Roman" w:cs="Times New Roman"/>
          <w:sz w:val="24"/>
          <w:szCs w:val="24"/>
        </w:rPr>
        <w:t xml:space="preserve">often </w:t>
      </w:r>
      <w:r w:rsidR="00331E1D">
        <w:rPr>
          <w:rFonts w:ascii="Times New Roman" w:hAnsi="Times New Roman" w:cs="Times New Roman"/>
          <w:sz w:val="24"/>
          <w:szCs w:val="24"/>
        </w:rPr>
        <w:t xml:space="preserve">compete </w:t>
      </w:r>
      <w:r w:rsidR="00624744">
        <w:rPr>
          <w:rFonts w:ascii="Times New Roman" w:hAnsi="Times New Roman" w:cs="Times New Roman"/>
          <w:sz w:val="24"/>
          <w:szCs w:val="24"/>
        </w:rPr>
        <w:t>for scarce resources,</w:t>
      </w:r>
      <w:r w:rsidR="00AA0E88">
        <w:rPr>
          <w:rFonts w:ascii="Times New Roman" w:hAnsi="Times New Roman" w:cs="Times New Roman"/>
          <w:sz w:val="24"/>
          <w:szCs w:val="24"/>
        </w:rPr>
        <w:t xml:space="preserve"> and this competition sours intergroup relations (</w:t>
      </w:r>
      <w:proofErr w:type="spellStart"/>
      <w:r w:rsidR="003825BC">
        <w:rPr>
          <w:rFonts w:ascii="Times New Roman" w:hAnsi="Times New Roman" w:cs="Times New Roman"/>
          <w:sz w:val="24"/>
          <w:szCs w:val="24"/>
        </w:rPr>
        <w:t>Sherif</w:t>
      </w:r>
      <w:proofErr w:type="spellEnd"/>
      <w:r w:rsidR="003825BC">
        <w:rPr>
          <w:rFonts w:ascii="Times New Roman" w:hAnsi="Times New Roman" w:cs="Times New Roman"/>
          <w:sz w:val="24"/>
          <w:szCs w:val="24"/>
        </w:rPr>
        <w:t xml:space="preserve"> et al., 1961</w:t>
      </w:r>
      <w:r w:rsidR="009F1BFD">
        <w:rPr>
          <w:rFonts w:ascii="Times New Roman" w:hAnsi="Times New Roman" w:cs="Times New Roman"/>
          <w:sz w:val="24"/>
          <w:szCs w:val="24"/>
        </w:rPr>
        <w:t>).</w:t>
      </w:r>
      <w:r w:rsidR="00624744">
        <w:rPr>
          <w:rFonts w:ascii="Times New Roman" w:hAnsi="Times New Roman" w:cs="Times New Roman"/>
          <w:sz w:val="24"/>
          <w:szCs w:val="24"/>
        </w:rPr>
        <w:t xml:space="preserve"> </w:t>
      </w:r>
      <w:r w:rsidR="000F0382">
        <w:rPr>
          <w:rFonts w:ascii="Times New Roman" w:hAnsi="Times New Roman" w:cs="Times New Roman"/>
          <w:sz w:val="24"/>
          <w:szCs w:val="24"/>
        </w:rPr>
        <w:t xml:space="preserve"> </w:t>
      </w:r>
      <w:r w:rsidR="001E5619">
        <w:rPr>
          <w:rFonts w:ascii="Times New Roman" w:hAnsi="Times New Roman" w:cs="Times New Roman"/>
          <w:sz w:val="24"/>
          <w:szCs w:val="24"/>
        </w:rPr>
        <w:t xml:space="preserve">Second, people </w:t>
      </w:r>
      <w:r w:rsidR="00315B05">
        <w:rPr>
          <w:rFonts w:ascii="Times New Roman" w:hAnsi="Times New Roman" w:cs="Times New Roman"/>
          <w:sz w:val="24"/>
          <w:szCs w:val="24"/>
        </w:rPr>
        <w:t xml:space="preserve">hold </w:t>
      </w:r>
      <w:r w:rsidR="007C3C52">
        <w:rPr>
          <w:rFonts w:ascii="Times New Roman" w:hAnsi="Times New Roman" w:cs="Times New Roman"/>
          <w:sz w:val="24"/>
          <w:szCs w:val="24"/>
        </w:rPr>
        <w:t>the</w:t>
      </w:r>
      <w:r w:rsidR="00511A95">
        <w:rPr>
          <w:rFonts w:ascii="Times New Roman" w:hAnsi="Times New Roman" w:cs="Times New Roman"/>
          <w:sz w:val="24"/>
          <w:szCs w:val="24"/>
        </w:rPr>
        <w:t>ir</w:t>
      </w:r>
      <w:r w:rsidR="007C3C52">
        <w:rPr>
          <w:rFonts w:ascii="Times New Roman" w:hAnsi="Times New Roman" w:cs="Times New Roman"/>
          <w:sz w:val="24"/>
          <w:szCs w:val="24"/>
        </w:rPr>
        <w:t xml:space="preserve"> </w:t>
      </w:r>
      <w:r w:rsidR="00511A95">
        <w:rPr>
          <w:rFonts w:ascii="Times New Roman" w:hAnsi="Times New Roman" w:cs="Times New Roman"/>
          <w:sz w:val="24"/>
          <w:szCs w:val="24"/>
        </w:rPr>
        <w:t>in</w:t>
      </w:r>
      <w:r w:rsidR="00315B05">
        <w:rPr>
          <w:rFonts w:ascii="Times New Roman" w:hAnsi="Times New Roman" w:cs="Times New Roman"/>
          <w:sz w:val="24"/>
          <w:szCs w:val="24"/>
        </w:rPr>
        <w:t xml:space="preserve">groups in high esteem </w:t>
      </w:r>
      <w:r w:rsidR="00511A95">
        <w:rPr>
          <w:rFonts w:ascii="Times New Roman" w:hAnsi="Times New Roman" w:cs="Times New Roman"/>
          <w:sz w:val="24"/>
          <w:szCs w:val="24"/>
        </w:rPr>
        <w:t xml:space="preserve">to the extent </w:t>
      </w:r>
      <w:r w:rsidR="0034239D">
        <w:rPr>
          <w:rFonts w:ascii="Times New Roman" w:hAnsi="Times New Roman" w:cs="Times New Roman"/>
          <w:sz w:val="24"/>
          <w:szCs w:val="24"/>
        </w:rPr>
        <w:t xml:space="preserve">that </w:t>
      </w:r>
      <w:r w:rsidR="00315B05">
        <w:rPr>
          <w:rFonts w:ascii="Times New Roman" w:hAnsi="Times New Roman" w:cs="Times New Roman"/>
          <w:sz w:val="24"/>
          <w:szCs w:val="24"/>
        </w:rPr>
        <w:t>they see those groups as part of who they are</w:t>
      </w:r>
      <w:r w:rsidRPr="00F317FA">
        <w:rPr>
          <w:rFonts w:ascii="Times New Roman" w:hAnsi="Times New Roman" w:cs="Times New Roman"/>
          <w:sz w:val="24"/>
          <w:szCs w:val="24"/>
        </w:rPr>
        <w:t xml:space="preserve"> (</w:t>
      </w:r>
      <w:r w:rsidR="00D17E20">
        <w:rPr>
          <w:rFonts w:ascii="Times New Roman" w:hAnsi="Times New Roman" w:cs="Times New Roman"/>
          <w:sz w:val="24"/>
          <w:szCs w:val="24"/>
        </w:rPr>
        <w:t xml:space="preserve">Crocker &amp; Major, 1989; </w:t>
      </w:r>
      <w:r w:rsidRPr="00F317FA">
        <w:rPr>
          <w:rFonts w:ascii="Times New Roman" w:hAnsi="Times New Roman" w:cs="Times New Roman"/>
          <w:sz w:val="24"/>
          <w:szCs w:val="24"/>
        </w:rPr>
        <w:t xml:space="preserve">Tajfel &amp; Turner, 1986). </w:t>
      </w:r>
    </w:p>
    <w:p w14:paraId="28AC8944" w14:textId="560AD29A" w:rsidR="0015619F" w:rsidRPr="002D65E7" w:rsidRDefault="00123DB5" w:rsidP="00123DB5">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Political p</w:t>
      </w:r>
      <w:r w:rsidR="004871A7">
        <w:rPr>
          <w:rFonts w:ascii="Times New Roman" w:hAnsi="Times New Roman" w:cs="Times New Roman"/>
          <w:sz w:val="24"/>
          <w:szCs w:val="24"/>
        </w:rPr>
        <w:t xml:space="preserve">arties </w:t>
      </w:r>
      <w:r w:rsidR="00D17E20">
        <w:rPr>
          <w:rFonts w:ascii="Times New Roman" w:hAnsi="Times New Roman" w:cs="Times New Roman"/>
          <w:sz w:val="24"/>
          <w:szCs w:val="24"/>
        </w:rPr>
        <w:t xml:space="preserve">both </w:t>
      </w:r>
      <w:r w:rsidR="004871A7">
        <w:rPr>
          <w:rFonts w:ascii="Times New Roman" w:hAnsi="Times New Roman" w:cs="Times New Roman"/>
          <w:sz w:val="24"/>
          <w:szCs w:val="24"/>
        </w:rPr>
        <w:t>compete for scarce resources (</w:t>
      </w:r>
      <w:r w:rsidR="00A131F2">
        <w:rPr>
          <w:rFonts w:ascii="Times New Roman" w:hAnsi="Times New Roman" w:cs="Times New Roman"/>
          <w:sz w:val="24"/>
          <w:szCs w:val="24"/>
        </w:rPr>
        <w:t xml:space="preserve">e.g., government funding, elected offices, </w:t>
      </w:r>
      <w:r w:rsidR="00563DCB">
        <w:rPr>
          <w:rFonts w:ascii="Times New Roman" w:hAnsi="Times New Roman" w:cs="Times New Roman"/>
          <w:sz w:val="24"/>
          <w:szCs w:val="24"/>
        </w:rPr>
        <w:t>legislation</w:t>
      </w:r>
      <w:r w:rsidR="00A131F2">
        <w:rPr>
          <w:rFonts w:ascii="Times New Roman" w:hAnsi="Times New Roman" w:cs="Times New Roman"/>
          <w:sz w:val="24"/>
          <w:szCs w:val="24"/>
        </w:rPr>
        <w:t>)</w:t>
      </w:r>
      <w:r w:rsidR="0015619F" w:rsidRPr="00AA4E27">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3D5ACC">
        <w:rPr>
          <w:rFonts w:ascii="Times New Roman" w:hAnsi="Times New Roman" w:cs="Times New Roman"/>
          <w:sz w:val="24"/>
          <w:szCs w:val="24"/>
        </w:rPr>
        <w:t xml:space="preserve">define </w:t>
      </w:r>
      <w:r w:rsidR="00601CF2">
        <w:rPr>
          <w:rFonts w:ascii="Times New Roman" w:hAnsi="Times New Roman" w:cs="Times New Roman"/>
          <w:sz w:val="24"/>
          <w:szCs w:val="24"/>
        </w:rPr>
        <w:t>important social</w:t>
      </w:r>
      <w:r w:rsidR="006C70B0">
        <w:rPr>
          <w:rFonts w:ascii="Times New Roman" w:hAnsi="Times New Roman" w:cs="Times New Roman"/>
          <w:sz w:val="24"/>
          <w:szCs w:val="24"/>
        </w:rPr>
        <w:t xml:space="preserve"> identities</w:t>
      </w:r>
      <w:r w:rsidR="003D5ACC">
        <w:rPr>
          <w:rFonts w:ascii="Times New Roman" w:hAnsi="Times New Roman" w:cs="Times New Roman"/>
          <w:sz w:val="24"/>
          <w:szCs w:val="24"/>
        </w:rPr>
        <w:t xml:space="preserve"> </w:t>
      </w:r>
      <w:r w:rsidR="0015619F" w:rsidRPr="002D65E7">
        <w:rPr>
          <w:rFonts w:ascii="Times New Roman" w:hAnsi="Times New Roman" w:cs="Times New Roman"/>
          <w:sz w:val="24"/>
          <w:szCs w:val="24"/>
        </w:rPr>
        <w:t>(Campbell</w:t>
      </w:r>
      <w:r w:rsidR="008439D2">
        <w:rPr>
          <w:rFonts w:ascii="Times New Roman" w:hAnsi="Times New Roman" w:cs="Times New Roman"/>
          <w:sz w:val="24"/>
          <w:szCs w:val="24"/>
        </w:rPr>
        <w:t xml:space="preserve"> et al.</w:t>
      </w:r>
      <w:r w:rsidR="0015619F" w:rsidRPr="002D65E7">
        <w:rPr>
          <w:rFonts w:ascii="Times New Roman" w:hAnsi="Times New Roman" w:cs="Times New Roman"/>
          <w:sz w:val="24"/>
          <w:szCs w:val="24"/>
        </w:rPr>
        <w:t>, 1960</w:t>
      </w:r>
      <w:r w:rsidR="00563DCB">
        <w:rPr>
          <w:rFonts w:ascii="Times New Roman" w:hAnsi="Times New Roman" w:cs="Times New Roman"/>
          <w:sz w:val="24"/>
          <w:szCs w:val="24"/>
        </w:rPr>
        <w:t xml:space="preserve">). </w:t>
      </w:r>
      <w:r w:rsidR="00CC7B9F">
        <w:rPr>
          <w:rFonts w:ascii="Times New Roman" w:hAnsi="Times New Roman" w:cs="Times New Roman"/>
          <w:sz w:val="24"/>
          <w:szCs w:val="24"/>
        </w:rPr>
        <w:t xml:space="preserve">Accordingly, partisanship </w:t>
      </w:r>
      <w:r w:rsidR="00532E07">
        <w:rPr>
          <w:rFonts w:ascii="Times New Roman" w:hAnsi="Times New Roman" w:cs="Times New Roman"/>
          <w:sz w:val="24"/>
          <w:szCs w:val="24"/>
        </w:rPr>
        <w:t>influences</w:t>
      </w:r>
      <w:r w:rsidR="00CC7B9F">
        <w:rPr>
          <w:rFonts w:ascii="Times New Roman" w:hAnsi="Times New Roman" w:cs="Times New Roman"/>
          <w:sz w:val="24"/>
          <w:szCs w:val="24"/>
        </w:rPr>
        <w:t xml:space="preserve"> how </w:t>
      </w:r>
      <w:r w:rsidR="006A07F8">
        <w:rPr>
          <w:rFonts w:ascii="Times New Roman" w:hAnsi="Times New Roman" w:cs="Times New Roman"/>
          <w:sz w:val="24"/>
          <w:szCs w:val="24"/>
        </w:rPr>
        <w:t>people perceive and treat one another in political contexts (</w:t>
      </w:r>
      <w:r w:rsidR="007D7389">
        <w:rPr>
          <w:rFonts w:ascii="Times New Roman" w:hAnsi="Times New Roman" w:cs="Times New Roman"/>
          <w:sz w:val="24"/>
          <w:szCs w:val="24"/>
        </w:rPr>
        <w:t>Mason, 2018</w:t>
      </w:r>
      <w:r w:rsidR="006A07F8">
        <w:rPr>
          <w:rFonts w:ascii="Times New Roman" w:hAnsi="Times New Roman" w:cs="Times New Roman"/>
          <w:sz w:val="24"/>
          <w:szCs w:val="24"/>
        </w:rPr>
        <w:t>), including</w:t>
      </w:r>
      <w:r w:rsidR="00B24CD3">
        <w:rPr>
          <w:rFonts w:ascii="Times New Roman" w:hAnsi="Times New Roman" w:cs="Times New Roman"/>
          <w:sz w:val="24"/>
          <w:szCs w:val="24"/>
        </w:rPr>
        <w:t xml:space="preserve"> </w:t>
      </w:r>
      <w:r w:rsidR="006A07F8">
        <w:rPr>
          <w:rFonts w:ascii="Times New Roman" w:hAnsi="Times New Roman" w:cs="Times New Roman"/>
          <w:sz w:val="24"/>
          <w:szCs w:val="24"/>
        </w:rPr>
        <w:t xml:space="preserve">political </w:t>
      </w:r>
      <w:r w:rsidR="0015619F" w:rsidRPr="00F317FA">
        <w:rPr>
          <w:rFonts w:ascii="Times New Roman" w:hAnsi="Times New Roman" w:cs="Times New Roman"/>
          <w:sz w:val="24"/>
          <w:szCs w:val="24"/>
        </w:rPr>
        <w:t>actors accused of misconduct.</w:t>
      </w:r>
      <w:r w:rsidR="0015619F">
        <w:rPr>
          <w:rFonts w:ascii="Times New Roman" w:hAnsi="Times New Roman" w:cs="Times New Roman"/>
          <w:sz w:val="24"/>
          <w:szCs w:val="24"/>
        </w:rPr>
        <w:t xml:space="preserve"> </w:t>
      </w:r>
      <w:r w:rsidR="00411003">
        <w:rPr>
          <w:rFonts w:ascii="Times New Roman" w:hAnsi="Times New Roman" w:cs="Times New Roman"/>
          <w:sz w:val="24"/>
          <w:szCs w:val="24"/>
        </w:rPr>
        <w:t>When politician</w:t>
      </w:r>
      <w:r w:rsidR="00FE6B23">
        <w:rPr>
          <w:rFonts w:ascii="Times New Roman" w:hAnsi="Times New Roman" w:cs="Times New Roman"/>
          <w:sz w:val="24"/>
          <w:szCs w:val="24"/>
        </w:rPr>
        <w:t>s</w:t>
      </w:r>
      <w:r w:rsidR="00411003">
        <w:rPr>
          <w:rFonts w:ascii="Times New Roman" w:hAnsi="Times New Roman" w:cs="Times New Roman"/>
          <w:sz w:val="24"/>
          <w:szCs w:val="24"/>
        </w:rPr>
        <w:t xml:space="preserve"> belong to their own party rather than another,</w:t>
      </w:r>
      <w:r w:rsidR="00F31188">
        <w:rPr>
          <w:rFonts w:ascii="Times New Roman" w:hAnsi="Times New Roman" w:cs="Times New Roman"/>
          <w:sz w:val="24"/>
          <w:szCs w:val="24"/>
        </w:rPr>
        <w:t xml:space="preserve"> people evaluate them more leniently </w:t>
      </w:r>
      <w:r w:rsidR="00F31188" w:rsidRPr="002D65E7">
        <w:rPr>
          <w:rFonts w:ascii="Times New Roman" w:hAnsi="Times New Roman" w:cs="Times New Roman"/>
          <w:sz w:val="24"/>
          <w:szCs w:val="24"/>
        </w:rPr>
        <w:t>(</w:t>
      </w:r>
      <w:r w:rsidR="00F31188" w:rsidRPr="00A54F3F">
        <w:rPr>
          <w:rFonts w:ascii="Times New Roman" w:hAnsi="Times New Roman" w:cs="Times New Roman"/>
          <w:sz w:val="24"/>
          <w:szCs w:val="24"/>
        </w:rPr>
        <w:t>Bhatti</w:t>
      </w:r>
      <w:r w:rsidR="00F31188">
        <w:rPr>
          <w:rFonts w:ascii="Times New Roman" w:hAnsi="Times New Roman" w:cs="Times New Roman"/>
          <w:sz w:val="24"/>
          <w:szCs w:val="24"/>
        </w:rPr>
        <w:t xml:space="preserve"> et al.</w:t>
      </w:r>
      <w:r w:rsidR="00F31188" w:rsidRPr="00A54F3F">
        <w:rPr>
          <w:rFonts w:ascii="Times New Roman" w:hAnsi="Times New Roman" w:cs="Times New Roman"/>
          <w:sz w:val="24"/>
          <w:szCs w:val="24"/>
        </w:rPr>
        <w:t>, 2013;</w:t>
      </w:r>
      <w:r w:rsidR="00F31188">
        <w:rPr>
          <w:rFonts w:ascii="Times New Roman" w:hAnsi="Times New Roman" w:cs="Times New Roman"/>
          <w:sz w:val="24"/>
          <w:szCs w:val="24"/>
        </w:rPr>
        <w:t xml:space="preserve"> </w:t>
      </w:r>
      <w:proofErr w:type="spellStart"/>
      <w:r w:rsidR="009B08F6" w:rsidRPr="00A54F3F">
        <w:rPr>
          <w:rFonts w:ascii="Times New Roman" w:hAnsi="Times New Roman" w:cs="Times New Roman"/>
          <w:sz w:val="24"/>
          <w:szCs w:val="24"/>
        </w:rPr>
        <w:t>Chanley</w:t>
      </w:r>
      <w:proofErr w:type="spellEnd"/>
      <w:r w:rsidR="009B08F6" w:rsidRPr="00A54F3F">
        <w:rPr>
          <w:rFonts w:ascii="Times New Roman" w:hAnsi="Times New Roman" w:cs="Times New Roman"/>
          <w:sz w:val="24"/>
          <w:szCs w:val="24"/>
        </w:rPr>
        <w:t xml:space="preserve">, </w:t>
      </w:r>
      <w:r w:rsidR="009B08F6">
        <w:rPr>
          <w:rFonts w:ascii="Times New Roman" w:hAnsi="Times New Roman" w:cs="Times New Roman"/>
          <w:sz w:val="24"/>
          <w:szCs w:val="24"/>
        </w:rPr>
        <w:t>et al.</w:t>
      </w:r>
      <w:r w:rsidR="009B08F6" w:rsidRPr="00A54F3F">
        <w:rPr>
          <w:rFonts w:ascii="Times New Roman" w:hAnsi="Times New Roman" w:cs="Times New Roman"/>
          <w:sz w:val="24"/>
          <w:szCs w:val="24"/>
        </w:rPr>
        <w:t>, 1994</w:t>
      </w:r>
      <w:r w:rsidR="009B08F6">
        <w:rPr>
          <w:rFonts w:ascii="Times New Roman" w:hAnsi="Times New Roman" w:cs="Times New Roman"/>
          <w:sz w:val="24"/>
          <w:szCs w:val="24"/>
        </w:rPr>
        <w:t xml:space="preserve">; </w:t>
      </w:r>
      <w:r w:rsidR="00F31188">
        <w:rPr>
          <w:rFonts w:ascii="Times New Roman" w:hAnsi="Times New Roman" w:cs="Times New Roman"/>
          <w:sz w:val="24"/>
          <w:szCs w:val="24"/>
        </w:rPr>
        <w:t>Costa et al., 2020</w:t>
      </w:r>
      <w:r w:rsidR="00F31188" w:rsidRPr="00A54F3F">
        <w:rPr>
          <w:rFonts w:ascii="Times New Roman" w:hAnsi="Times New Roman" w:cs="Times New Roman"/>
          <w:sz w:val="24"/>
          <w:szCs w:val="24"/>
        </w:rPr>
        <w:t>; Gonzales</w:t>
      </w:r>
      <w:r w:rsidR="00F31188">
        <w:rPr>
          <w:rFonts w:ascii="Times New Roman" w:hAnsi="Times New Roman" w:cs="Times New Roman"/>
          <w:sz w:val="24"/>
          <w:szCs w:val="24"/>
        </w:rPr>
        <w:t xml:space="preserve"> et al., 1995) and are </w:t>
      </w:r>
      <w:r w:rsidR="00000824">
        <w:rPr>
          <w:rFonts w:ascii="Times New Roman" w:hAnsi="Times New Roman" w:cs="Times New Roman"/>
          <w:sz w:val="24"/>
          <w:szCs w:val="24"/>
        </w:rPr>
        <w:t>more likely to</w:t>
      </w:r>
      <w:r w:rsidR="00411003">
        <w:rPr>
          <w:rFonts w:ascii="Times New Roman" w:hAnsi="Times New Roman" w:cs="Times New Roman"/>
          <w:sz w:val="24"/>
          <w:szCs w:val="24"/>
        </w:rPr>
        <w:t xml:space="preserve"> </w:t>
      </w:r>
      <w:r w:rsidR="0015619F" w:rsidRPr="00AA4E27">
        <w:rPr>
          <w:rFonts w:ascii="Times New Roman" w:hAnsi="Times New Roman" w:cs="Times New Roman"/>
          <w:sz w:val="24"/>
          <w:szCs w:val="24"/>
        </w:rPr>
        <w:t xml:space="preserve">mistakenly believe that </w:t>
      </w:r>
      <w:r w:rsidR="00FE6B23">
        <w:rPr>
          <w:rFonts w:ascii="Times New Roman" w:hAnsi="Times New Roman" w:cs="Times New Roman"/>
          <w:sz w:val="24"/>
          <w:szCs w:val="24"/>
        </w:rPr>
        <w:t>they are</w:t>
      </w:r>
      <w:r w:rsidR="0015619F" w:rsidRPr="00AA4E27">
        <w:rPr>
          <w:rFonts w:ascii="Times New Roman" w:hAnsi="Times New Roman" w:cs="Times New Roman"/>
          <w:sz w:val="24"/>
          <w:szCs w:val="24"/>
        </w:rPr>
        <w:t xml:space="preserve"> innocent </w:t>
      </w:r>
      <w:r w:rsidR="00000824">
        <w:rPr>
          <w:rFonts w:ascii="Times New Roman" w:hAnsi="Times New Roman" w:cs="Times New Roman"/>
          <w:sz w:val="24"/>
          <w:szCs w:val="24"/>
        </w:rPr>
        <w:t>in the first place</w:t>
      </w:r>
      <w:r w:rsidR="0015619F" w:rsidRPr="00AA4E27">
        <w:rPr>
          <w:rFonts w:ascii="Times New Roman" w:hAnsi="Times New Roman" w:cs="Times New Roman"/>
          <w:sz w:val="24"/>
          <w:szCs w:val="24"/>
        </w:rPr>
        <w:t xml:space="preserve"> (Dimock &amp; Jacobson, 1995)</w:t>
      </w:r>
      <w:r w:rsidR="00FE6B23">
        <w:rPr>
          <w:rFonts w:ascii="Times New Roman" w:hAnsi="Times New Roman" w:cs="Times New Roman"/>
          <w:sz w:val="24"/>
          <w:szCs w:val="24"/>
        </w:rPr>
        <w:t>.</w:t>
      </w:r>
    </w:p>
    <w:p w14:paraId="6593196D" w14:textId="7E08B115" w:rsidR="0015619F" w:rsidRPr="00F317FA" w:rsidRDefault="0015619F" w:rsidP="0015619F">
      <w:pPr>
        <w:spacing w:line="480" w:lineRule="auto"/>
        <w:contextualSpacing/>
        <w:rPr>
          <w:rFonts w:ascii="Times New Roman" w:hAnsi="Times New Roman" w:cs="Times New Roman"/>
          <w:sz w:val="24"/>
          <w:szCs w:val="24"/>
        </w:rPr>
      </w:pPr>
      <w:r w:rsidRPr="002D65E7">
        <w:rPr>
          <w:rFonts w:ascii="Times New Roman" w:hAnsi="Times New Roman" w:cs="Times New Roman"/>
          <w:sz w:val="24"/>
          <w:szCs w:val="24"/>
        </w:rPr>
        <w:tab/>
        <w:t xml:space="preserve">That said, </w:t>
      </w:r>
      <w:r w:rsidR="00B24CD3">
        <w:rPr>
          <w:rFonts w:ascii="Times New Roman" w:hAnsi="Times New Roman" w:cs="Times New Roman"/>
          <w:sz w:val="24"/>
          <w:szCs w:val="24"/>
        </w:rPr>
        <w:t>party loyalty has</w:t>
      </w:r>
      <w:r w:rsidRPr="002D65E7">
        <w:rPr>
          <w:rFonts w:ascii="Times New Roman" w:hAnsi="Times New Roman" w:cs="Times New Roman"/>
          <w:sz w:val="24"/>
          <w:szCs w:val="24"/>
        </w:rPr>
        <w:t xml:space="preserve"> limits.</w:t>
      </w:r>
      <w:r>
        <w:rPr>
          <w:rFonts w:ascii="Times New Roman" w:hAnsi="Times New Roman" w:cs="Times New Roman"/>
          <w:sz w:val="24"/>
          <w:szCs w:val="24"/>
        </w:rPr>
        <w:t xml:space="preserve"> </w:t>
      </w:r>
      <w:r w:rsidRPr="002D65E7">
        <w:rPr>
          <w:rFonts w:ascii="Times New Roman" w:hAnsi="Times New Roman" w:cs="Times New Roman"/>
          <w:sz w:val="24"/>
          <w:szCs w:val="24"/>
        </w:rPr>
        <w:t xml:space="preserve">Partisans who are politically knowledgeable are less </w:t>
      </w:r>
      <w:r w:rsidR="00CB106C">
        <w:rPr>
          <w:rFonts w:ascii="Times New Roman" w:hAnsi="Times New Roman" w:cs="Times New Roman"/>
          <w:sz w:val="24"/>
          <w:szCs w:val="24"/>
        </w:rPr>
        <w:t xml:space="preserve">biased by partisanship in </w:t>
      </w:r>
      <w:r w:rsidR="009F0913">
        <w:rPr>
          <w:rFonts w:ascii="Times New Roman" w:hAnsi="Times New Roman" w:cs="Times New Roman"/>
          <w:sz w:val="24"/>
          <w:szCs w:val="24"/>
        </w:rPr>
        <w:t>their perceptions of</w:t>
      </w:r>
      <w:r w:rsidRPr="002D65E7">
        <w:rPr>
          <w:rFonts w:ascii="Times New Roman" w:hAnsi="Times New Roman" w:cs="Times New Roman"/>
          <w:sz w:val="24"/>
          <w:szCs w:val="24"/>
        </w:rPr>
        <w:t xml:space="preserve"> corruption (</w:t>
      </w:r>
      <w:proofErr w:type="spellStart"/>
      <w:r w:rsidRPr="002D65E7">
        <w:rPr>
          <w:rFonts w:ascii="Times New Roman" w:hAnsi="Times New Roman" w:cs="Times New Roman"/>
          <w:sz w:val="24"/>
          <w:szCs w:val="24"/>
        </w:rPr>
        <w:t>Anduiza</w:t>
      </w:r>
      <w:proofErr w:type="spellEnd"/>
      <w:r w:rsidRPr="002D65E7">
        <w:rPr>
          <w:rFonts w:ascii="Times New Roman" w:hAnsi="Times New Roman" w:cs="Times New Roman"/>
          <w:sz w:val="24"/>
          <w:szCs w:val="24"/>
        </w:rPr>
        <w:t xml:space="preserve"> et al., 2013).</w:t>
      </w:r>
      <w:r>
        <w:rPr>
          <w:rFonts w:ascii="Times New Roman" w:hAnsi="Times New Roman" w:cs="Times New Roman"/>
          <w:sz w:val="24"/>
          <w:szCs w:val="24"/>
        </w:rPr>
        <w:t xml:space="preserve"> </w:t>
      </w:r>
      <w:r w:rsidR="00AD504A">
        <w:rPr>
          <w:rFonts w:ascii="Times New Roman" w:hAnsi="Times New Roman" w:cs="Times New Roman"/>
          <w:sz w:val="24"/>
          <w:szCs w:val="24"/>
        </w:rPr>
        <w:t>And sometimes politicians</w:t>
      </w:r>
      <w:r w:rsidR="00BA3C1F">
        <w:rPr>
          <w:rFonts w:ascii="Times New Roman" w:hAnsi="Times New Roman" w:cs="Times New Roman"/>
          <w:sz w:val="24"/>
          <w:szCs w:val="24"/>
        </w:rPr>
        <w:t xml:space="preserve"> credibl</w:t>
      </w:r>
      <w:r w:rsidR="002D3334">
        <w:rPr>
          <w:rFonts w:ascii="Times New Roman" w:hAnsi="Times New Roman" w:cs="Times New Roman"/>
          <w:sz w:val="24"/>
          <w:szCs w:val="24"/>
        </w:rPr>
        <w:t>y</w:t>
      </w:r>
      <w:r w:rsidR="00BA3C1F">
        <w:rPr>
          <w:rFonts w:ascii="Times New Roman" w:hAnsi="Times New Roman" w:cs="Times New Roman"/>
          <w:sz w:val="24"/>
          <w:szCs w:val="24"/>
        </w:rPr>
        <w:t xml:space="preserve"> accused of </w:t>
      </w:r>
      <w:r w:rsidR="002D3334">
        <w:rPr>
          <w:rFonts w:ascii="Times New Roman" w:hAnsi="Times New Roman" w:cs="Times New Roman"/>
          <w:sz w:val="24"/>
          <w:szCs w:val="24"/>
        </w:rPr>
        <w:t xml:space="preserve">serious </w:t>
      </w:r>
      <w:r w:rsidR="00BA3C1F">
        <w:rPr>
          <w:rFonts w:ascii="Times New Roman" w:hAnsi="Times New Roman" w:cs="Times New Roman"/>
          <w:sz w:val="24"/>
          <w:szCs w:val="24"/>
        </w:rPr>
        <w:t>misconduct</w:t>
      </w:r>
      <w:r w:rsidR="00AD504A">
        <w:rPr>
          <w:rFonts w:ascii="Times New Roman" w:hAnsi="Times New Roman" w:cs="Times New Roman"/>
          <w:sz w:val="24"/>
          <w:szCs w:val="24"/>
        </w:rPr>
        <w:t>—</w:t>
      </w:r>
      <w:r w:rsidR="00D17E20">
        <w:rPr>
          <w:rFonts w:ascii="Times New Roman" w:hAnsi="Times New Roman" w:cs="Times New Roman"/>
          <w:sz w:val="24"/>
          <w:szCs w:val="24"/>
        </w:rPr>
        <w:t>like</w:t>
      </w:r>
      <w:r w:rsidR="00AD504A">
        <w:rPr>
          <w:rFonts w:ascii="Times New Roman" w:hAnsi="Times New Roman" w:cs="Times New Roman"/>
          <w:sz w:val="24"/>
          <w:szCs w:val="24"/>
        </w:rPr>
        <w:t xml:space="preserve"> Roy Moore in Alabama</w:t>
      </w:r>
      <w:r w:rsidR="00D17E20">
        <w:rPr>
          <w:rFonts w:ascii="Times New Roman" w:hAnsi="Times New Roman" w:cs="Times New Roman"/>
          <w:sz w:val="24"/>
          <w:szCs w:val="24"/>
        </w:rPr>
        <w:t xml:space="preserve">, who was </w:t>
      </w:r>
      <w:r w:rsidR="00D17E20">
        <w:rPr>
          <w:rFonts w:ascii="Times New Roman" w:hAnsi="Times New Roman" w:cs="Times New Roman"/>
          <w:sz w:val="24"/>
          <w:szCs w:val="24"/>
        </w:rPr>
        <w:lastRenderedPageBreak/>
        <w:t>accused of serious sexual misconduct</w:t>
      </w:r>
      <w:r w:rsidR="00AD504A">
        <w:rPr>
          <w:rFonts w:ascii="Times New Roman" w:hAnsi="Times New Roman" w:cs="Times New Roman"/>
          <w:sz w:val="24"/>
          <w:szCs w:val="24"/>
        </w:rPr>
        <w:t>—</w:t>
      </w:r>
      <w:r w:rsidR="00BA3C1F">
        <w:rPr>
          <w:rFonts w:ascii="Times New Roman" w:hAnsi="Times New Roman" w:cs="Times New Roman"/>
          <w:i/>
          <w:iCs/>
          <w:sz w:val="24"/>
          <w:szCs w:val="24"/>
        </w:rPr>
        <w:t xml:space="preserve">can </w:t>
      </w:r>
      <w:r w:rsidR="00BA3C1F">
        <w:rPr>
          <w:rFonts w:ascii="Times New Roman" w:hAnsi="Times New Roman" w:cs="Times New Roman"/>
          <w:sz w:val="24"/>
          <w:szCs w:val="24"/>
        </w:rPr>
        <w:t xml:space="preserve">lose </w:t>
      </w:r>
      <w:r w:rsidR="002D3334">
        <w:rPr>
          <w:rFonts w:ascii="Times New Roman" w:hAnsi="Times New Roman" w:cs="Times New Roman"/>
          <w:sz w:val="24"/>
          <w:szCs w:val="24"/>
        </w:rPr>
        <w:t xml:space="preserve">elections, even </w:t>
      </w:r>
      <w:r w:rsidR="00D17E20">
        <w:rPr>
          <w:rFonts w:ascii="Times New Roman" w:hAnsi="Times New Roman" w:cs="Times New Roman"/>
          <w:sz w:val="24"/>
          <w:szCs w:val="24"/>
        </w:rPr>
        <w:t>when</w:t>
      </w:r>
      <w:r w:rsidR="002D3334">
        <w:rPr>
          <w:rFonts w:ascii="Times New Roman" w:hAnsi="Times New Roman" w:cs="Times New Roman"/>
          <w:sz w:val="24"/>
          <w:szCs w:val="24"/>
        </w:rPr>
        <w:t xml:space="preserve"> their party holds a secure majority</w:t>
      </w:r>
      <w:r w:rsidR="005710AF">
        <w:rPr>
          <w:rFonts w:ascii="Times New Roman" w:hAnsi="Times New Roman" w:cs="Times New Roman"/>
          <w:sz w:val="24"/>
          <w:szCs w:val="24"/>
        </w:rPr>
        <w:t>.</w:t>
      </w:r>
      <w:r w:rsidR="00D17E20">
        <w:rPr>
          <w:rFonts w:ascii="Times New Roman" w:hAnsi="Times New Roman" w:cs="Times New Roman"/>
          <w:sz w:val="24"/>
          <w:szCs w:val="24"/>
        </w:rPr>
        <w:t xml:space="preserve"> </w:t>
      </w:r>
      <w:r w:rsidR="005710AF">
        <w:rPr>
          <w:rFonts w:ascii="Times New Roman" w:hAnsi="Times New Roman" w:cs="Times New Roman"/>
          <w:sz w:val="24"/>
          <w:szCs w:val="24"/>
        </w:rPr>
        <w:t>So,</w:t>
      </w:r>
      <w:r w:rsidR="009F0913">
        <w:rPr>
          <w:rFonts w:ascii="Times New Roman" w:hAnsi="Times New Roman" w:cs="Times New Roman"/>
          <w:sz w:val="24"/>
          <w:szCs w:val="24"/>
        </w:rPr>
        <w:t xml:space="preserve"> </w:t>
      </w:r>
      <w:r w:rsidRPr="00AA4E27">
        <w:rPr>
          <w:rFonts w:ascii="Times New Roman" w:hAnsi="Times New Roman" w:cs="Times New Roman"/>
          <w:sz w:val="24"/>
          <w:szCs w:val="24"/>
        </w:rPr>
        <w:t xml:space="preserve">shared </w:t>
      </w:r>
      <w:r w:rsidR="00506542">
        <w:rPr>
          <w:rFonts w:ascii="Times New Roman" w:hAnsi="Times New Roman" w:cs="Times New Roman"/>
          <w:sz w:val="24"/>
          <w:szCs w:val="24"/>
        </w:rPr>
        <w:t>partisanship</w:t>
      </w:r>
      <w:r w:rsidRPr="00AA4E27">
        <w:rPr>
          <w:rFonts w:ascii="Times New Roman" w:hAnsi="Times New Roman" w:cs="Times New Roman"/>
          <w:sz w:val="24"/>
          <w:szCs w:val="24"/>
        </w:rPr>
        <w:t xml:space="preserve"> </w:t>
      </w:r>
      <w:r w:rsidR="00117E36">
        <w:rPr>
          <w:rFonts w:ascii="Times New Roman" w:hAnsi="Times New Roman" w:cs="Times New Roman"/>
          <w:sz w:val="24"/>
          <w:szCs w:val="24"/>
        </w:rPr>
        <w:t>may</w:t>
      </w:r>
      <w:r w:rsidR="00805873">
        <w:rPr>
          <w:rFonts w:ascii="Times New Roman" w:hAnsi="Times New Roman" w:cs="Times New Roman"/>
          <w:sz w:val="24"/>
          <w:szCs w:val="24"/>
        </w:rPr>
        <w:t xml:space="preserve"> not </w:t>
      </w:r>
      <w:r w:rsidR="00805873" w:rsidRPr="00506542">
        <w:rPr>
          <w:rFonts w:ascii="Times New Roman" w:hAnsi="Times New Roman" w:cs="Times New Roman"/>
          <w:i/>
          <w:sz w:val="24"/>
          <w:szCs w:val="24"/>
        </w:rPr>
        <w:t>always</w:t>
      </w:r>
      <w:r w:rsidRPr="002D65E7">
        <w:rPr>
          <w:rFonts w:ascii="Times New Roman" w:hAnsi="Times New Roman" w:cs="Times New Roman"/>
          <w:sz w:val="24"/>
          <w:szCs w:val="24"/>
        </w:rPr>
        <w:t xml:space="preserve"> motivate </w:t>
      </w:r>
      <w:r w:rsidR="00117E36">
        <w:rPr>
          <w:rFonts w:ascii="Times New Roman" w:hAnsi="Times New Roman" w:cs="Times New Roman"/>
          <w:sz w:val="24"/>
          <w:szCs w:val="24"/>
        </w:rPr>
        <w:t>people</w:t>
      </w:r>
      <w:r w:rsidRPr="002D65E7">
        <w:rPr>
          <w:rFonts w:ascii="Times New Roman" w:hAnsi="Times New Roman" w:cs="Times New Roman"/>
          <w:sz w:val="24"/>
          <w:szCs w:val="24"/>
        </w:rPr>
        <w:t xml:space="preserve"> to </w:t>
      </w:r>
      <w:r w:rsidR="005710AF">
        <w:rPr>
          <w:rFonts w:ascii="Times New Roman" w:hAnsi="Times New Roman" w:cs="Times New Roman"/>
          <w:sz w:val="24"/>
          <w:szCs w:val="24"/>
        </w:rPr>
        <w:t xml:space="preserve">forgive </w:t>
      </w:r>
      <w:r w:rsidR="00506542">
        <w:rPr>
          <w:rFonts w:ascii="Times New Roman" w:hAnsi="Times New Roman" w:cs="Times New Roman"/>
          <w:sz w:val="24"/>
          <w:szCs w:val="24"/>
        </w:rPr>
        <w:t>errant politicians</w:t>
      </w:r>
      <w:r w:rsidRPr="002D65E7">
        <w:rPr>
          <w:rFonts w:ascii="Times New Roman" w:hAnsi="Times New Roman" w:cs="Times New Roman"/>
          <w:sz w:val="24"/>
          <w:szCs w:val="24"/>
        </w:rPr>
        <w:t xml:space="preserve">. </w:t>
      </w:r>
      <w:r w:rsidR="00B24CD3">
        <w:rPr>
          <w:rFonts w:ascii="Times New Roman" w:hAnsi="Times New Roman" w:cs="Times New Roman"/>
          <w:sz w:val="24"/>
          <w:szCs w:val="24"/>
        </w:rPr>
        <w:t xml:space="preserve">Indeed, </w:t>
      </w:r>
      <w:r w:rsidR="005710AF">
        <w:rPr>
          <w:rFonts w:ascii="Times New Roman" w:hAnsi="Times New Roman" w:cs="Times New Roman"/>
          <w:sz w:val="24"/>
          <w:szCs w:val="24"/>
        </w:rPr>
        <w:t>media</w:t>
      </w:r>
      <w:r w:rsidR="00441E2C">
        <w:rPr>
          <w:rFonts w:ascii="Times New Roman" w:hAnsi="Times New Roman" w:cs="Times New Roman"/>
          <w:sz w:val="24"/>
          <w:szCs w:val="24"/>
        </w:rPr>
        <w:t xml:space="preserve"> coverage of overt</w:t>
      </w:r>
      <w:r w:rsidR="00B24CD3">
        <w:rPr>
          <w:rFonts w:ascii="Times New Roman" w:hAnsi="Times New Roman" w:cs="Times New Roman"/>
          <w:sz w:val="24"/>
          <w:szCs w:val="24"/>
        </w:rPr>
        <w:t xml:space="preserve"> wrongdoing</w:t>
      </w:r>
      <w:r w:rsidRPr="002D65E7">
        <w:rPr>
          <w:rFonts w:ascii="Times New Roman" w:hAnsi="Times New Roman" w:cs="Times New Roman"/>
          <w:sz w:val="24"/>
          <w:szCs w:val="24"/>
        </w:rPr>
        <w:t xml:space="preserve"> might be one of </w:t>
      </w:r>
      <w:r w:rsidR="00B24CD3">
        <w:rPr>
          <w:rFonts w:ascii="Times New Roman" w:hAnsi="Times New Roman" w:cs="Times New Roman"/>
          <w:sz w:val="24"/>
          <w:szCs w:val="24"/>
        </w:rPr>
        <w:t>the</w:t>
      </w:r>
      <w:r w:rsidRPr="002D65E7">
        <w:rPr>
          <w:rFonts w:ascii="Times New Roman" w:hAnsi="Times New Roman" w:cs="Times New Roman"/>
          <w:sz w:val="24"/>
          <w:szCs w:val="24"/>
        </w:rPr>
        <w:t xml:space="preserve"> few things that can alienate </w:t>
      </w:r>
      <w:r w:rsidR="00441E2C">
        <w:rPr>
          <w:rFonts w:ascii="Times New Roman" w:hAnsi="Times New Roman" w:cs="Times New Roman"/>
          <w:sz w:val="24"/>
          <w:szCs w:val="24"/>
        </w:rPr>
        <w:t>partisan leaders</w:t>
      </w:r>
      <w:r w:rsidRPr="002D65E7">
        <w:rPr>
          <w:rFonts w:ascii="Times New Roman" w:hAnsi="Times New Roman" w:cs="Times New Roman"/>
          <w:sz w:val="24"/>
          <w:szCs w:val="24"/>
        </w:rPr>
        <w:t xml:space="preserve"> from their </w:t>
      </w:r>
      <w:r w:rsidR="00441E2C">
        <w:rPr>
          <w:rFonts w:ascii="Times New Roman" w:hAnsi="Times New Roman" w:cs="Times New Roman"/>
          <w:sz w:val="24"/>
          <w:szCs w:val="24"/>
        </w:rPr>
        <w:t>supporters</w:t>
      </w:r>
      <w:r w:rsidRPr="002D65E7">
        <w:rPr>
          <w:rFonts w:ascii="Times New Roman" w:hAnsi="Times New Roman" w:cs="Times New Roman"/>
          <w:sz w:val="24"/>
          <w:szCs w:val="24"/>
        </w:rPr>
        <w:t>.</w:t>
      </w:r>
      <w:r w:rsidR="00FC2EE0">
        <w:rPr>
          <w:rFonts w:ascii="Times New Roman" w:hAnsi="Times New Roman" w:cs="Times New Roman"/>
          <w:sz w:val="24"/>
          <w:szCs w:val="24"/>
        </w:rPr>
        <w:t xml:space="preserve"> </w:t>
      </w:r>
      <w:r w:rsidR="005B6FEE">
        <w:rPr>
          <w:rFonts w:ascii="Times New Roman" w:hAnsi="Times New Roman" w:cs="Times New Roman"/>
          <w:sz w:val="24"/>
          <w:szCs w:val="24"/>
        </w:rPr>
        <w:t>Previous research shows that</w:t>
      </w:r>
      <w:r w:rsidR="00FC2EE0">
        <w:rPr>
          <w:rFonts w:ascii="Times New Roman" w:hAnsi="Times New Roman" w:cs="Times New Roman"/>
          <w:sz w:val="24"/>
          <w:szCs w:val="24"/>
        </w:rPr>
        <w:t xml:space="preserve"> </w:t>
      </w:r>
      <w:r w:rsidR="005B6FEE">
        <w:rPr>
          <w:rFonts w:ascii="Times New Roman" w:hAnsi="Times New Roman" w:cs="Times New Roman"/>
          <w:sz w:val="24"/>
          <w:szCs w:val="24"/>
        </w:rPr>
        <w:t>voters’ reactions</w:t>
      </w:r>
      <w:r w:rsidR="00FB5D1D">
        <w:rPr>
          <w:rFonts w:ascii="Times New Roman" w:hAnsi="Times New Roman" w:cs="Times New Roman"/>
          <w:sz w:val="24"/>
          <w:szCs w:val="24"/>
        </w:rPr>
        <w:t>—or nonreactions—</w:t>
      </w:r>
      <w:r w:rsidR="005B6FEE">
        <w:rPr>
          <w:rFonts w:ascii="Times New Roman" w:hAnsi="Times New Roman" w:cs="Times New Roman"/>
          <w:sz w:val="24"/>
          <w:szCs w:val="24"/>
        </w:rPr>
        <w:t xml:space="preserve">to </w:t>
      </w:r>
      <w:r w:rsidR="00FB5D1D">
        <w:rPr>
          <w:rFonts w:ascii="Times New Roman" w:hAnsi="Times New Roman" w:cs="Times New Roman"/>
          <w:sz w:val="24"/>
          <w:szCs w:val="24"/>
        </w:rPr>
        <w:t xml:space="preserve">politicians’ misconduct depends on how those politicians choose to explain </w:t>
      </w:r>
      <w:r w:rsidR="00441E2C">
        <w:rPr>
          <w:rFonts w:ascii="Times New Roman" w:hAnsi="Times New Roman" w:cs="Times New Roman"/>
          <w:sz w:val="24"/>
          <w:szCs w:val="24"/>
        </w:rPr>
        <w:t>it</w:t>
      </w:r>
      <w:r w:rsidR="00FB5D1D">
        <w:rPr>
          <w:rFonts w:ascii="Times New Roman" w:hAnsi="Times New Roman" w:cs="Times New Roman"/>
          <w:sz w:val="24"/>
          <w:szCs w:val="24"/>
        </w:rPr>
        <w:t>.</w:t>
      </w:r>
      <w:r w:rsidR="00925BD7">
        <w:rPr>
          <w:rFonts w:ascii="Times New Roman" w:hAnsi="Times New Roman" w:cs="Times New Roman"/>
          <w:sz w:val="24"/>
          <w:szCs w:val="24"/>
        </w:rPr>
        <w:t xml:space="preserve"> </w:t>
      </w:r>
    </w:p>
    <w:p w14:paraId="57434C3A" w14:textId="257A6618" w:rsidR="0015619F" w:rsidRPr="005A19E5" w:rsidRDefault="0015619F" w:rsidP="0015619F">
      <w:pPr>
        <w:spacing w:line="480" w:lineRule="auto"/>
        <w:contextualSpacing/>
        <w:jc w:val="center"/>
        <w:rPr>
          <w:rFonts w:ascii="Times New Roman" w:hAnsi="Times New Roman" w:cs="Times New Roman"/>
          <w:b/>
          <w:sz w:val="24"/>
          <w:szCs w:val="24"/>
        </w:rPr>
      </w:pPr>
      <w:r w:rsidRPr="005A19E5">
        <w:rPr>
          <w:rFonts w:ascii="Times New Roman" w:hAnsi="Times New Roman" w:cs="Times New Roman"/>
          <w:b/>
          <w:sz w:val="24"/>
          <w:szCs w:val="24"/>
        </w:rPr>
        <w:t>Transgressions and Accounts</w:t>
      </w:r>
      <w:r w:rsidR="00037A4C">
        <w:rPr>
          <w:rFonts w:ascii="Times New Roman" w:hAnsi="Times New Roman" w:cs="Times New Roman"/>
          <w:b/>
          <w:sz w:val="24"/>
          <w:szCs w:val="24"/>
        </w:rPr>
        <w:t xml:space="preserve"> in Politics and Beyond</w:t>
      </w:r>
    </w:p>
    <w:p w14:paraId="661FBC82" w14:textId="34C79383" w:rsidR="0015619F" w:rsidRPr="00CE6D17" w:rsidRDefault="00724561" w:rsidP="00CE6D17">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E</w:t>
      </w:r>
      <w:r w:rsidR="0015619F" w:rsidRPr="00F317FA">
        <w:rPr>
          <w:rFonts w:ascii="Times New Roman" w:hAnsi="Times New Roman" w:cs="Times New Roman"/>
          <w:sz w:val="24"/>
          <w:szCs w:val="24"/>
        </w:rPr>
        <w:t>rrant actors</w:t>
      </w:r>
      <w:r>
        <w:rPr>
          <w:rFonts w:ascii="Times New Roman" w:hAnsi="Times New Roman" w:cs="Times New Roman"/>
          <w:sz w:val="24"/>
          <w:szCs w:val="24"/>
        </w:rPr>
        <w:t>’</w:t>
      </w:r>
      <w:r w:rsidR="0015619F" w:rsidRPr="005A19E5">
        <w:rPr>
          <w:rFonts w:ascii="Times New Roman" w:hAnsi="Times New Roman" w:cs="Times New Roman"/>
          <w:sz w:val="24"/>
          <w:szCs w:val="24"/>
        </w:rPr>
        <w:t xml:space="preserve"> explanations for their conduct</w:t>
      </w:r>
      <w:r>
        <w:rPr>
          <w:rFonts w:ascii="Times New Roman" w:hAnsi="Times New Roman" w:cs="Times New Roman"/>
          <w:sz w:val="24"/>
          <w:szCs w:val="24"/>
        </w:rPr>
        <w:t xml:space="preserve"> are called</w:t>
      </w:r>
      <w:r w:rsidR="0015619F" w:rsidRPr="005A19E5">
        <w:rPr>
          <w:rFonts w:ascii="Times New Roman" w:hAnsi="Times New Roman" w:cs="Times New Roman"/>
          <w:sz w:val="24"/>
          <w:szCs w:val="24"/>
        </w:rPr>
        <w:t xml:space="preserve"> </w:t>
      </w:r>
      <w:r w:rsidR="0015619F" w:rsidRPr="005A19E5">
        <w:rPr>
          <w:rFonts w:ascii="Times New Roman" w:hAnsi="Times New Roman" w:cs="Times New Roman"/>
          <w:i/>
          <w:sz w:val="24"/>
          <w:szCs w:val="24"/>
        </w:rPr>
        <w:t>accounts</w:t>
      </w:r>
      <w:r w:rsidR="0015619F" w:rsidRPr="005A19E5">
        <w:rPr>
          <w:rFonts w:ascii="Times New Roman" w:hAnsi="Times New Roman" w:cs="Times New Roman"/>
          <w:sz w:val="24"/>
          <w:szCs w:val="24"/>
        </w:rPr>
        <w:t xml:space="preserve"> (e.g., </w:t>
      </w:r>
      <w:r w:rsidR="0015619F" w:rsidRPr="00230444">
        <w:rPr>
          <w:rFonts w:ascii="Times New Roman" w:hAnsi="Times New Roman" w:cs="Times New Roman"/>
          <w:sz w:val="24"/>
          <w:szCs w:val="24"/>
        </w:rPr>
        <w:t>Gonzales</w:t>
      </w:r>
      <w:r w:rsidR="00E67176">
        <w:rPr>
          <w:rFonts w:ascii="Times New Roman" w:hAnsi="Times New Roman" w:cs="Times New Roman"/>
          <w:sz w:val="24"/>
          <w:szCs w:val="24"/>
        </w:rPr>
        <w:t xml:space="preserve"> et al.</w:t>
      </w:r>
      <w:r w:rsidR="0015619F" w:rsidRPr="00230444">
        <w:rPr>
          <w:rFonts w:ascii="Times New Roman" w:hAnsi="Times New Roman" w:cs="Times New Roman"/>
          <w:sz w:val="24"/>
          <w:szCs w:val="24"/>
        </w:rPr>
        <w:t xml:space="preserve">, 1992; </w:t>
      </w:r>
      <w:proofErr w:type="spellStart"/>
      <w:r w:rsidR="0015619F" w:rsidRPr="00F90A67">
        <w:rPr>
          <w:rFonts w:ascii="Times New Roman" w:hAnsi="Times New Roman" w:cs="Times New Roman"/>
          <w:sz w:val="24"/>
          <w:szCs w:val="24"/>
        </w:rPr>
        <w:t>Schönbach</w:t>
      </w:r>
      <w:proofErr w:type="spellEnd"/>
      <w:r w:rsidR="0015619F" w:rsidRPr="00F90A67">
        <w:rPr>
          <w:rFonts w:ascii="Times New Roman" w:hAnsi="Times New Roman" w:cs="Times New Roman"/>
          <w:sz w:val="24"/>
          <w:szCs w:val="24"/>
        </w:rPr>
        <w:t xml:space="preserve">, 1990; </w:t>
      </w:r>
      <w:r w:rsidR="0015619F" w:rsidRPr="00587DC0">
        <w:rPr>
          <w:rFonts w:ascii="Times New Roman" w:hAnsi="Times New Roman" w:cs="Times New Roman"/>
          <w:sz w:val="24"/>
          <w:szCs w:val="24"/>
        </w:rPr>
        <w:t>Scott &amp; Lyman, 1968).</w:t>
      </w:r>
      <w:r w:rsidR="0015619F" w:rsidRPr="00F317FA">
        <w:rPr>
          <w:rFonts w:ascii="Times New Roman" w:hAnsi="Times New Roman" w:cs="Times New Roman"/>
          <w:sz w:val="24"/>
          <w:szCs w:val="24"/>
        </w:rPr>
        <w:t xml:space="preserve"> </w:t>
      </w:r>
      <w:r w:rsidR="00B31B2B">
        <w:rPr>
          <w:rFonts w:ascii="Times New Roman" w:hAnsi="Times New Roman" w:cs="Times New Roman"/>
          <w:sz w:val="24"/>
          <w:szCs w:val="24"/>
        </w:rPr>
        <w:t>When accounting for their behavior</w:t>
      </w:r>
      <w:r w:rsidR="0015619F" w:rsidRPr="00F317FA">
        <w:rPr>
          <w:rFonts w:ascii="Times New Roman" w:hAnsi="Times New Roman" w:cs="Times New Roman"/>
          <w:sz w:val="24"/>
          <w:szCs w:val="24"/>
        </w:rPr>
        <w:t>, transgressors must balance at least t</w:t>
      </w:r>
      <w:r w:rsidR="00653E85">
        <w:rPr>
          <w:rFonts w:ascii="Times New Roman" w:hAnsi="Times New Roman" w:cs="Times New Roman"/>
          <w:sz w:val="24"/>
          <w:szCs w:val="24"/>
        </w:rPr>
        <w:t>wo competing concerns:</w:t>
      </w:r>
      <w:r w:rsidR="0015619F">
        <w:rPr>
          <w:rFonts w:ascii="Times New Roman" w:hAnsi="Times New Roman" w:cs="Times New Roman"/>
          <w:sz w:val="24"/>
          <w:szCs w:val="24"/>
        </w:rPr>
        <w:t xml:space="preserve"> </w:t>
      </w:r>
      <w:r w:rsidR="00653E85" w:rsidRPr="00653E85">
        <w:rPr>
          <w:rFonts w:ascii="Times New Roman" w:hAnsi="Times New Roman" w:cs="Times New Roman"/>
          <w:sz w:val="24"/>
          <w:szCs w:val="24"/>
        </w:rPr>
        <w:t xml:space="preserve">to re-establish themselves as </w:t>
      </w:r>
      <w:r>
        <w:rPr>
          <w:rFonts w:ascii="Times New Roman" w:hAnsi="Times New Roman" w:cs="Times New Roman"/>
          <w:sz w:val="24"/>
          <w:szCs w:val="24"/>
        </w:rPr>
        <w:t>moral</w:t>
      </w:r>
      <w:r w:rsidR="00653E85" w:rsidRPr="00653E85">
        <w:rPr>
          <w:rFonts w:ascii="Times New Roman" w:hAnsi="Times New Roman" w:cs="Times New Roman"/>
          <w:sz w:val="24"/>
          <w:szCs w:val="24"/>
        </w:rPr>
        <w:t xml:space="preserve">, competent people, and to repair their relationship with the victims </w:t>
      </w:r>
      <w:r w:rsidR="005710AF">
        <w:rPr>
          <w:rFonts w:ascii="Times New Roman" w:hAnsi="Times New Roman" w:cs="Times New Roman"/>
          <w:sz w:val="24"/>
          <w:szCs w:val="24"/>
        </w:rPr>
        <w:t xml:space="preserve">of </w:t>
      </w:r>
      <w:r w:rsidR="00653E85" w:rsidRPr="00653E85">
        <w:rPr>
          <w:rFonts w:ascii="Times New Roman" w:hAnsi="Times New Roman" w:cs="Times New Roman"/>
          <w:sz w:val="24"/>
          <w:szCs w:val="24"/>
        </w:rPr>
        <w:t xml:space="preserve">or witnesses </w:t>
      </w:r>
      <w:r w:rsidR="005710AF">
        <w:rPr>
          <w:rFonts w:ascii="Times New Roman" w:hAnsi="Times New Roman" w:cs="Times New Roman"/>
          <w:sz w:val="24"/>
          <w:szCs w:val="24"/>
        </w:rPr>
        <w:t xml:space="preserve">to </w:t>
      </w:r>
      <w:r w:rsidR="00653E85" w:rsidRPr="00653E85">
        <w:rPr>
          <w:rFonts w:ascii="Times New Roman" w:hAnsi="Times New Roman" w:cs="Times New Roman"/>
          <w:sz w:val="24"/>
          <w:szCs w:val="24"/>
        </w:rPr>
        <w:t>their alleged transgression</w:t>
      </w:r>
      <w:r w:rsidR="00653E85">
        <w:rPr>
          <w:rFonts w:ascii="Times New Roman" w:hAnsi="Times New Roman" w:cs="Times New Roman"/>
          <w:sz w:val="24"/>
          <w:szCs w:val="24"/>
        </w:rPr>
        <w:t>.</w:t>
      </w:r>
      <w:r w:rsidR="0015619F">
        <w:rPr>
          <w:rFonts w:ascii="Times New Roman" w:hAnsi="Times New Roman" w:cs="Times New Roman"/>
          <w:sz w:val="24"/>
          <w:szCs w:val="24"/>
        </w:rPr>
        <w:t xml:space="preserve"> </w:t>
      </w:r>
      <w:r w:rsidR="006A26CF">
        <w:rPr>
          <w:rFonts w:ascii="Times New Roman" w:hAnsi="Times New Roman" w:cs="Times New Roman"/>
          <w:sz w:val="24"/>
          <w:szCs w:val="24"/>
        </w:rPr>
        <w:t>Acknowledging wrongdoing may embarrass an actor</w:t>
      </w:r>
      <w:r w:rsidR="0015619F" w:rsidRPr="002D65E7">
        <w:rPr>
          <w:rFonts w:ascii="Times New Roman" w:hAnsi="Times New Roman" w:cs="Times New Roman"/>
          <w:sz w:val="24"/>
          <w:szCs w:val="24"/>
        </w:rPr>
        <w:t xml:space="preserve">, </w:t>
      </w:r>
      <w:r w:rsidR="006A26CF">
        <w:rPr>
          <w:rFonts w:ascii="Times New Roman" w:hAnsi="Times New Roman" w:cs="Times New Roman"/>
          <w:sz w:val="24"/>
          <w:szCs w:val="24"/>
        </w:rPr>
        <w:t xml:space="preserve">but </w:t>
      </w:r>
      <w:r w:rsidR="005710AF">
        <w:rPr>
          <w:rFonts w:ascii="Times New Roman" w:hAnsi="Times New Roman" w:cs="Times New Roman"/>
          <w:sz w:val="24"/>
          <w:szCs w:val="24"/>
        </w:rPr>
        <w:t>denial</w:t>
      </w:r>
      <w:r w:rsidR="00653E85">
        <w:rPr>
          <w:rFonts w:ascii="Times New Roman" w:hAnsi="Times New Roman" w:cs="Times New Roman"/>
          <w:sz w:val="24"/>
          <w:szCs w:val="24"/>
        </w:rPr>
        <w:t xml:space="preserve"> may </w:t>
      </w:r>
      <w:r w:rsidR="004B4DC4">
        <w:rPr>
          <w:rFonts w:ascii="Times New Roman" w:hAnsi="Times New Roman" w:cs="Times New Roman"/>
          <w:sz w:val="24"/>
          <w:szCs w:val="24"/>
        </w:rPr>
        <w:t>anger skeptical</w:t>
      </w:r>
      <w:r w:rsidR="00653E85">
        <w:rPr>
          <w:rFonts w:ascii="Times New Roman" w:hAnsi="Times New Roman" w:cs="Times New Roman"/>
          <w:sz w:val="24"/>
          <w:szCs w:val="24"/>
        </w:rPr>
        <w:t xml:space="preserve"> observers.</w:t>
      </w:r>
      <w:r w:rsidR="00E863C9">
        <w:rPr>
          <w:rFonts w:ascii="Times New Roman" w:hAnsi="Times New Roman" w:cs="Times New Roman"/>
          <w:sz w:val="24"/>
          <w:szCs w:val="24"/>
        </w:rPr>
        <w:t xml:space="preserve"> </w:t>
      </w:r>
      <w:r w:rsidR="0082205C">
        <w:rPr>
          <w:rFonts w:ascii="Times New Roman" w:hAnsi="Times New Roman" w:cs="Times New Roman"/>
          <w:sz w:val="24"/>
          <w:szCs w:val="24"/>
        </w:rPr>
        <w:t>The balance that any given</w:t>
      </w:r>
      <w:r w:rsidR="002A7D94">
        <w:rPr>
          <w:rFonts w:ascii="Times New Roman" w:hAnsi="Times New Roman" w:cs="Times New Roman"/>
          <w:sz w:val="24"/>
          <w:szCs w:val="24"/>
        </w:rPr>
        <w:t xml:space="preserve"> account</w:t>
      </w:r>
      <w:r w:rsidR="0085055A">
        <w:rPr>
          <w:rFonts w:ascii="Times New Roman" w:hAnsi="Times New Roman" w:cs="Times New Roman"/>
          <w:sz w:val="24"/>
          <w:szCs w:val="24"/>
        </w:rPr>
        <w:t xml:space="preserve"> </w:t>
      </w:r>
      <w:r w:rsidR="0082205C">
        <w:rPr>
          <w:rFonts w:ascii="Times New Roman" w:hAnsi="Times New Roman" w:cs="Times New Roman"/>
          <w:sz w:val="24"/>
          <w:szCs w:val="24"/>
        </w:rPr>
        <w:t>strikes between</w:t>
      </w:r>
      <w:r w:rsidR="00586BE4">
        <w:rPr>
          <w:rFonts w:ascii="Times New Roman" w:hAnsi="Times New Roman" w:cs="Times New Roman"/>
          <w:sz w:val="24"/>
          <w:szCs w:val="24"/>
        </w:rPr>
        <w:t xml:space="preserve"> these concerns </w:t>
      </w:r>
      <w:r w:rsidR="009B6018">
        <w:rPr>
          <w:rFonts w:ascii="Times New Roman" w:hAnsi="Times New Roman" w:cs="Times New Roman"/>
          <w:sz w:val="24"/>
          <w:szCs w:val="24"/>
        </w:rPr>
        <w:t>places that account</w:t>
      </w:r>
      <w:r w:rsidR="008F3F7E">
        <w:rPr>
          <w:rFonts w:ascii="Times New Roman" w:hAnsi="Times New Roman" w:cs="Times New Roman"/>
          <w:sz w:val="24"/>
          <w:szCs w:val="24"/>
        </w:rPr>
        <w:t xml:space="preserve"> along a continuum from </w:t>
      </w:r>
      <w:r w:rsidR="008F3F7E">
        <w:rPr>
          <w:rFonts w:ascii="Times New Roman" w:hAnsi="Times New Roman" w:cs="Times New Roman"/>
          <w:i/>
          <w:iCs/>
          <w:sz w:val="24"/>
          <w:szCs w:val="24"/>
        </w:rPr>
        <w:t xml:space="preserve">mitigating </w:t>
      </w:r>
      <w:r w:rsidR="009E2430">
        <w:rPr>
          <w:rFonts w:ascii="Times New Roman" w:hAnsi="Times New Roman" w:cs="Times New Roman"/>
          <w:sz w:val="24"/>
          <w:szCs w:val="24"/>
        </w:rPr>
        <w:t>(or “</w:t>
      </w:r>
      <w:r w:rsidR="00CA5382">
        <w:rPr>
          <w:rFonts w:ascii="Times New Roman" w:hAnsi="Times New Roman" w:cs="Times New Roman"/>
          <w:sz w:val="24"/>
          <w:szCs w:val="24"/>
        </w:rPr>
        <w:t>accommodative</w:t>
      </w:r>
      <w:r w:rsidR="00BA5F82">
        <w:rPr>
          <w:rFonts w:ascii="Times New Roman" w:hAnsi="Times New Roman" w:cs="Times New Roman"/>
          <w:sz w:val="24"/>
          <w:szCs w:val="24"/>
        </w:rPr>
        <w:t>,</w:t>
      </w:r>
      <w:r w:rsidR="009E2430">
        <w:rPr>
          <w:rFonts w:ascii="Times New Roman" w:hAnsi="Times New Roman" w:cs="Times New Roman"/>
          <w:sz w:val="24"/>
          <w:szCs w:val="24"/>
        </w:rPr>
        <w:t>”</w:t>
      </w:r>
      <w:r w:rsidR="00CE6D17">
        <w:rPr>
          <w:rFonts w:ascii="Times New Roman" w:hAnsi="Times New Roman" w:cs="Times New Roman"/>
          <w:sz w:val="24"/>
          <w:szCs w:val="24"/>
        </w:rPr>
        <w:t xml:space="preserve"> such as apologies or excuses</w:t>
      </w:r>
      <w:r w:rsidR="009E2430">
        <w:rPr>
          <w:rFonts w:ascii="Times New Roman" w:hAnsi="Times New Roman" w:cs="Times New Roman"/>
          <w:sz w:val="24"/>
          <w:szCs w:val="24"/>
        </w:rPr>
        <w:t xml:space="preserve">) to </w:t>
      </w:r>
      <w:r w:rsidR="009E2430">
        <w:rPr>
          <w:rFonts w:ascii="Times New Roman" w:hAnsi="Times New Roman" w:cs="Times New Roman"/>
          <w:i/>
          <w:iCs/>
          <w:sz w:val="24"/>
          <w:szCs w:val="24"/>
        </w:rPr>
        <w:t xml:space="preserve">aggravating </w:t>
      </w:r>
      <w:r w:rsidR="009E2430">
        <w:rPr>
          <w:rFonts w:ascii="Times New Roman" w:hAnsi="Times New Roman" w:cs="Times New Roman"/>
          <w:sz w:val="24"/>
          <w:szCs w:val="24"/>
        </w:rPr>
        <w:t>(</w:t>
      </w:r>
      <w:r w:rsidR="0082205C">
        <w:rPr>
          <w:rFonts w:ascii="Times New Roman" w:hAnsi="Times New Roman" w:cs="Times New Roman"/>
          <w:sz w:val="24"/>
          <w:szCs w:val="24"/>
        </w:rPr>
        <w:t xml:space="preserve">or </w:t>
      </w:r>
      <w:r w:rsidR="009E2430">
        <w:rPr>
          <w:rFonts w:ascii="Times New Roman" w:hAnsi="Times New Roman" w:cs="Times New Roman"/>
          <w:sz w:val="24"/>
          <w:szCs w:val="24"/>
        </w:rPr>
        <w:t>“</w:t>
      </w:r>
      <w:r w:rsidR="00BA5F82">
        <w:rPr>
          <w:rFonts w:ascii="Times New Roman" w:hAnsi="Times New Roman" w:cs="Times New Roman"/>
          <w:sz w:val="24"/>
          <w:szCs w:val="24"/>
        </w:rPr>
        <w:t>defensive</w:t>
      </w:r>
      <w:r w:rsidR="00172098">
        <w:rPr>
          <w:rFonts w:ascii="Times New Roman" w:hAnsi="Times New Roman" w:cs="Times New Roman"/>
          <w:sz w:val="24"/>
          <w:szCs w:val="24"/>
        </w:rPr>
        <w:t>,</w:t>
      </w:r>
      <w:r w:rsidR="009E2430">
        <w:rPr>
          <w:rFonts w:ascii="Times New Roman" w:hAnsi="Times New Roman" w:cs="Times New Roman"/>
          <w:sz w:val="24"/>
          <w:szCs w:val="24"/>
        </w:rPr>
        <w:t>”</w:t>
      </w:r>
      <w:r w:rsidR="00CE6D17">
        <w:rPr>
          <w:rFonts w:ascii="Times New Roman" w:hAnsi="Times New Roman" w:cs="Times New Roman"/>
          <w:sz w:val="24"/>
          <w:szCs w:val="24"/>
        </w:rPr>
        <w:t xml:space="preserve"> such as justifications or denials; </w:t>
      </w:r>
      <w:r w:rsidR="00172098">
        <w:rPr>
          <w:rFonts w:ascii="Times New Roman" w:hAnsi="Times New Roman" w:cs="Times New Roman"/>
          <w:sz w:val="24"/>
          <w:szCs w:val="24"/>
        </w:rPr>
        <w:t xml:space="preserve">Coombs, 1998; </w:t>
      </w:r>
      <w:r w:rsidR="00CE6D17" w:rsidRPr="002D65E7">
        <w:rPr>
          <w:rFonts w:ascii="Times New Roman" w:hAnsi="Times New Roman" w:cs="Times New Roman"/>
          <w:sz w:val="24"/>
          <w:szCs w:val="24"/>
        </w:rPr>
        <w:t>Gonzales</w:t>
      </w:r>
      <w:r w:rsidR="00CE6D17">
        <w:rPr>
          <w:rFonts w:ascii="Times New Roman" w:hAnsi="Times New Roman" w:cs="Times New Roman"/>
          <w:sz w:val="24"/>
          <w:szCs w:val="24"/>
        </w:rPr>
        <w:t xml:space="preserve"> et al.</w:t>
      </w:r>
      <w:r w:rsidR="00CE6D17" w:rsidRPr="002D65E7">
        <w:rPr>
          <w:rFonts w:ascii="Times New Roman" w:hAnsi="Times New Roman" w:cs="Times New Roman"/>
          <w:sz w:val="24"/>
          <w:szCs w:val="24"/>
        </w:rPr>
        <w:t>, 1990</w:t>
      </w:r>
      <w:r w:rsidR="00CE6D17">
        <w:rPr>
          <w:rFonts w:ascii="Times New Roman" w:hAnsi="Times New Roman" w:cs="Times New Roman"/>
          <w:sz w:val="24"/>
          <w:szCs w:val="24"/>
        </w:rPr>
        <w:t xml:space="preserve">; </w:t>
      </w:r>
      <w:r w:rsidR="00CE6D17" w:rsidRPr="002D65E7">
        <w:rPr>
          <w:rFonts w:ascii="Times New Roman" w:hAnsi="Times New Roman" w:cs="Times New Roman"/>
          <w:sz w:val="24"/>
          <w:szCs w:val="24"/>
        </w:rPr>
        <w:t xml:space="preserve">McLaughlin </w:t>
      </w:r>
      <w:r w:rsidR="00CE6D17">
        <w:rPr>
          <w:rFonts w:ascii="Times New Roman" w:hAnsi="Times New Roman" w:cs="Times New Roman"/>
          <w:sz w:val="24"/>
          <w:szCs w:val="24"/>
        </w:rPr>
        <w:t xml:space="preserve">et al., </w:t>
      </w:r>
      <w:r w:rsidR="00CE6D17" w:rsidRPr="002D65E7">
        <w:rPr>
          <w:rFonts w:ascii="Times New Roman" w:hAnsi="Times New Roman" w:cs="Times New Roman"/>
          <w:sz w:val="24"/>
          <w:szCs w:val="24"/>
        </w:rPr>
        <w:t>198</w:t>
      </w:r>
      <w:r w:rsidR="00CE6D17">
        <w:rPr>
          <w:rFonts w:ascii="Times New Roman" w:hAnsi="Times New Roman" w:cs="Times New Roman"/>
          <w:sz w:val="24"/>
          <w:szCs w:val="24"/>
        </w:rPr>
        <w:t>3</w:t>
      </w:r>
      <w:r w:rsidR="009E2430">
        <w:rPr>
          <w:rFonts w:ascii="Times New Roman" w:hAnsi="Times New Roman" w:cs="Times New Roman"/>
          <w:sz w:val="24"/>
          <w:szCs w:val="24"/>
        </w:rPr>
        <w:t>)</w:t>
      </w:r>
      <w:r w:rsidR="009B6018">
        <w:rPr>
          <w:rFonts w:ascii="Times New Roman" w:hAnsi="Times New Roman" w:cs="Times New Roman"/>
          <w:sz w:val="24"/>
          <w:szCs w:val="24"/>
        </w:rPr>
        <w:t>.</w:t>
      </w:r>
      <w:r w:rsidR="00E838DD">
        <w:rPr>
          <w:rFonts w:ascii="Times New Roman" w:hAnsi="Times New Roman" w:cs="Times New Roman"/>
          <w:sz w:val="24"/>
          <w:szCs w:val="24"/>
        </w:rPr>
        <w:t xml:space="preserve"> </w:t>
      </w:r>
    </w:p>
    <w:p w14:paraId="279DC740" w14:textId="183F6BAE" w:rsidR="0015619F" w:rsidRDefault="0015619F" w:rsidP="00DE3F49">
      <w:pPr>
        <w:spacing w:line="480" w:lineRule="auto"/>
        <w:ind w:firstLine="720"/>
        <w:contextualSpacing/>
        <w:rPr>
          <w:rFonts w:ascii="Times New Roman" w:hAnsi="Times New Roman" w:cs="Times New Roman"/>
          <w:sz w:val="24"/>
          <w:szCs w:val="24"/>
        </w:rPr>
      </w:pPr>
      <w:r w:rsidRPr="00F317FA">
        <w:rPr>
          <w:rFonts w:ascii="Times New Roman" w:hAnsi="Times New Roman" w:cs="Times New Roman"/>
          <w:sz w:val="24"/>
          <w:szCs w:val="24"/>
        </w:rPr>
        <w:t xml:space="preserve">Politicians accused of wrongdoing are faced with </w:t>
      </w:r>
      <w:r w:rsidR="0002631D">
        <w:rPr>
          <w:rFonts w:ascii="Times New Roman" w:hAnsi="Times New Roman" w:cs="Times New Roman"/>
          <w:sz w:val="24"/>
          <w:szCs w:val="24"/>
        </w:rPr>
        <w:t>these</w:t>
      </w:r>
      <w:r w:rsidRPr="00F317FA">
        <w:rPr>
          <w:rFonts w:ascii="Times New Roman" w:hAnsi="Times New Roman" w:cs="Times New Roman"/>
          <w:sz w:val="24"/>
          <w:szCs w:val="24"/>
        </w:rPr>
        <w:t xml:space="preserve"> competing pressures to preserve their public image and to </w:t>
      </w:r>
      <w:r w:rsidR="00BC75AD">
        <w:rPr>
          <w:rFonts w:ascii="Times New Roman" w:hAnsi="Times New Roman" w:cs="Times New Roman"/>
          <w:sz w:val="24"/>
          <w:szCs w:val="24"/>
        </w:rPr>
        <w:t>soothe potentially angry voters</w:t>
      </w:r>
      <w:r w:rsidR="00DE3F49">
        <w:rPr>
          <w:rFonts w:ascii="Times New Roman" w:hAnsi="Times New Roman" w:cs="Times New Roman"/>
          <w:sz w:val="24"/>
          <w:szCs w:val="24"/>
        </w:rPr>
        <w:t xml:space="preserve">. </w:t>
      </w:r>
      <w:r w:rsidR="00C60B21">
        <w:rPr>
          <w:rFonts w:ascii="Times New Roman" w:hAnsi="Times New Roman" w:cs="Times New Roman"/>
          <w:sz w:val="24"/>
          <w:szCs w:val="24"/>
        </w:rPr>
        <w:t>H</w:t>
      </w:r>
      <w:r w:rsidRPr="00F317FA">
        <w:rPr>
          <w:rFonts w:ascii="Times New Roman" w:hAnsi="Times New Roman" w:cs="Times New Roman"/>
          <w:sz w:val="24"/>
          <w:szCs w:val="24"/>
        </w:rPr>
        <w:t xml:space="preserve">owever, </w:t>
      </w:r>
      <w:r w:rsidR="00522A66">
        <w:rPr>
          <w:rFonts w:ascii="Times New Roman" w:hAnsi="Times New Roman" w:cs="Times New Roman"/>
          <w:sz w:val="24"/>
          <w:szCs w:val="24"/>
        </w:rPr>
        <w:t>politicians must navigate the consequences of t</w:t>
      </w:r>
      <w:r w:rsidRPr="00F317FA">
        <w:rPr>
          <w:rFonts w:ascii="Times New Roman" w:hAnsi="Times New Roman" w:cs="Times New Roman"/>
          <w:sz w:val="24"/>
          <w:szCs w:val="24"/>
        </w:rPr>
        <w:t xml:space="preserve">heir behavior </w:t>
      </w:r>
      <w:r w:rsidR="00B24C49">
        <w:rPr>
          <w:rFonts w:ascii="Times New Roman" w:hAnsi="Times New Roman" w:cs="Times New Roman"/>
          <w:sz w:val="24"/>
          <w:szCs w:val="24"/>
        </w:rPr>
        <w:t xml:space="preserve">not only for themselves but also </w:t>
      </w:r>
      <w:r w:rsidRPr="00F317FA">
        <w:rPr>
          <w:rFonts w:ascii="Times New Roman" w:hAnsi="Times New Roman" w:cs="Times New Roman"/>
          <w:sz w:val="24"/>
          <w:szCs w:val="24"/>
        </w:rPr>
        <w:t>for their party</w:t>
      </w:r>
      <w:r w:rsidR="00B24C49">
        <w:rPr>
          <w:rFonts w:ascii="Times New Roman" w:hAnsi="Times New Roman" w:cs="Times New Roman"/>
          <w:sz w:val="24"/>
          <w:szCs w:val="24"/>
        </w:rPr>
        <w:t xml:space="preserve"> as a group</w:t>
      </w:r>
      <w:r w:rsidR="00507940">
        <w:rPr>
          <w:rFonts w:ascii="Times New Roman" w:hAnsi="Times New Roman" w:cs="Times New Roman"/>
          <w:sz w:val="24"/>
          <w:szCs w:val="24"/>
        </w:rPr>
        <w:t>—both</w:t>
      </w:r>
      <w:r w:rsidR="00500415">
        <w:rPr>
          <w:rFonts w:ascii="Times New Roman" w:hAnsi="Times New Roman" w:cs="Times New Roman"/>
          <w:sz w:val="24"/>
          <w:szCs w:val="24"/>
        </w:rPr>
        <w:t xml:space="preserve"> </w:t>
      </w:r>
      <w:r w:rsidR="005710AF">
        <w:rPr>
          <w:rFonts w:ascii="Times New Roman" w:hAnsi="Times New Roman" w:cs="Times New Roman"/>
          <w:sz w:val="24"/>
          <w:szCs w:val="24"/>
        </w:rPr>
        <w:t xml:space="preserve">to maintain </w:t>
      </w:r>
      <w:r w:rsidR="00507940">
        <w:rPr>
          <w:rFonts w:ascii="Times New Roman" w:hAnsi="Times New Roman" w:cs="Times New Roman"/>
          <w:sz w:val="24"/>
          <w:szCs w:val="24"/>
        </w:rPr>
        <w:t>its</w:t>
      </w:r>
      <w:r w:rsidR="00500415">
        <w:rPr>
          <w:rFonts w:ascii="Times New Roman" w:hAnsi="Times New Roman" w:cs="Times New Roman"/>
          <w:sz w:val="24"/>
          <w:szCs w:val="24"/>
        </w:rPr>
        <w:t xml:space="preserve"> </w:t>
      </w:r>
      <w:r w:rsidR="00B24C49">
        <w:rPr>
          <w:rFonts w:ascii="Times New Roman" w:hAnsi="Times New Roman" w:cs="Times New Roman"/>
          <w:sz w:val="24"/>
          <w:szCs w:val="24"/>
        </w:rPr>
        <w:t>public image</w:t>
      </w:r>
      <w:r w:rsidR="00500415">
        <w:rPr>
          <w:rFonts w:ascii="Times New Roman" w:hAnsi="Times New Roman" w:cs="Times New Roman"/>
          <w:sz w:val="24"/>
          <w:szCs w:val="24"/>
        </w:rPr>
        <w:t xml:space="preserve"> and </w:t>
      </w:r>
      <w:r w:rsidR="008031D5">
        <w:rPr>
          <w:rFonts w:ascii="Times New Roman" w:hAnsi="Times New Roman" w:cs="Times New Roman"/>
          <w:sz w:val="24"/>
          <w:szCs w:val="24"/>
        </w:rPr>
        <w:t>to pursue its material goals.</w:t>
      </w:r>
      <w:r w:rsidR="00673F75">
        <w:rPr>
          <w:rFonts w:ascii="Times New Roman" w:hAnsi="Times New Roman" w:cs="Times New Roman"/>
          <w:sz w:val="24"/>
          <w:szCs w:val="24"/>
        </w:rPr>
        <w:t xml:space="preserve"> </w:t>
      </w:r>
      <w:r w:rsidR="00DD5DAE">
        <w:rPr>
          <w:rFonts w:ascii="Times New Roman" w:hAnsi="Times New Roman" w:cs="Times New Roman"/>
          <w:sz w:val="24"/>
          <w:szCs w:val="24"/>
        </w:rPr>
        <w:t>First, p</w:t>
      </w:r>
      <w:r w:rsidR="00673F75">
        <w:rPr>
          <w:rFonts w:ascii="Times New Roman" w:hAnsi="Times New Roman" w:cs="Times New Roman"/>
          <w:sz w:val="24"/>
          <w:szCs w:val="24"/>
        </w:rPr>
        <w:t>oliticians who rely on aggravating accounts</w:t>
      </w:r>
      <w:r w:rsidR="00DD5DAE">
        <w:rPr>
          <w:rFonts w:ascii="Times New Roman" w:hAnsi="Times New Roman" w:cs="Times New Roman"/>
          <w:sz w:val="24"/>
          <w:szCs w:val="24"/>
        </w:rPr>
        <w:t xml:space="preserve"> </w:t>
      </w:r>
      <w:r w:rsidR="00673F75">
        <w:rPr>
          <w:rFonts w:ascii="Times New Roman" w:hAnsi="Times New Roman" w:cs="Times New Roman"/>
          <w:sz w:val="24"/>
          <w:szCs w:val="24"/>
        </w:rPr>
        <w:t>defend</w:t>
      </w:r>
      <w:r w:rsidR="005710AF">
        <w:rPr>
          <w:rFonts w:ascii="Times New Roman" w:hAnsi="Times New Roman" w:cs="Times New Roman"/>
          <w:sz w:val="24"/>
          <w:szCs w:val="24"/>
        </w:rPr>
        <w:t xml:space="preserve"> both</w:t>
      </w:r>
      <w:r w:rsidR="00673F75">
        <w:rPr>
          <w:rFonts w:ascii="Times New Roman" w:hAnsi="Times New Roman" w:cs="Times New Roman"/>
          <w:sz w:val="24"/>
          <w:szCs w:val="24"/>
        </w:rPr>
        <w:t xml:space="preserve"> their </w:t>
      </w:r>
      <w:r w:rsidR="005710AF">
        <w:rPr>
          <w:rFonts w:ascii="Times New Roman" w:hAnsi="Times New Roman" w:cs="Times New Roman"/>
          <w:sz w:val="24"/>
          <w:szCs w:val="24"/>
        </w:rPr>
        <w:t xml:space="preserve">own </w:t>
      </w:r>
      <w:r w:rsidR="00673F75">
        <w:rPr>
          <w:rFonts w:ascii="Times New Roman" w:hAnsi="Times New Roman" w:cs="Times New Roman"/>
          <w:sz w:val="24"/>
          <w:szCs w:val="24"/>
        </w:rPr>
        <w:t>public imag</w:t>
      </w:r>
      <w:r w:rsidR="00DD5DAE">
        <w:rPr>
          <w:rFonts w:ascii="Times New Roman" w:hAnsi="Times New Roman" w:cs="Times New Roman"/>
          <w:sz w:val="24"/>
          <w:szCs w:val="24"/>
        </w:rPr>
        <w:t xml:space="preserve">e and </w:t>
      </w:r>
      <w:r w:rsidR="00673F75">
        <w:rPr>
          <w:rFonts w:ascii="Times New Roman" w:hAnsi="Times New Roman" w:cs="Times New Roman"/>
          <w:sz w:val="24"/>
          <w:szCs w:val="24"/>
        </w:rPr>
        <w:t>the</w:t>
      </w:r>
      <w:r w:rsidR="005710AF">
        <w:rPr>
          <w:rFonts w:ascii="Times New Roman" w:hAnsi="Times New Roman" w:cs="Times New Roman"/>
          <w:sz w:val="24"/>
          <w:szCs w:val="24"/>
        </w:rPr>
        <w:t>ir</w:t>
      </w:r>
      <w:r w:rsidR="00673F75">
        <w:rPr>
          <w:rFonts w:ascii="Times New Roman" w:hAnsi="Times New Roman" w:cs="Times New Roman"/>
          <w:sz w:val="24"/>
          <w:szCs w:val="24"/>
        </w:rPr>
        <w:t xml:space="preserve"> party’s</w:t>
      </w:r>
      <w:r w:rsidR="00DD5DAE">
        <w:rPr>
          <w:rFonts w:ascii="Times New Roman" w:hAnsi="Times New Roman" w:cs="Times New Roman"/>
          <w:sz w:val="24"/>
          <w:szCs w:val="24"/>
        </w:rPr>
        <w:t xml:space="preserve">, </w:t>
      </w:r>
      <w:r w:rsidR="00E65180">
        <w:rPr>
          <w:rFonts w:ascii="Times New Roman" w:hAnsi="Times New Roman" w:cs="Times New Roman"/>
          <w:sz w:val="24"/>
          <w:szCs w:val="24"/>
        </w:rPr>
        <w:t>affirming partisans’ social identity</w:t>
      </w:r>
      <w:r w:rsidR="006E09DF">
        <w:rPr>
          <w:rFonts w:ascii="Times New Roman" w:hAnsi="Times New Roman" w:cs="Times New Roman"/>
          <w:sz w:val="24"/>
          <w:szCs w:val="24"/>
        </w:rPr>
        <w:t xml:space="preserve">; with mitigating accounts, in contrast, </w:t>
      </w:r>
      <w:r w:rsidR="005710AF">
        <w:rPr>
          <w:rFonts w:ascii="Times New Roman" w:hAnsi="Times New Roman" w:cs="Times New Roman"/>
          <w:sz w:val="24"/>
          <w:szCs w:val="24"/>
        </w:rPr>
        <w:t>wrongdoers</w:t>
      </w:r>
      <w:r w:rsidR="006E09DF">
        <w:rPr>
          <w:rFonts w:ascii="Times New Roman" w:hAnsi="Times New Roman" w:cs="Times New Roman"/>
          <w:sz w:val="24"/>
          <w:szCs w:val="24"/>
        </w:rPr>
        <w:t xml:space="preserve"> risk making themselves </w:t>
      </w:r>
      <w:r w:rsidR="006E09DF">
        <w:rPr>
          <w:rFonts w:ascii="Times New Roman" w:hAnsi="Times New Roman" w:cs="Times New Roman"/>
          <w:i/>
          <w:iCs/>
          <w:sz w:val="24"/>
          <w:szCs w:val="24"/>
        </w:rPr>
        <w:t xml:space="preserve">and their party </w:t>
      </w:r>
      <w:r w:rsidR="006E09DF">
        <w:rPr>
          <w:rFonts w:ascii="Times New Roman" w:hAnsi="Times New Roman" w:cs="Times New Roman"/>
          <w:sz w:val="24"/>
          <w:szCs w:val="24"/>
        </w:rPr>
        <w:t>appear immoral</w:t>
      </w:r>
      <w:r w:rsidR="00E65180">
        <w:rPr>
          <w:rFonts w:ascii="Times New Roman" w:hAnsi="Times New Roman" w:cs="Times New Roman"/>
          <w:sz w:val="24"/>
          <w:szCs w:val="24"/>
        </w:rPr>
        <w:t xml:space="preserve">. Second, </w:t>
      </w:r>
      <w:r w:rsidR="004C2CF3">
        <w:rPr>
          <w:rFonts w:ascii="Times New Roman" w:hAnsi="Times New Roman" w:cs="Times New Roman"/>
          <w:sz w:val="24"/>
          <w:szCs w:val="24"/>
        </w:rPr>
        <w:t xml:space="preserve">by contesting the idea that politicians did wrong in the first place, </w:t>
      </w:r>
      <w:r w:rsidR="00E65180">
        <w:rPr>
          <w:rFonts w:ascii="Times New Roman" w:hAnsi="Times New Roman" w:cs="Times New Roman"/>
          <w:sz w:val="24"/>
          <w:szCs w:val="24"/>
        </w:rPr>
        <w:t xml:space="preserve">aggravating accounts </w:t>
      </w:r>
      <w:r w:rsidR="004C2CF3">
        <w:rPr>
          <w:rFonts w:ascii="Times New Roman" w:hAnsi="Times New Roman" w:cs="Times New Roman"/>
          <w:sz w:val="24"/>
          <w:szCs w:val="24"/>
        </w:rPr>
        <w:t>attest</w:t>
      </w:r>
      <w:r w:rsidR="00673F75">
        <w:rPr>
          <w:rFonts w:ascii="Times New Roman" w:hAnsi="Times New Roman" w:cs="Times New Roman"/>
          <w:sz w:val="24"/>
          <w:szCs w:val="24"/>
        </w:rPr>
        <w:t xml:space="preserve"> </w:t>
      </w:r>
      <w:r w:rsidR="004C2CF3">
        <w:rPr>
          <w:rFonts w:ascii="Times New Roman" w:hAnsi="Times New Roman" w:cs="Times New Roman"/>
          <w:sz w:val="24"/>
          <w:szCs w:val="24"/>
        </w:rPr>
        <w:t xml:space="preserve">that they </w:t>
      </w:r>
      <w:r w:rsidR="00673F75">
        <w:rPr>
          <w:rFonts w:ascii="Times New Roman" w:hAnsi="Times New Roman" w:cs="Times New Roman"/>
          <w:sz w:val="24"/>
          <w:szCs w:val="24"/>
        </w:rPr>
        <w:t>can be trusted with the power</w:t>
      </w:r>
      <w:r w:rsidR="00102023">
        <w:rPr>
          <w:rFonts w:ascii="Times New Roman" w:hAnsi="Times New Roman" w:cs="Times New Roman"/>
          <w:sz w:val="24"/>
          <w:szCs w:val="24"/>
        </w:rPr>
        <w:t xml:space="preserve"> that partisans require to </w:t>
      </w:r>
      <w:r w:rsidR="00102023">
        <w:rPr>
          <w:rFonts w:ascii="Times New Roman" w:hAnsi="Times New Roman" w:cs="Times New Roman"/>
          <w:sz w:val="24"/>
          <w:szCs w:val="24"/>
        </w:rPr>
        <w:lastRenderedPageBreak/>
        <w:t>achieve their goals</w:t>
      </w:r>
      <w:r w:rsidR="00673F75">
        <w:rPr>
          <w:rFonts w:ascii="Times New Roman" w:hAnsi="Times New Roman" w:cs="Times New Roman"/>
          <w:sz w:val="24"/>
          <w:szCs w:val="24"/>
        </w:rPr>
        <w:t>.</w:t>
      </w:r>
      <w:r w:rsidR="00102023">
        <w:rPr>
          <w:rFonts w:ascii="Times New Roman" w:hAnsi="Times New Roman" w:cs="Times New Roman"/>
          <w:sz w:val="24"/>
          <w:szCs w:val="24"/>
        </w:rPr>
        <w:t xml:space="preserve"> </w:t>
      </w:r>
      <w:r w:rsidR="00302E2D">
        <w:rPr>
          <w:rFonts w:ascii="Times New Roman" w:hAnsi="Times New Roman" w:cs="Times New Roman"/>
          <w:sz w:val="24"/>
          <w:szCs w:val="24"/>
        </w:rPr>
        <w:t>Some a</w:t>
      </w:r>
      <w:r w:rsidR="00102023">
        <w:rPr>
          <w:rFonts w:ascii="Times New Roman" w:hAnsi="Times New Roman" w:cs="Times New Roman"/>
          <w:sz w:val="24"/>
          <w:szCs w:val="24"/>
        </w:rPr>
        <w:t xml:space="preserve">ggravating accounts </w:t>
      </w:r>
      <w:r w:rsidR="00276E20">
        <w:rPr>
          <w:rFonts w:ascii="Times New Roman" w:hAnsi="Times New Roman" w:cs="Times New Roman"/>
          <w:sz w:val="24"/>
          <w:szCs w:val="24"/>
        </w:rPr>
        <w:t xml:space="preserve">even </w:t>
      </w:r>
      <w:r w:rsidR="007F3704">
        <w:rPr>
          <w:rFonts w:ascii="Times New Roman" w:hAnsi="Times New Roman" w:cs="Times New Roman"/>
          <w:sz w:val="24"/>
          <w:szCs w:val="24"/>
        </w:rPr>
        <w:t>frame a scandal</w:t>
      </w:r>
      <w:r w:rsidR="00302E2D">
        <w:rPr>
          <w:rFonts w:ascii="Times New Roman" w:hAnsi="Times New Roman" w:cs="Times New Roman"/>
          <w:sz w:val="24"/>
          <w:szCs w:val="24"/>
        </w:rPr>
        <w:t xml:space="preserve"> explicitly</w:t>
      </w:r>
      <w:r w:rsidR="007F3704">
        <w:rPr>
          <w:rFonts w:ascii="Times New Roman" w:hAnsi="Times New Roman" w:cs="Times New Roman"/>
          <w:sz w:val="24"/>
          <w:szCs w:val="24"/>
        </w:rPr>
        <w:t xml:space="preserve"> </w:t>
      </w:r>
      <w:r w:rsidR="007F3704">
        <w:rPr>
          <w:rFonts w:ascii="Times New Roman" w:hAnsi="Times New Roman" w:cs="Times New Roman"/>
          <w:i/>
          <w:iCs/>
          <w:sz w:val="24"/>
          <w:szCs w:val="24"/>
        </w:rPr>
        <w:t xml:space="preserve">as </w:t>
      </w:r>
      <w:r w:rsidR="007F3704">
        <w:rPr>
          <w:rFonts w:ascii="Times New Roman" w:hAnsi="Times New Roman" w:cs="Times New Roman"/>
          <w:sz w:val="24"/>
          <w:szCs w:val="24"/>
        </w:rPr>
        <w:t xml:space="preserve">a </w:t>
      </w:r>
      <w:r w:rsidR="00276E20">
        <w:rPr>
          <w:rFonts w:ascii="Times New Roman" w:hAnsi="Times New Roman" w:cs="Times New Roman"/>
          <w:sz w:val="24"/>
          <w:szCs w:val="24"/>
        </w:rPr>
        <w:t>partisan conflict</w:t>
      </w:r>
      <w:r w:rsidR="0052033A">
        <w:rPr>
          <w:rFonts w:ascii="Times New Roman" w:hAnsi="Times New Roman" w:cs="Times New Roman"/>
          <w:sz w:val="24"/>
          <w:szCs w:val="24"/>
        </w:rPr>
        <w:t xml:space="preserve"> (e.g., </w:t>
      </w:r>
      <w:r w:rsidR="007B4801">
        <w:rPr>
          <w:rFonts w:ascii="Times New Roman" w:hAnsi="Times New Roman" w:cs="Times New Roman"/>
          <w:sz w:val="24"/>
          <w:szCs w:val="24"/>
        </w:rPr>
        <w:t>an illegitimate witch hunt</w:t>
      </w:r>
      <w:r w:rsidR="0052033A">
        <w:rPr>
          <w:rFonts w:ascii="Times New Roman" w:hAnsi="Times New Roman" w:cs="Times New Roman"/>
          <w:sz w:val="24"/>
          <w:szCs w:val="24"/>
        </w:rPr>
        <w:t xml:space="preserve">) with the politician’s </w:t>
      </w:r>
      <w:r w:rsidR="00302E2D">
        <w:rPr>
          <w:rFonts w:ascii="Times New Roman" w:hAnsi="Times New Roman" w:cs="Times New Roman"/>
          <w:sz w:val="24"/>
          <w:szCs w:val="24"/>
        </w:rPr>
        <w:t>victory</w:t>
      </w:r>
      <w:r w:rsidR="008C4B0E">
        <w:rPr>
          <w:rFonts w:ascii="Times New Roman" w:hAnsi="Times New Roman" w:cs="Times New Roman"/>
          <w:sz w:val="24"/>
          <w:szCs w:val="24"/>
        </w:rPr>
        <w:t xml:space="preserve"> the prize.</w:t>
      </w:r>
      <w:r w:rsidR="005332A8">
        <w:rPr>
          <w:rFonts w:ascii="Times New Roman" w:hAnsi="Times New Roman" w:cs="Times New Roman"/>
          <w:sz w:val="24"/>
          <w:szCs w:val="24"/>
        </w:rPr>
        <w:t xml:space="preserve"> </w:t>
      </w:r>
      <w:r w:rsidR="00C345AB">
        <w:rPr>
          <w:rFonts w:ascii="Times New Roman" w:hAnsi="Times New Roman" w:cs="Times New Roman"/>
          <w:sz w:val="24"/>
          <w:szCs w:val="24"/>
        </w:rPr>
        <w:t xml:space="preserve">Mitigating accounts, in contrast, may </w:t>
      </w:r>
      <w:r w:rsidR="0026475B">
        <w:rPr>
          <w:rFonts w:ascii="Times New Roman" w:hAnsi="Times New Roman" w:cs="Times New Roman"/>
          <w:sz w:val="24"/>
          <w:szCs w:val="24"/>
        </w:rPr>
        <w:t>imply that</w:t>
      </w:r>
      <w:r w:rsidR="00C345AB">
        <w:rPr>
          <w:rFonts w:ascii="Times New Roman" w:hAnsi="Times New Roman" w:cs="Times New Roman"/>
          <w:sz w:val="24"/>
          <w:szCs w:val="24"/>
        </w:rPr>
        <w:t xml:space="preserve"> errant politicians intend </w:t>
      </w:r>
      <w:r w:rsidR="0026475B">
        <w:rPr>
          <w:rFonts w:ascii="Times New Roman" w:hAnsi="Times New Roman" w:cs="Times New Roman"/>
          <w:sz w:val="24"/>
          <w:szCs w:val="24"/>
        </w:rPr>
        <w:t xml:space="preserve">(or ought) </w:t>
      </w:r>
      <w:r w:rsidR="00C345AB">
        <w:rPr>
          <w:rFonts w:ascii="Times New Roman" w:hAnsi="Times New Roman" w:cs="Times New Roman"/>
          <w:sz w:val="24"/>
          <w:szCs w:val="24"/>
        </w:rPr>
        <w:t>to give up their seat</w:t>
      </w:r>
      <w:r w:rsidR="0026475B">
        <w:rPr>
          <w:rFonts w:ascii="Times New Roman" w:hAnsi="Times New Roman" w:cs="Times New Roman"/>
          <w:sz w:val="24"/>
          <w:szCs w:val="24"/>
        </w:rPr>
        <w:t xml:space="preserve"> to a </w:t>
      </w:r>
      <w:r w:rsidR="008C4B0E">
        <w:rPr>
          <w:rFonts w:ascii="Times New Roman" w:hAnsi="Times New Roman" w:cs="Times New Roman"/>
          <w:sz w:val="24"/>
          <w:szCs w:val="24"/>
        </w:rPr>
        <w:t>worthier</w:t>
      </w:r>
      <w:r w:rsidR="0026475B">
        <w:rPr>
          <w:rFonts w:ascii="Times New Roman" w:hAnsi="Times New Roman" w:cs="Times New Roman"/>
          <w:sz w:val="24"/>
          <w:szCs w:val="24"/>
        </w:rPr>
        <w:t xml:space="preserve"> alternative, </w:t>
      </w:r>
      <w:r w:rsidR="00D04E3E">
        <w:rPr>
          <w:rFonts w:ascii="Times New Roman" w:hAnsi="Times New Roman" w:cs="Times New Roman"/>
          <w:sz w:val="24"/>
          <w:szCs w:val="24"/>
        </w:rPr>
        <w:t xml:space="preserve">lending credibility to out-party critics and </w:t>
      </w:r>
      <w:r w:rsidR="00BC06A1">
        <w:rPr>
          <w:rFonts w:ascii="Times New Roman" w:hAnsi="Times New Roman" w:cs="Times New Roman"/>
          <w:sz w:val="24"/>
          <w:szCs w:val="24"/>
        </w:rPr>
        <w:t>forfeiting party power</w:t>
      </w:r>
      <w:r w:rsidR="007245FE">
        <w:rPr>
          <w:rFonts w:ascii="Times New Roman" w:hAnsi="Times New Roman" w:cs="Times New Roman"/>
          <w:sz w:val="24"/>
          <w:szCs w:val="24"/>
        </w:rPr>
        <w:t>.</w:t>
      </w:r>
      <w:r w:rsidR="00C345AB">
        <w:rPr>
          <w:rFonts w:ascii="Times New Roman" w:hAnsi="Times New Roman" w:cs="Times New Roman"/>
          <w:sz w:val="24"/>
          <w:szCs w:val="24"/>
        </w:rPr>
        <w:t xml:space="preserve"> </w:t>
      </w:r>
      <w:r w:rsidR="005332A8">
        <w:rPr>
          <w:rFonts w:ascii="Times New Roman" w:hAnsi="Times New Roman" w:cs="Times New Roman"/>
          <w:sz w:val="24"/>
          <w:szCs w:val="24"/>
        </w:rPr>
        <w:t xml:space="preserve">In </w:t>
      </w:r>
      <w:r w:rsidR="007245FE">
        <w:rPr>
          <w:rFonts w:ascii="Times New Roman" w:hAnsi="Times New Roman" w:cs="Times New Roman"/>
          <w:sz w:val="24"/>
          <w:szCs w:val="24"/>
        </w:rPr>
        <w:t>short</w:t>
      </w:r>
      <w:r w:rsidR="005332A8">
        <w:rPr>
          <w:rFonts w:ascii="Times New Roman" w:hAnsi="Times New Roman" w:cs="Times New Roman"/>
          <w:sz w:val="24"/>
          <w:szCs w:val="24"/>
        </w:rPr>
        <w:t xml:space="preserve">, politicians can wield aggravating accounts to affirm </w:t>
      </w:r>
      <w:r w:rsidR="00982165">
        <w:rPr>
          <w:rFonts w:ascii="Times New Roman" w:hAnsi="Times New Roman" w:cs="Times New Roman"/>
          <w:sz w:val="24"/>
          <w:szCs w:val="24"/>
        </w:rPr>
        <w:t>the collective esteem of the party and to defend its goals from threats</w:t>
      </w:r>
      <w:r w:rsidR="007245FE">
        <w:rPr>
          <w:rFonts w:ascii="Times New Roman" w:hAnsi="Times New Roman" w:cs="Times New Roman"/>
          <w:sz w:val="24"/>
          <w:szCs w:val="24"/>
        </w:rPr>
        <w:t xml:space="preserve">, whereas those </w:t>
      </w:r>
      <w:r w:rsidR="00BB7E95">
        <w:rPr>
          <w:rFonts w:ascii="Times New Roman" w:hAnsi="Times New Roman" w:cs="Times New Roman"/>
          <w:sz w:val="24"/>
          <w:szCs w:val="24"/>
        </w:rPr>
        <w:t xml:space="preserve">who employ </w:t>
      </w:r>
      <w:r w:rsidRPr="002D65E7">
        <w:rPr>
          <w:rFonts w:ascii="Times New Roman" w:hAnsi="Times New Roman" w:cs="Times New Roman"/>
          <w:sz w:val="24"/>
          <w:szCs w:val="24"/>
        </w:rPr>
        <w:t>mitigating accounts</w:t>
      </w:r>
      <w:r w:rsidR="00982165">
        <w:rPr>
          <w:rFonts w:ascii="Times New Roman" w:hAnsi="Times New Roman" w:cs="Times New Roman"/>
          <w:sz w:val="24"/>
          <w:szCs w:val="24"/>
        </w:rPr>
        <w:t xml:space="preserve"> </w:t>
      </w:r>
      <w:r w:rsidR="00B94F1C">
        <w:rPr>
          <w:rFonts w:ascii="Times New Roman" w:hAnsi="Times New Roman" w:cs="Times New Roman"/>
          <w:sz w:val="24"/>
          <w:szCs w:val="24"/>
        </w:rPr>
        <w:t>may seem to put their party’s public image and its goals at risk</w:t>
      </w:r>
      <w:r w:rsidR="00631CE5">
        <w:rPr>
          <w:rFonts w:ascii="Times New Roman" w:hAnsi="Times New Roman" w:cs="Times New Roman"/>
          <w:sz w:val="24"/>
          <w:szCs w:val="24"/>
        </w:rPr>
        <w:t xml:space="preserve">. </w:t>
      </w:r>
      <w:r w:rsidR="00F76790">
        <w:rPr>
          <w:rFonts w:ascii="Times New Roman" w:hAnsi="Times New Roman" w:cs="Times New Roman"/>
          <w:sz w:val="24"/>
          <w:szCs w:val="24"/>
        </w:rPr>
        <w:t>P</w:t>
      </w:r>
      <w:r w:rsidRPr="006F342E">
        <w:rPr>
          <w:rFonts w:ascii="Times New Roman" w:hAnsi="Times New Roman" w:cs="Times New Roman"/>
          <w:sz w:val="24"/>
          <w:szCs w:val="24"/>
        </w:rPr>
        <w:t xml:space="preserve">artisans may therefore derogate co-partisan politicians who </w:t>
      </w:r>
      <w:r w:rsidR="002C3F93">
        <w:rPr>
          <w:rFonts w:ascii="Times New Roman" w:hAnsi="Times New Roman" w:cs="Times New Roman"/>
          <w:sz w:val="24"/>
          <w:szCs w:val="24"/>
        </w:rPr>
        <w:t>use</w:t>
      </w:r>
      <w:r w:rsidRPr="006F342E">
        <w:rPr>
          <w:rFonts w:ascii="Times New Roman" w:hAnsi="Times New Roman" w:cs="Times New Roman"/>
          <w:sz w:val="24"/>
          <w:szCs w:val="24"/>
        </w:rPr>
        <w:t xml:space="preserve"> mitigating accounts</w:t>
      </w:r>
      <w:r w:rsidR="005F766E">
        <w:rPr>
          <w:rFonts w:ascii="Times New Roman" w:hAnsi="Times New Roman" w:cs="Times New Roman"/>
          <w:sz w:val="24"/>
          <w:szCs w:val="24"/>
        </w:rPr>
        <w:t xml:space="preserve"> </w:t>
      </w:r>
      <w:r w:rsidR="00812CA3">
        <w:rPr>
          <w:rFonts w:ascii="Times New Roman" w:hAnsi="Times New Roman" w:cs="Times New Roman"/>
          <w:sz w:val="24"/>
          <w:szCs w:val="24"/>
        </w:rPr>
        <w:t xml:space="preserve">and rally behind those who use </w:t>
      </w:r>
      <w:r w:rsidR="00033D39">
        <w:rPr>
          <w:rFonts w:ascii="Times New Roman" w:hAnsi="Times New Roman" w:cs="Times New Roman"/>
          <w:sz w:val="24"/>
          <w:szCs w:val="24"/>
        </w:rPr>
        <w:t>aggravating accounts</w:t>
      </w:r>
      <w:r w:rsidR="00BA01A6">
        <w:rPr>
          <w:rFonts w:ascii="Times New Roman" w:hAnsi="Times New Roman" w:cs="Times New Roman"/>
          <w:sz w:val="24"/>
          <w:szCs w:val="24"/>
        </w:rPr>
        <w:t xml:space="preserve">—either </w:t>
      </w:r>
      <w:r w:rsidR="00FE7D0A">
        <w:rPr>
          <w:rFonts w:ascii="Times New Roman" w:hAnsi="Times New Roman" w:cs="Times New Roman"/>
          <w:sz w:val="24"/>
          <w:szCs w:val="24"/>
        </w:rPr>
        <w:t xml:space="preserve">because they value </w:t>
      </w:r>
      <w:r w:rsidR="00380F3C">
        <w:rPr>
          <w:rFonts w:ascii="Times New Roman" w:hAnsi="Times New Roman" w:cs="Times New Roman"/>
          <w:sz w:val="24"/>
          <w:szCs w:val="24"/>
        </w:rPr>
        <w:t xml:space="preserve">the </w:t>
      </w:r>
      <w:r w:rsidR="00725B77">
        <w:rPr>
          <w:rFonts w:ascii="Times New Roman" w:hAnsi="Times New Roman" w:cs="Times New Roman"/>
          <w:sz w:val="24"/>
          <w:szCs w:val="24"/>
        </w:rPr>
        <w:t xml:space="preserve">collective esteem of the party or </w:t>
      </w:r>
      <w:r w:rsidR="00FE7D0A">
        <w:rPr>
          <w:rFonts w:ascii="Times New Roman" w:hAnsi="Times New Roman" w:cs="Times New Roman"/>
          <w:sz w:val="24"/>
          <w:szCs w:val="24"/>
        </w:rPr>
        <w:t xml:space="preserve">because they </w:t>
      </w:r>
      <w:r w:rsidR="00FA630B">
        <w:rPr>
          <w:rFonts w:ascii="Times New Roman" w:hAnsi="Times New Roman" w:cs="Times New Roman"/>
          <w:sz w:val="24"/>
          <w:szCs w:val="24"/>
        </w:rPr>
        <w:t xml:space="preserve">value what the party can </w:t>
      </w:r>
      <w:r w:rsidR="00302E2D">
        <w:rPr>
          <w:rFonts w:ascii="Times New Roman" w:hAnsi="Times New Roman" w:cs="Times New Roman"/>
          <w:sz w:val="24"/>
          <w:szCs w:val="24"/>
        </w:rPr>
        <w:t>achieve</w:t>
      </w:r>
      <w:r w:rsidR="00FA630B">
        <w:rPr>
          <w:rFonts w:ascii="Times New Roman" w:hAnsi="Times New Roman" w:cs="Times New Roman"/>
          <w:sz w:val="24"/>
          <w:szCs w:val="24"/>
        </w:rPr>
        <w:t xml:space="preserve"> in office</w:t>
      </w:r>
      <w:r w:rsidR="00033D39">
        <w:rPr>
          <w:rFonts w:ascii="Times New Roman" w:hAnsi="Times New Roman" w:cs="Times New Roman"/>
          <w:sz w:val="24"/>
          <w:szCs w:val="24"/>
        </w:rPr>
        <w:t xml:space="preserve">. </w:t>
      </w:r>
      <w:r w:rsidR="00F61DC9">
        <w:rPr>
          <w:rFonts w:ascii="Times New Roman" w:hAnsi="Times New Roman" w:cs="Times New Roman"/>
          <w:sz w:val="24"/>
          <w:szCs w:val="24"/>
        </w:rPr>
        <w:t>This tendency would incentivize</w:t>
      </w:r>
      <w:r w:rsidR="00F61DC9" w:rsidRPr="00A54F3F">
        <w:rPr>
          <w:rFonts w:ascii="Times New Roman" w:hAnsi="Times New Roman" w:cs="Times New Roman"/>
          <w:sz w:val="24"/>
          <w:szCs w:val="24"/>
        </w:rPr>
        <w:t xml:space="preserve"> </w:t>
      </w:r>
      <w:r w:rsidR="00F61DC9">
        <w:rPr>
          <w:rFonts w:ascii="Times New Roman" w:hAnsi="Times New Roman" w:cs="Times New Roman"/>
          <w:sz w:val="24"/>
          <w:szCs w:val="24"/>
        </w:rPr>
        <w:t xml:space="preserve">politicians to use </w:t>
      </w:r>
      <w:r w:rsidR="00F61DC9" w:rsidRPr="00A54F3F">
        <w:rPr>
          <w:rFonts w:ascii="Times New Roman" w:hAnsi="Times New Roman" w:cs="Times New Roman"/>
          <w:sz w:val="24"/>
          <w:szCs w:val="24"/>
        </w:rPr>
        <w:t xml:space="preserve">aggravating </w:t>
      </w:r>
      <w:r w:rsidR="00F61DC9">
        <w:rPr>
          <w:rFonts w:ascii="Times New Roman" w:hAnsi="Times New Roman" w:cs="Times New Roman"/>
          <w:sz w:val="24"/>
          <w:szCs w:val="24"/>
        </w:rPr>
        <w:t>over</w:t>
      </w:r>
      <w:r w:rsidR="00F61DC9" w:rsidRPr="00A54F3F">
        <w:rPr>
          <w:rFonts w:ascii="Times New Roman" w:hAnsi="Times New Roman" w:cs="Times New Roman"/>
          <w:sz w:val="24"/>
          <w:szCs w:val="24"/>
        </w:rPr>
        <w:t xml:space="preserve"> mitigating accounts</w:t>
      </w:r>
      <w:r w:rsidR="00970AB3">
        <w:rPr>
          <w:rFonts w:ascii="Times New Roman" w:hAnsi="Times New Roman" w:cs="Times New Roman"/>
          <w:sz w:val="24"/>
          <w:szCs w:val="24"/>
        </w:rPr>
        <w:t xml:space="preserve"> to cope with allegations of misconduct</w:t>
      </w:r>
      <w:r w:rsidR="00F61DC9">
        <w:rPr>
          <w:rFonts w:ascii="Times New Roman" w:hAnsi="Times New Roman" w:cs="Times New Roman"/>
          <w:sz w:val="24"/>
          <w:szCs w:val="24"/>
        </w:rPr>
        <w:t xml:space="preserve">, given that </w:t>
      </w:r>
      <w:r w:rsidR="00970AB3">
        <w:rPr>
          <w:rFonts w:ascii="Times New Roman" w:hAnsi="Times New Roman" w:cs="Times New Roman"/>
          <w:sz w:val="24"/>
          <w:szCs w:val="24"/>
        </w:rPr>
        <w:t>they</w:t>
      </w:r>
      <w:r w:rsidRPr="00F317FA">
        <w:rPr>
          <w:rFonts w:ascii="Times New Roman" w:hAnsi="Times New Roman" w:cs="Times New Roman"/>
          <w:sz w:val="24"/>
          <w:szCs w:val="24"/>
        </w:rPr>
        <w:t xml:space="preserve"> tend to rely </w:t>
      </w:r>
      <w:r w:rsidR="00DE3F49">
        <w:rPr>
          <w:rFonts w:ascii="Times New Roman" w:hAnsi="Times New Roman" w:cs="Times New Roman"/>
          <w:sz w:val="24"/>
          <w:szCs w:val="24"/>
        </w:rPr>
        <w:t>heavily</w:t>
      </w:r>
      <w:r w:rsidRPr="00F317FA">
        <w:rPr>
          <w:rFonts w:ascii="Times New Roman" w:hAnsi="Times New Roman" w:cs="Times New Roman"/>
          <w:sz w:val="24"/>
          <w:szCs w:val="24"/>
        </w:rPr>
        <w:t xml:space="preserve"> on support from members of their own party </w:t>
      </w:r>
      <w:r w:rsidRPr="00DE3F49">
        <w:rPr>
          <w:rFonts w:ascii="Times New Roman" w:hAnsi="Times New Roman" w:cs="Times New Roman"/>
          <w:sz w:val="24"/>
          <w:szCs w:val="24"/>
        </w:rPr>
        <w:t>(</w:t>
      </w:r>
      <w:r w:rsidR="00DE3F49" w:rsidRPr="00DE3F49">
        <w:rPr>
          <w:rFonts w:ascii="Times New Roman" w:hAnsi="Times New Roman" w:cs="Times New Roman"/>
          <w:sz w:val="24"/>
          <w:szCs w:val="24"/>
        </w:rPr>
        <w:t xml:space="preserve">Holbrook &amp; McClurg, </w:t>
      </w:r>
      <w:r w:rsidR="00DE3F49" w:rsidRPr="000D7DCE">
        <w:rPr>
          <w:rFonts w:ascii="Times New Roman" w:hAnsi="Times New Roman" w:cs="Times New Roman"/>
          <w:sz w:val="24"/>
          <w:szCs w:val="24"/>
        </w:rPr>
        <w:t>2005</w:t>
      </w:r>
      <w:r w:rsidRPr="000D7DCE">
        <w:rPr>
          <w:rFonts w:ascii="Times New Roman" w:hAnsi="Times New Roman" w:cs="Times New Roman"/>
          <w:sz w:val="24"/>
          <w:szCs w:val="24"/>
        </w:rPr>
        <w:t>)</w:t>
      </w:r>
      <w:r w:rsidRPr="002F3601">
        <w:rPr>
          <w:rFonts w:ascii="Times New Roman" w:hAnsi="Times New Roman" w:cs="Times New Roman"/>
          <w:sz w:val="24"/>
          <w:szCs w:val="24"/>
        </w:rPr>
        <w:t>.</w:t>
      </w:r>
    </w:p>
    <w:p w14:paraId="6AF19A98" w14:textId="35033625" w:rsidR="0015619F" w:rsidRPr="00F317FA" w:rsidRDefault="0015619F" w:rsidP="0015619F">
      <w:pPr>
        <w:spacing w:line="480" w:lineRule="auto"/>
        <w:ind w:firstLine="720"/>
        <w:contextualSpacing/>
        <w:rPr>
          <w:rFonts w:ascii="Times New Roman" w:hAnsi="Times New Roman" w:cs="Times New Roman"/>
          <w:sz w:val="24"/>
          <w:szCs w:val="24"/>
        </w:rPr>
      </w:pPr>
      <w:r w:rsidRPr="00AA4E27">
        <w:rPr>
          <w:rFonts w:ascii="Times New Roman" w:hAnsi="Times New Roman" w:cs="Times New Roman"/>
          <w:sz w:val="24"/>
          <w:szCs w:val="24"/>
        </w:rPr>
        <w:t xml:space="preserve">Although we are unaware of any direct evidence </w:t>
      </w:r>
      <w:r w:rsidR="00A44383">
        <w:rPr>
          <w:rFonts w:ascii="Times New Roman" w:hAnsi="Times New Roman" w:cs="Times New Roman"/>
          <w:sz w:val="24"/>
          <w:szCs w:val="24"/>
        </w:rPr>
        <w:t>that</w:t>
      </w:r>
      <w:r w:rsidRPr="00AA4E27">
        <w:rPr>
          <w:rFonts w:ascii="Times New Roman" w:hAnsi="Times New Roman" w:cs="Times New Roman"/>
          <w:sz w:val="24"/>
          <w:szCs w:val="24"/>
        </w:rPr>
        <w:t xml:space="preserve"> partisans prefer aggravating</w:t>
      </w:r>
      <w:r w:rsidR="00A44383">
        <w:rPr>
          <w:rFonts w:ascii="Times New Roman" w:hAnsi="Times New Roman" w:cs="Times New Roman"/>
          <w:sz w:val="24"/>
          <w:szCs w:val="24"/>
        </w:rPr>
        <w:t xml:space="preserve"> over mitigating</w:t>
      </w:r>
      <w:r w:rsidRPr="00AA4E27">
        <w:rPr>
          <w:rFonts w:ascii="Times New Roman" w:hAnsi="Times New Roman" w:cs="Times New Roman"/>
          <w:sz w:val="24"/>
          <w:szCs w:val="24"/>
        </w:rPr>
        <w:t xml:space="preserve"> accounts, </w:t>
      </w:r>
      <w:r w:rsidR="00DE3F49">
        <w:rPr>
          <w:rFonts w:ascii="Times New Roman" w:hAnsi="Times New Roman" w:cs="Times New Roman"/>
          <w:sz w:val="24"/>
          <w:szCs w:val="24"/>
        </w:rPr>
        <w:t>e</w:t>
      </w:r>
      <w:r w:rsidRPr="002D65E7">
        <w:rPr>
          <w:rFonts w:ascii="Times New Roman" w:hAnsi="Times New Roman" w:cs="Times New Roman"/>
          <w:sz w:val="24"/>
          <w:szCs w:val="24"/>
        </w:rPr>
        <w:t xml:space="preserve">xtant research </w:t>
      </w:r>
      <w:r w:rsidR="00E53D27">
        <w:rPr>
          <w:rFonts w:ascii="Times New Roman" w:hAnsi="Times New Roman" w:cs="Times New Roman"/>
          <w:sz w:val="24"/>
          <w:szCs w:val="24"/>
        </w:rPr>
        <w:t>is suggestive</w:t>
      </w:r>
      <w:r w:rsidRPr="002D65E7">
        <w:rPr>
          <w:rFonts w:ascii="Times New Roman" w:hAnsi="Times New Roman" w:cs="Times New Roman"/>
          <w:sz w:val="24"/>
          <w:szCs w:val="24"/>
        </w:rPr>
        <w:t>.</w:t>
      </w:r>
      <w:r w:rsidRPr="002D65E7">
        <w:rPr>
          <w:rFonts w:ascii="Times New Roman" w:hAnsi="Times New Roman" w:cs="Times New Roman"/>
          <w:b/>
          <w:sz w:val="24"/>
          <w:szCs w:val="24"/>
        </w:rPr>
        <w:t xml:space="preserve"> </w:t>
      </w:r>
      <w:r w:rsidR="00DE3F49" w:rsidRPr="00DE3F49">
        <w:rPr>
          <w:rFonts w:ascii="Times New Roman" w:hAnsi="Times New Roman" w:cs="Times New Roman"/>
          <w:sz w:val="24"/>
          <w:szCs w:val="24"/>
        </w:rPr>
        <w:t xml:space="preserve">For example, </w:t>
      </w:r>
      <w:r w:rsidR="00302E2D">
        <w:rPr>
          <w:rFonts w:ascii="Times New Roman" w:hAnsi="Times New Roman" w:cs="Times New Roman"/>
          <w:sz w:val="24"/>
          <w:szCs w:val="24"/>
        </w:rPr>
        <w:t xml:space="preserve">participants responded more favorably to unpopular votes when (fictitious) politicians used justifications (which minimize wrongdoing) </w:t>
      </w:r>
      <w:r w:rsidR="006856AD">
        <w:rPr>
          <w:rFonts w:ascii="Times New Roman" w:hAnsi="Times New Roman" w:cs="Times New Roman"/>
          <w:sz w:val="24"/>
          <w:szCs w:val="24"/>
        </w:rPr>
        <w:t>rather than excuses (which concede wrongdoing but attempt to shift blame) (</w:t>
      </w:r>
      <w:r w:rsidR="006856AD" w:rsidRPr="005A19E5">
        <w:rPr>
          <w:rFonts w:ascii="Times New Roman" w:hAnsi="Times New Roman" w:cs="Times New Roman"/>
          <w:sz w:val="24"/>
          <w:szCs w:val="24"/>
        </w:rPr>
        <w:t>McGraw</w:t>
      </w:r>
      <w:r w:rsidR="006856AD">
        <w:rPr>
          <w:rFonts w:ascii="Times New Roman" w:hAnsi="Times New Roman" w:cs="Times New Roman"/>
          <w:sz w:val="24"/>
          <w:szCs w:val="24"/>
        </w:rPr>
        <w:t xml:space="preserve"> et al.</w:t>
      </w:r>
      <w:r w:rsidR="006856AD" w:rsidRPr="005A19E5">
        <w:rPr>
          <w:rFonts w:ascii="Times New Roman" w:hAnsi="Times New Roman" w:cs="Times New Roman"/>
          <w:sz w:val="24"/>
          <w:szCs w:val="24"/>
        </w:rPr>
        <w:t xml:space="preserve">, 1995; </w:t>
      </w:r>
      <w:r w:rsidR="006856AD" w:rsidRPr="00F317FA">
        <w:rPr>
          <w:rFonts w:ascii="Times New Roman" w:hAnsi="Times New Roman" w:cs="Times New Roman"/>
          <w:sz w:val="24"/>
          <w:szCs w:val="24"/>
        </w:rPr>
        <w:t>McGraw</w:t>
      </w:r>
      <w:r w:rsidR="006856AD">
        <w:rPr>
          <w:rFonts w:ascii="Times New Roman" w:hAnsi="Times New Roman" w:cs="Times New Roman"/>
          <w:sz w:val="24"/>
          <w:szCs w:val="24"/>
        </w:rPr>
        <w:t xml:space="preserve"> et al.</w:t>
      </w:r>
      <w:r w:rsidR="006856AD" w:rsidRPr="00F317FA">
        <w:rPr>
          <w:rFonts w:ascii="Times New Roman" w:hAnsi="Times New Roman" w:cs="Times New Roman"/>
          <w:sz w:val="24"/>
          <w:szCs w:val="24"/>
        </w:rPr>
        <w:t>, 1993</w:t>
      </w:r>
      <w:r w:rsidR="006856AD" w:rsidRPr="00DE3F49">
        <w:rPr>
          <w:rFonts w:ascii="Times New Roman" w:hAnsi="Times New Roman" w:cs="Times New Roman"/>
          <w:sz w:val="24"/>
          <w:szCs w:val="24"/>
        </w:rPr>
        <w:t>)</w:t>
      </w:r>
      <w:r w:rsidR="006856AD">
        <w:rPr>
          <w:rFonts w:ascii="Times New Roman" w:hAnsi="Times New Roman" w:cs="Times New Roman"/>
          <w:sz w:val="24"/>
          <w:szCs w:val="24"/>
        </w:rPr>
        <w:t xml:space="preserve">. </w:t>
      </w:r>
      <w:r w:rsidR="00645A9F">
        <w:rPr>
          <w:rFonts w:ascii="Times New Roman" w:hAnsi="Times New Roman" w:cs="Times New Roman"/>
          <w:sz w:val="24"/>
          <w:szCs w:val="24"/>
        </w:rPr>
        <w:t>Gonzales</w:t>
      </w:r>
      <w:r w:rsidRPr="002D65E7">
        <w:rPr>
          <w:rFonts w:ascii="Times New Roman" w:hAnsi="Times New Roman" w:cs="Times New Roman"/>
          <w:sz w:val="24"/>
          <w:szCs w:val="24"/>
        </w:rPr>
        <w:t xml:space="preserve"> and colleagues (</w:t>
      </w:r>
      <w:r w:rsidR="00645A9F">
        <w:rPr>
          <w:rFonts w:ascii="Times New Roman" w:hAnsi="Times New Roman" w:cs="Times New Roman"/>
          <w:sz w:val="24"/>
          <w:szCs w:val="24"/>
        </w:rPr>
        <w:t>1995</w:t>
      </w:r>
      <w:r w:rsidRPr="002D65E7">
        <w:rPr>
          <w:rFonts w:ascii="Times New Roman" w:hAnsi="Times New Roman" w:cs="Times New Roman"/>
          <w:sz w:val="24"/>
          <w:szCs w:val="24"/>
        </w:rPr>
        <w:t xml:space="preserve">) found that although participants generally preferred justifications to refusals, </w:t>
      </w:r>
      <w:r w:rsidR="004E3B7D">
        <w:rPr>
          <w:rFonts w:ascii="Times New Roman" w:hAnsi="Times New Roman" w:cs="Times New Roman"/>
          <w:sz w:val="24"/>
          <w:szCs w:val="24"/>
        </w:rPr>
        <w:t>they</w:t>
      </w:r>
      <w:r w:rsidR="00420672">
        <w:rPr>
          <w:rFonts w:ascii="Times New Roman" w:hAnsi="Times New Roman" w:cs="Times New Roman"/>
          <w:sz w:val="24"/>
          <w:szCs w:val="24"/>
        </w:rPr>
        <w:t xml:space="preserve"> were more likely to accept refusals from members of their own party</w:t>
      </w:r>
      <w:r w:rsidRPr="002D65E7">
        <w:rPr>
          <w:rFonts w:ascii="Times New Roman" w:hAnsi="Times New Roman" w:cs="Times New Roman"/>
          <w:sz w:val="24"/>
          <w:szCs w:val="24"/>
        </w:rPr>
        <w:t>.</w:t>
      </w:r>
      <w:r>
        <w:rPr>
          <w:rFonts w:ascii="Times New Roman" w:hAnsi="Times New Roman" w:cs="Times New Roman"/>
          <w:sz w:val="24"/>
          <w:szCs w:val="24"/>
        </w:rPr>
        <w:t xml:space="preserve"> </w:t>
      </w:r>
      <w:r w:rsidRPr="002D65E7">
        <w:rPr>
          <w:rFonts w:ascii="Times New Roman" w:hAnsi="Times New Roman" w:cs="Times New Roman"/>
          <w:sz w:val="24"/>
          <w:szCs w:val="24"/>
        </w:rPr>
        <w:t xml:space="preserve">In short, and in contrast to studies of interpersonal conflict and wrongdoing (e.g., Benoit &amp; Drew, 1997; </w:t>
      </w:r>
      <w:r w:rsidRPr="002D65E7">
        <w:rPr>
          <w:rFonts w:ascii="Times New Roman" w:eastAsiaTheme="minorEastAsia" w:hAnsi="Times New Roman" w:cs="Times New Roman"/>
          <w:sz w:val="24"/>
          <w:szCs w:val="24"/>
          <w:lang w:eastAsia="ja-JP"/>
        </w:rPr>
        <w:t>McCullough</w:t>
      </w:r>
      <w:r w:rsidR="00254469">
        <w:rPr>
          <w:rFonts w:ascii="Times New Roman" w:eastAsiaTheme="minorEastAsia" w:hAnsi="Times New Roman" w:cs="Times New Roman"/>
          <w:sz w:val="24"/>
          <w:szCs w:val="24"/>
          <w:lang w:eastAsia="ja-JP"/>
        </w:rPr>
        <w:t xml:space="preserve"> et al.</w:t>
      </w:r>
      <w:r w:rsidRPr="002D65E7">
        <w:rPr>
          <w:rFonts w:ascii="Times New Roman" w:eastAsiaTheme="minorEastAsia" w:hAnsi="Times New Roman" w:cs="Times New Roman"/>
          <w:sz w:val="24"/>
          <w:szCs w:val="24"/>
          <w:lang w:eastAsia="ja-JP"/>
        </w:rPr>
        <w:t>, 1997</w:t>
      </w:r>
      <w:r w:rsidRPr="002D65E7">
        <w:rPr>
          <w:rFonts w:ascii="Times New Roman" w:hAnsi="Times New Roman" w:cs="Times New Roman"/>
          <w:sz w:val="24"/>
          <w:szCs w:val="24"/>
        </w:rPr>
        <w:t xml:space="preserve">), </w:t>
      </w:r>
      <w:r w:rsidR="00B31B2B">
        <w:rPr>
          <w:rFonts w:ascii="Times New Roman" w:hAnsi="Times New Roman" w:cs="Times New Roman"/>
          <w:sz w:val="24"/>
          <w:szCs w:val="24"/>
        </w:rPr>
        <w:t>a</w:t>
      </w:r>
      <w:r w:rsidR="00420672" w:rsidRPr="00420672">
        <w:rPr>
          <w:rFonts w:ascii="Times New Roman" w:hAnsi="Times New Roman" w:cs="Times New Roman"/>
          <w:sz w:val="24"/>
          <w:szCs w:val="24"/>
        </w:rPr>
        <w:t xml:space="preserve">ggravating accounts </w:t>
      </w:r>
      <w:r w:rsidR="001B4981">
        <w:rPr>
          <w:rFonts w:ascii="Times New Roman" w:hAnsi="Times New Roman" w:cs="Times New Roman"/>
          <w:sz w:val="24"/>
          <w:szCs w:val="24"/>
        </w:rPr>
        <w:t xml:space="preserve">may </w:t>
      </w:r>
      <w:r w:rsidR="00B02402">
        <w:rPr>
          <w:rFonts w:ascii="Times New Roman" w:hAnsi="Times New Roman" w:cs="Times New Roman"/>
          <w:sz w:val="24"/>
          <w:szCs w:val="24"/>
        </w:rPr>
        <w:t xml:space="preserve">“work” for political leaders—because they can rely on </w:t>
      </w:r>
      <w:r w:rsidR="00420672" w:rsidRPr="00420672">
        <w:rPr>
          <w:rFonts w:ascii="Times New Roman" w:hAnsi="Times New Roman" w:cs="Times New Roman"/>
          <w:sz w:val="24"/>
          <w:szCs w:val="24"/>
        </w:rPr>
        <w:t>co-partisans.</w:t>
      </w:r>
    </w:p>
    <w:p w14:paraId="51C4A9D6" w14:textId="77777777" w:rsidR="0015619F" w:rsidRPr="00F317FA" w:rsidRDefault="0015619F" w:rsidP="0015619F">
      <w:pPr>
        <w:spacing w:line="480" w:lineRule="auto"/>
        <w:contextualSpacing/>
        <w:jc w:val="center"/>
        <w:rPr>
          <w:rFonts w:ascii="Times New Roman" w:hAnsi="Times New Roman" w:cs="Times New Roman"/>
          <w:b/>
          <w:sz w:val="24"/>
          <w:szCs w:val="24"/>
        </w:rPr>
      </w:pPr>
      <w:r w:rsidRPr="00F317FA">
        <w:rPr>
          <w:rFonts w:ascii="Times New Roman" w:hAnsi="Times New Roman" w:cs="Times New Roman"/>
          <w:b/>
          <w:sz w:val="24"/>
          <w:szCs w:val="24"/>
        </w:rPr>
        <w:t>Study Overview and Hypotheses</w:t>
      </w:r>
    </w:p>
    <w:p w14:paraId="4D329632" w14:textId="77777777" w:rsidR="00173E8C" w:rsidRDefault="0015619F" w:rsidP="0015619F">
      <w:pPr>
        <w:spacing w:line="480" w:lineRule="auto"/>
        <w:ind w:firstLine="720"/>
        <w:contextualSpacing/>
        <w:rPr>
          <w:rFonts w:ascii="Times New Roman" w:hAnsi="Times New Roman" w:cs="Times New Roman"/>
          <w:sz w:val="24"/>
          <w:szCs w:val="24"/>
        </w:rPr>
      </w:pPr>
      <w:r w:rsidRPr="005A19E5">
        <w:rPr>
          <w:rFonts w:ascii="Times New Roman" w:hAnsi="Times New Roman" w:cs="Times New Roman"/>
          <w:sz w:val="24"/>
          <w:szCs w:val="24"/>
        </w:rPr>
        <w:lastRenderedPageBreak/>
        <w:t xml:space="preserve">In the present studies, we examine individuals’ reactions to fictitious </w:t>
      </w:r>
      <w:r w:rsidR="00420672">
        <w:rPr>
          <w:rFonts w:ascii="Times New Roman" w:hAnsi="Times New Roman" w:cs="Times New Roman"/>
          <w:sz w:val="24"/>
          <w:szCs w:val="24"/>
        </w:rPr>
        <w:t>politicians’ accounts in the wake of scandal</w:t>
      </w:r>
      <w:r w:rsidRPr="00F317FA">
        <w:rPr>
          <w:rFonts w:ascii="Times New Roman" w:hAnsi="Times New Roman" w:cs="Times New Roman"/>
          <w:sz w:val="24"/>
          <w:szCs w:val="24"/>
        </w:rPr>
        <w:t>.</w:t>
      </w:r>
      <w:r w:rsidR="00844E59">
        <w:rPr>
          <w:rFonts w:ascii="Times New Roman" w:hAnsi="Times New Roman" w:cs="Times New Roman"/>
          <w:sz w:val="24"/>
          <w:szCs w:val="24"/>
        </w:rPr>
        <w:t xml:space="preserve"> </w:t>
      </w:r>
      <w:r w:rsidR="00251D75">
        <w:rPr>
          <w:rFonts w:ascii="Times New Roman" w:hAnsi="Times New Roman" w:cs="Times New Roman"/>
          <w:sz w:val="24"/>
          <w:szCs w:val="24"/>
        </w:rPr>
        <w:t xml:space="preserve">With Study 1, we worked to identify which accounts elicit the most favorable reactions. </w:t>
      </w:r>
      <w:r w:rsidR="00173E8C">
        <w:rPr>
          <w:rFonts w:ascii="Times New Roman" w:hAnsi="Times New Roman" w:cs="Times New Roman"/>
          <w:sz w:val="24"/>
          <w:szCs w:val="24"/>
        </w:rPr>
        <w:t>We predicted:</w:t>
      </w:r>
    </w:p>
    <w:p w14:paraId="0AEB1E42" w14:textId="6BC6D4C6" w:rsidR="00977199" w:rsidRDefault="009919C6" w:rsidP="0015619F">
      <w:pPr>
        <w:spacing w:line="480" w:lineRule="auto"/>
        <w:ind w:firstLine="720"/>
        <w:contextualSpacing/>
        <w:rPr>
          <w:rFonts w:ascii="Times New Roman" w:hAnsi="Times New Roman" w:cs="Times New Roman"/>
          <w:sz w:val="24"/>
          <w:szCs w:val="24"/>
        </w:rPr>
      </w:pPr>
      <w:r>
        <w:rPr>
          <w:rFonts w:ascii="Times New Roman" w:hAnsi="Times New Roman" w:cs="Times New Roman"/>
          <w:b/>
          <w:bCs/>
          <w:sz w:val="24"/>
          <w:szCs w:val="24"/>
        </w:rPr>
        <w:t xml:space="preserve">H1a. </w:t>
      </w:r>
      <w:r w:rsidR="001F32B1">
        <w:rPr>
          <w:rFonts w:ascii="Times New Roman" w:hAnsi="Times New Roman" w:cs="Times New Roman"/>
          <w:sz w:val="24"/>
          <w:szCs w:val="24"/>
        </w:rPr>
        <w:t>Aggravating accounts</w:t>
      </w:r>
      <w:r w:rsidR="00977199">
        <w:rPr>
          <w:rFonts w:ascii="Times New Roman" w:hAnsi="Times New Roman" w:cs="Times New Roman"/>
          <w:sz w:val="24"/>
          <w:szCs w:val="24"/>
        </w:rPr>
        <w:t xml:space="preserve"> (that deny wrongdoing)</w:t>
      </w:r>
      <w:r w:rsidR="001F32B1">
        <w:rPr>
          <w:rFonts w:ascii="Times New Roman" w:hAnsi="Times New Roman" w:cs="Times New Roman"/>
          <w:sz w:val="24"/>
          <w:szCs w:val="24"/>
        </w:rPr>
        <w:t xml:space="preserve"> will improve participants’ evaluations of politicians from their own party </w:t>
      </w:r>
      <w:r w:rsidR="00977199">
        <w:rPr>
          <w:rFonts w:ascii="Times New Roman" w:hAnsi="Times New Roman" w:cs="Times New Roman"/>
          <w:sz w:val="24"/>
          <w:szCs w:val="24"/>
        </w:rPr>
        <w:t>(relative to a no-account control condition).</w:t>
      </w:r>
    </w:p>
    <w:p w14:paraId="59608EB8" w14:textId="03C98EFA" w:rsidR="00173E8C" w:rsidRDefault="00977199" w:rsidP="0015619F">
      <w:pPr>
        <w:spacing w:line="480" w:lineRule="auto"/>
        <w:ind w:firstLine="720"/>
        <w:contextualSpacing/>
        <w:rPr>
          <w:rFonts w:ascii="Times New Roman" w:hAnsi="Times New Roman" w:cs="Times New Roman"/>
          <w:sz w:val="24"/>
          <w:szCs w:val="24"/>
        </w:rPr>
      </w:pPr>
      <w:r>
        <w:rPr>
          <w:rFonts w:ascii="Times New Roman" w:hAnsi="Times New Roman" w:cs="Times New Roman"/>
          <w:b/>
          <w:bCs/>
          <w:sz w:val="24"/>
          <w:szCs w:val="24"/>
        </w:rPr>
        <w:t xml:space="preserve">H1b. </w:t>
      </w:r>
      <w:r>
        <w:rPr>
          <w:rFonts w:ascii="Times New Roman" w:hAnsi="Times New Roman" w:cs="Times New Roman"/>
          <w:sz w:val="24"/>
          <w:szCs w:val="24"/>
        </w:rPr>
        <w:t>Mitigating accounts (that concede wrongdoing)</w:t>
      </w:r>
      <w:r w:rsidR="006D7BF6">
        <w:rPr>
          <w:rFonts w:ascii="Times New Roman" w:hAnsi="Times New Roman" w:cs="Times New Roman"/>
          <w:sz w:val="24"/>
          <w:szCs w:val="24"/>
        </w:rPr>
        <w:t xml:space="preserve"> </w:t>
      </w:r>
      <w:r w:rsidR="000934C6">
        <w:rPr>
          <w:rFonts w:ascii="Times New Roman" w:hAnsi="Times New Roman" w:cs="Times New Roman"/>
          <w:sz w:val="24"/>
          <w:szCs w:val="24"/>
        </w:rPr>
        <w:t xml:space="preserve">will </w:t>
      </w:r>
      <w:r w:rsidR="00AA74B1">
        <w:rPr>
          <w:rFonts w:ascii="Times New Roman" w:hAnsi="Times New Roman" w:cs="Times New Roman"/>
          <w:sz w:val="24"/>
          <w:szCs w:val="24"/>
        </w:rPr>
        <w:t>degrade</w:t>
      </w:r>
      <w:r w:rsidR="000934C6">
        <w:rPr>
          <w:rFonts w:ascii="Times New Roman" w:hAnsi="Times New Roman" w:cs="Times New Roman"/>
          <w:sz w:val="24"/>
          <w:szCs w:val="24"/>
        </w:rPr>
        <w:t xml:space="preserve"> participants’ evaluations of politicians from their own party (relative to control).</w:t>
      </w:r>
    </w:p>
    <w:p w14:paraId="655847C3" w14:textId="05C37426" w:rsidR="00D9308D" w:rsidRDefault="000359BA" w:rsidP="00D9308D">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Together, these </w:t>
      </w:r>
      <w:r w:rsidR="00DD5A8B">
        <w:rPr>
          <w:rFonts w:ascii="Times New Roman" w:hAnsi="Times New Roman" w:cs="Times New Roman"/>
          <w:sz w:val="24"/>
          <w:szCs w:val="24"/>
        </w:rPr>
        <w:t xml:space="preserve">predictions comprise our </w:t>
      </w:r>
      <w:r w:rsidR="001E1265">
        <w:rPr>
          <w:rFonts w:ascii="Times New Roman" w:hAnsi="Times New Roman" w:cs="Times New Roman"/>
          <w:b/>
          <w:bCs/>
          <w:sz w:val="24"/>
          <w:szCs w:val="24"/>
        </w:rPr>
        <w:t>Defend-the-Group</w:t>
      </w:r>
      <w:r w:rsidR="00DD5A8B">
        <w:rPr>
          <w:rFonts w:ascii="Times New Roman" w:hAnsi="Times New Roman" w:cs="Times New Roman"/>
          <w:b/>
          <w:bCs/>
          <w:sz w:val="24"/>
          <w:szCs w:val="24"/>
        </w:rPr>
        <w:t xml:space="preserve"> Hypothesis</w:t>
      </w:r>
      <w:r w:rsidR="005A1A0C">
        <w:rPr>
          <w:rFonts w:ascii="Times New Roman" w:hAnsi="Times New Roman" w:cs="Times New Roman"/>
          <w:b/>
          <w:bCs/>
          <w:sz w:val="24"/>
          <w:szCs w:val="24"/>
        </w:rPr>
        <w:t xml:space="preserve"> (H1)</w:t>
      </w:r>
      <w:r w:rsidR="00E7293D">
        <w:rPr>
          <w:rFonts w:ascii="Times New Roman" w:hAnsi="Times New Roman" w:cs="Times New Roman"/>
          <w:b/>
          <w:bCs/>
          <w:sz w:val="24"/>
          <w:szCs w:val="24"/>
        </w:rPr>
        <w:t xml:space="preserve">: </w:t>
      </w:r>
      <w:r w:rsidR="002D0C98">
        <w:rPr>
          <w:rFonts w:ascii="Times New Roman" w:hAnsi="Times New Roman" w:cs="Times New Roman"/>
          <w:sz w:val="24"/>
          <w:szCs w:val="24"/>
        </w:rPr>
        <w:t xml:space="preserve">evaluators will respond </w:t>
      </w:r>
      <w:r w:rsidR="008046A6">
        <w:rPr>
          <w:rFonts w:ascii="Times New Roman" w:hAnsi="Times New Roman" w:cs="Times New Roman"/>
          <w:sz w:val="24"/>
          <w:szCs w:val="24"/>
        </w:rPr>
        <w:t>more</w:t>
      </w:r>
      <w:r w:rsidR="002D0C98">
        <w:rPr>
          <w:rFonts w:ascii="Times New Roman" w:hAnsi="Times New Roman" w:cs="Times New Roman"/>
          <w:sz w:val="24"/>
          <w:szCs w:val="24"/>
        </w:rPr>
        <w:t xml:space="preserve"> favorably to (allegedly) errant politicians who </w:t>
      </w:r>
      <w:r w:rsidR="008046A6">
        <w:rPr>
          <w:rFonts w:ascii="Times New Roman" w:hAnsi="Times New Roman" w:cs="Times New Roman"/>
          <w:sz w:val="24"/>
          <w:szCs w:val="24"/>
        </w:rPr>
        <w:t>defend their behavior than</w:t>
      </w:r>
      <w:r w:rsidR="006856AD">
        <w:rPr>
          <w:rFonts w:ascii="Times New Roman" w:hAnsi="Times New Roman" w:cs="Times New Roman"/>
          <w:sz w:val="24"/>
          <w:szCs w:val="24"/>
        </w:rPr>
        <w:t xml:space="preserve"> to</w:t>
      </w:r>
      <w:r w:rsidR="008046A6">
        <w:rPr>
          <w:rFonts w:ascii="Times New Roman" w:hAnsi="Times New Roman" w:cs="Times New Roman"/>
          <w:sz w:val="24"/>
          <w:szCs w:val="24"/>
        </w:rPr>
        <w:t xml:space="preserve"> those who apologize for it.</w:t>
      </w:r>
    </w:p>
    <w:p w14:paraId="3D957B1A" w14:textId="39E5D33E" w:rsidR="00EF1041" w:rsidRPr="001A5818" w:rsidRDefault="003673F1" w:rsidP="00D9308D">
      <w:pPr>
        <w:spacing w:line="480" w:lineRule="auto"/>
        <w:ind w:firstLine="720"/>
        <w:contextualSpacing/>
        <w:rPr>
          <w:rFonts w:ascii="Times New Roman" w:hAnsi="Times New Roman" w:cs="Times New Roman"/>
          <w:b/>
          <w:bCs/>
          <w:sz w:val="24"/>
          <w:szCs w:val="24"/>
        </w:rPr>
      </w:pPr>
      <w:r>
        <w:rPr>
          <w:rFonts w:ascii="Times New Roman" w:hAnsi="Times New Roman" w:cs="Times New Roman"/>
          <w:sz w:val="24"/>
          <w:szCs w:val="24"/>
        </w:rPr>
        <w:t xml:space="preserve">We further predicted that </w:t>
      </w:r>
      <w:r w:rsidR="00FF4695">
        <w:rPr>
          <w:rFonts w:ascii="Times New Roman" w:hAnsi="Times New Roman" w:cs="Times New Roman"/>
          <w:sz w:val="24"/>
          <w:szCs w:val="24"/>
        </w:rPr>
        <w:t xml:space="preserve">this tendency would be strongest among </w:t>
      </w:r>
      <w:r>
        <w:rPr>
          <w:rFonts w:ascii="Times New Roman" w:hAnsi="Times New Roman" w:cs="Times New Roman"/>
          <w:sz w:val="24"/>
          <w:szCs w:val="24"/>
        </w:rPr>
        <w:t xml:space="preserve">participants </w:t>
      </w:r>
      <w:r w:rsidR="001E416A">
        <w:rPr>
          <w:rFonts w:ascii="Times New Roman" w:hAnsi="Times New Roman" w:cs="Times New Roman"/>
          <w:sz w:val="24"/>
          <w:szCs w:val="24"/>
        </w:rPr>
        <w:t>whose partisanship was most central to their identity</w:t>
      </w:r>
      <w:r w:rsidR="00FF4695">
        <w:rPr>
          <w:rFonts w:ascii="Times New Roman" w:hAnsi="Times New Roman" w:cs="Times New Roman"/>
          <w:sz w:val="24"/>
          <w:szCs w:val="24"/>
        </w:rPr>
        <w:t>, who presumably</w:t>
      </w:r>
      <w:r>
        <w:rPr>
          <w:rFonts w:ascii="Times New Roman" w:hAnsi="Times New Roman" w:cs="Times New Roman"/>
          <w:sz w:val="24"/>
          <w:szCs w:val="24"/>
        </w:rPr>
        <w:t xml:space="preserve"> would be most motivated to defend their </w:t>
      </w:r>
      <w:r w:rsidR="001E416A">
        <w:rPr>
          <w:rFonts w:ascii="Times New Roman" w:hAnsi="Times New Roman" w:cs="Times New Roman"/>
          <w:sz w:val="24"/>
          <w:szCs w:val="24"/>
        </w:rPr>
        <w:t>political in</w:t>
      </w:r>
      <w:r>
        <w:rPr>
          <w:rFonts w:ascii="Times New Roman" w:hAnsi="Times New Roman" w:cs="Times New Roman"/>
          <w:sz w:val="24"/>
          <w:szCs w:val="24"/>
        </w:rPr>
        <w:t>group</w:t>
      </w:r>
      <w:r w:rsidR="001E416A">
        <w:rPr>
          <w:rFonts w:ascii="Times New Roman" w:hAnsi="Times New Roman" w:cs="Times New Roman"/>
          <w:sz w:val="24"/>
          <w:szCs w:val="24"/>
        </w:rPr>
        <w:t xml:space="preserve"> (</w:t>
      </w:r>
      <w:r w:rsidR="001A5818" w:rsidRPr="001A5818">
        <w:rPr>
          <w:rFonts w:ascii="Times New Roman" w:hAnsi="Times New Roman" w:cs="Times New Roman"/>
          <w:b/>
          <w:bCs/>
          <w:sz w:val="24"/>
          <w:szCs w:val="24"/>
        </w:rPr>
        <w:t>H2</w:t>
      </w:r>
      <w:r w:rsidR="00A440B7">
        <w:rPr>
          <w:rFonts w:ascii="Times New Roman" w:hAnsi="Times New Roman" w:cs="Times New Roman"/>
          <w:b/>
          <w:bCs/>
          <w:sz w:val="24"/>
          <w:szCs w:val="24"/>
        </w:rPr>
        <w:t>:</w:t>
      </w:r>
      <w:r w:rsidR="001A5818" w:rsidRPr="001A5818">
        <w:rPr>
          <w:rFonts w:ascii="Times New Roman" w:hAnsi="Times New Roman" w:cs="Times New Roman"/>
          <w:b/>
          <w:bCs/>
          <w:sz w:val="24"/>
          <w:szCs w:val="24"/>
        </w:rPr>
        <w:t xml:space="preserve"> </w:t>
      </w:r>
      <w:r w:rsidR="001A5818">
        <w:rPr>
          <w:rFonts w:ascii="Times New Roman" w:hAnsi="Times New Roman" w:cs="Times New Roman"/>
          <w:b/>
          <w:bCs/>
          <w:sz w:val="24"/>
          <w:szCs w:val="24"/>
        </w:rPr>
        <w:t>Identity Centrality Hypothesis</w:t>
      </w:r>
      <w:r w:rsidR="001A5818" w:rsidRPr="00A5724F">
        <w:rPr>
          <w:rFonts w:ascii="Times New Roman" w:hAnsi="Times New Roman" w:cs="Times New Roman"/>
          <w:sz w:val="24"/>
          <w:szCs w:val="24"/>
        </w:rPr>
        <w:t>)</w:t>
      </w:r>
      <w:r w:rsidR="00A5724F" w:rsidRPr="00A5724F">
        <w:rPr>
          <w:rFonts w:ascii="Times New Roman" w:hAnsi="Times New Roman" w:cs="Times New Roman"/>
          <w:sz w:val="24"/>
          <w:szCs w:val="24"/>
        </w:rPr>
        <w:t>.</w:t>
      </w:r>
    </w:p>
    <w:p w14:paraId="7F1EE87D" w14:textId="1051DFE9" w:rsidR="00014960" w:rsidRDefault="003F5144" w:rsidP="008C4F96">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We conducted Studies</w:t>
      </w:r>
      <w:r w:rsidR="00251D75">
        <w:rPr>
          <w:rFonts w:ascii="Times New Roman" w:hAnsi="Times New Roman" w:cs="Times New Roman"/>
          <w:sz w:val="24"/>
          <w:szCs w:val="24"/>
        </w:rPr>
        <w:t xml:space="preserve"> </w:t>
      </w:r>
      <w:r>
        <w:rPr>
          <w:rFonts w:ascii="Times New Roman" w:hAnsi="Times New Roman" w:cs="Times New Roman"/>
          <w:sz w:val="24"/>
          <w:szCs w:val="24"/>
        </w:rPr>
        <w:t xml:space="preserve">2 and 3 </w:t>
      </w:r>
      <w:r w:rsidR="00F806B6">
        <w:rPr>
          <w:rFonts w:ascii="Times New Roman" w:hAnsi="Times New Roman" w:cs="Times New Roman"/>
          <w:sz w:val="24"/>
          <w:szCs w:val="24"/>
        </w:rPr>
        <w:t xml:space="preserve">to replicate Study 1 and </w:t>
      </w:r>
      <w:r w:rsidR="00DF0514">
        <w:rPr>
          <w:rFonts w:ascii="Times New Roman" w:hAnsi="Times New Roman" w:cs="Times New Roman"/>
          <w:sz w:val="24"/>
          <w:szCs w:val="24"/>
        </w:rPr>
        <w:t xml:space="preserve">to </w:t>
      </w:r>
      <w:r w:rsidR="00F806B6">
        <w:rPr>
          <w:rFonts w:ascii="Times New Roman" w:hAnsi="Times New Roman" w:cs="Times New Roman"/>
          <w:sz w:val="24"/>
          <w:szCs w:val="24"/>
        </w:rPr>
        <w:t xml:space="preserve">clarify when and why </w:t>
      </w:r>
      <w:r w:rsidR="00880FED">
        <w:rPr>
          <w:rFonts w:ascii="Times New Roman" w:hAnsi="Times New Roman" w:cs="Times New Roman"/>
          <w:sz w:val="24"/>
          <w:szCs w:val="24"/>
        </w:rPr>
        <w:t xml:space="preserve">participants </w:t>
      </w:r>
      <w:r w:rsidR="00A5724F">
        <w:rPr>
          <w:rFonts w:ascii="Times New Roman" w:hAnsi="Times New Roman" w:cs="Times New Roman"/>
          <w:sz w:val="24"/>
          <w:szCs w:val="24"/>
        </w:rPr>
        <w:t>accepted aggravating accounts</w:t>
      </w:r>
      <w:r w:rsidR="00880FED">
        <w:rPr>
          <w:rFonts w:ascii="Times New Roman" w:hAnsi="Times New Roman" w:cs="Times New Roman"/>
          <w:sz w:val="24"/>
          <w:szCs w:val="24"/>
        </w:rPr>
        <w:t>.</w:t>
      </w:r>
      <w:r w:rsidR="000C2A74">
        <w:rPr>
          <w:rFonts w:ascii="Times New Roman" w:hAnsi="Times New Roman" w:cs="Times New Roman"/>
          <w:sz w:val="24"/>
          <w:szCs w:val="24"/>
        </w:rPr>
        <w:t xml:space="preserve"> </w:t>
      </w:r>
      <w:r w:rsidR="00E80E15">
        <w:rPr>
          <w:rFonts w:ascii="Times New Roman" w:hAnsi="Times New Roman" w:cs="Times New Roman"/>
          <w:sz w:val="24"/>
          <w:szCs w:val="24"/>
        </w:rPr>
        <w:t xml:space="preserve">Specifically, we </w:t>
      </w:r>
      <w:r w:rsidR="008C4F96">
        <w:rPr>
          <w:rFonts w:ascii="Times New Roman" w:hAnsi="Times New Roman" w:cs="Times New Roman"/>
          <w:sz w:val="24"/>
          <w:szCs w:val="24"/>
        </w:rPr>
        <w:t xml:space="preserve">tested whether </w:t>
      </w:r>
      <w:r w:rsidR="00014960">
        <w:rPr>
          <w:rFonts w:ascii="Times New Roman" w:hAnsi="Times New Roman" w:cs="Times New Roman"/>
          <w:sz w:val="24"/>
          <w:szCs w:val="24"/>
        </w:rPr>
        <w:t>aggravating accounts improve participants’ evaluations of politicians from their own party when or to the extent that</w:t>
      </w:r>
      <w:r w:rsidR="008D16BF">
        <w:rPr>
          <w:rFonts w:ascii="Times New Roman" w:hAnsi="Times New Roman" w:cs="Times New Roman"/>
          <w:sz w:val="24"/>
          <w:szCs w:val="24"/>
        </w:rPr>
        <w:t>:</w:t>
      </w:r>
    </w:p>
    <w:p w14:paraId="13042D73" w14:textId="4A5B900F" w:rsidR="008D16BF" w:rsidRDefault="008C4F96" w:rsidP="0015619F">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Politicians’</w:t>
      </w:r>
      <w:r w:rsidR="008674F3">
        <w:rPr>
          <w:rFonts w:ascii="Times New Roman" w:hAnsi="Times New Roman" w:cs="Times New Roman"/>
          <w:sz w:val="24"/>
          <w:szCs w:val="24"/>
        </w:rPr>
        <w:t xml:space="preserve"> actions </w:t>
      </w:r>
      <w:r w:rsidR="008D16BF">
        <w:rPr>
          <w:rFonts w:ascii="Times New Roman" w:hAnsi="Times New Roman" w:cs="Times New Roman"/>
          <w:sz w:val="24"/>
          <w:szCs w:val="24"/>
        </w:rPr>
        <w:t>have</w:t>
      </w:r>
      <w:r w:rsidR="008674F3">
        <w:rPr>
          <w:rFonts w:ascii="Times New Roman" w:hAnsi="Times New Roman" w:cs="Times New Roman"/>
          <w:sz w:val="24"/>
          <w:szCs w:val="24"/>
        </w:rPr>
        <w:t xml:space="preserve"> implications for the</w:t>
      </w:r>
      <w:r>
        <w:rPr>
          <w:rFonts w:ascii="Times New Roman" w:hAnsi="Times New Roman" w:cs="Times New Roman"/>
          <w:sz w:val="24"/>
          <w:szCs w:val="24"/>
        </w:rPr>
        <w:t>ir</w:t>
      </w:r>
      <w:r w:rsidR="008674F3">
        <w:rPr>
          <w:rFonts w:ascii="Times New Roman" w:hAnsi="Times New Roman" w:cs="Times New Roman"/>
          <w:sz w:val="24"/>
          <w:szCs w:val="24"/>
        </w:rPr>
        <w:t xml:space="preserve"> party’s collective esteem</w:t>
      </w:r>
      <w:r w:rsidR="00FC68C5">
        <w:rPr>
          <w:rFonts w:ascii="Times New Roman" w:hAnsi="Times New Roman" w:cs="Times New Roman"/>
          <w:sz w:val="24"/>
          <w:szCs w:val="24"/>
        </w:rPr>
        <w:t xml:space="preserve"> (</w:t>
      </w:r>
      <w:r w:rsidR="00EE3A35">
        <w:rPr>
          <w:rFonts w:ascii="Times New Roman" w:hAnsi="Times New Roman" w:cs="Times New Roman"/>
          <w:b/>
          <w:bCs/>
          <w:sz w:val="24"/>
          <w:szCs w:val="24"/>
        </w:rPr>
        <w:t>H</w:t>
      </w:r>
      <w:r w:rsidR="001A5818">
        <w:rPr>
          <w:rFonts w:ascii="Times New Roman" w:hAnsi="Times New Roman" w:cs="Times New Roman"/>
          <w:b/>
          <w:bCs/>
          <w:sz w:val="24"/>
          <w:szCs w:val="24"/>
        </w:rPr>
        <w:t>3</w:t>
      </w:r>
      <w:r w:rsidR="00A440B7">
        <w:rPr>
          <w:rFonts w:ascii="Times New Roman" w:hAnsi="Times New Roman" w:cs="Times New Roman"/>
          <w:b/>
          <w:bCs/>
          <w:sz w:val="24"/>
          <w:szCs w:val="24"/>
        </w:rPr>
        <w:t>:</w:t>
      </w:r>
      <w:r w:rsidR="00EE3A35">
        <w:rPr>
          <w:rFonts w:ascii="Times New Roman" w:hAnsi="Times New Roman" w:cs="Times New Roman"/>
          <w:b/>
          <w:bCs/>
          <w:sz w:val="24"/>
          <w:szCs w:val="24"/>
        </w:rPr>
        <w:t xml:space="preserve"> </w:t>
      </w:r>
      <w:r w:rsidR="00FC68C5">
        <w:rPr>
          <w:rFonts w:ascii="Times New Roman" w:hAnsi="Times New Roman" w:cs="Times New Roman"/>
          <w:b/>
          <w:bCs/>
          <w:sz w:val="24"/>
          <w:szCs w:val="24"/>
        </w:rPr>
        <w:t>Image</w:t>
      </w:r>
      <w:r w:rsidR="008A6A43">
        <w:rPr>
          <w:rFonts w:ascii="Times New Roman" w:hAnsi="Times New Roman" w:cs="Times New Roman"/>
          <w:b/>
          <w:bCs/>
          <w:sz w:val="24"/>
          <w:szCs w:val="24"/>
        </w:rPr>
        <w:t>-</w:t>
      </w:r>
      <w:r w:rsidR="00FC68C5">
        <w:rPr>
          <w:rFonts w:ascii="Times New Roman" w:hAnsi="Times New Roman" w:cs="Times New Roman"/>
          <w:b/>
          <w:bCs/>
          <w:sz w:val="24"/>
          <w:szCs w:val="24"/>
        </w:rPr>
        <w:t>Defense</w:t>
      </w:r>
      <w:r w:rsidR="00BA5418">
        <w:rPr>
          <w:rFonts w:ascii="Times New Roman" w:hAnsi="Times New Roman" w:cs="Times New Roman"/>
          <w:b/>
          <w:bCs/>
          <w:sz w:val="24"/>
          <w:szCs w:val="24"/>
        </w:rPr>
        <w:t xml:space="preserve"> Hypothesis</w:t>
      </w:r>
      <w:r w:rsidR="00BA5418" w:rsidRPr="00BA5418">
        <w:rPr>
          <w:rFonts w:ascii="Times New Roman" w:hAnsi="Times New Roman" w:cs="Times New Roman"/>
          <w:sz w:val="24"/>
          <w:szCs w:val="24"/>
        </w:rPr>
        <w:t>)</w:t>
      </w:r>
      <w:r w:rsidR="00FC68C5">
        <w:rPr>
          <w:rFonts w:ascii="Times New Roman" w:hAnsi="Times New Roman" w:cs="Times New Roman"/>
          <w:b/>
          <w:bCs/>
          <w:sz w:val="24"/>
          <w:szCs w:val="24"/>
        </w:rPr>
        <w:t>.</w:t>
      </w:r>
    </w:p>
    <w:p w14:paraId="02481630" w14:textId="19BD1F34" w:rsidR="00947146" w:rsidRPr="00BA5418" w:rsidRDefault="008C4F96" w:rsidP="0015619F">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Politicians’</w:t>
      </w:r>
      <w:r w:rsidR="00947146">
        <w:rPr>
          <w:rFonts w:ascii="Times New Roman" w:hAnsi="Times New Roman" w:cs="Times New Roman"/>
          <w:sz w:val="24"/>
          <w:szCs w:val="24"/>
        </w:rPr>
        <w:t xml:space="preserve"> actions </w:t>
      </w:r>
      <w:r w:rsidR="00ED6D16">
        <w:rPr>
          <w:rFonts w:ascii="Times New Roman" w:hAnsi="Times New Roman" w:cs="Times New Roman"/>
          <w:sz w:val="24"/>
          <w:szCs w:val="24"/>
        </w:rPr>
        <w:t xml:space="preserve">might further or impede the party’s </w:t>
      </w:r>
      <w:r w:rsidR="0046419E">
        <w:rPr>
          <w:rFonts w:ascii="Times New Roman" w:hAnsi="Times New Roman" w:cs="Times New Roman"/>
          <w:sz w:val="24"/>
          <w:szCs w:val="24"/>
        </w:rPr>
        <w:t xml:space="preserve">pursuit of </w:t>
      </w:r>
      <w:r w:rsidR="00E76C96">
        <w:rPr>
          <w:rFonts w:ascii="Times New Roman" w:hAnsi="Times New Roman" w:cs="Times New Roman"/>
          <w:sz w:val="24"/>
          <w:szCs w:val="24"/>
        </w:rPr>
        <w:t xml:space="preserve">power or desired </w:t>
      </w:r>
      <w:r w:rsidR="00846D7A">
        <w:rPr>
          <w:rFonts w:ascii="Times New Roman" w:hAnsi="Times New Roman" w:cs="Times New Roman"/>
          <w:sz w:val="24"/>
          <w:szCs w:val="24"/>
        </w:rPr>
        <w:t>policies</w:t>
      </w:r>
      <w:r w:rsidR="00BA5418">
        <w:rPr>
          <w:rFonts w:ascii="Times New Roman" w:hAnsi="Times New Roman" w:cs="Times New Roman"/>
          <w:sz w:val="24"/>
          <w:szCs w:val="24"/>
        </w:rPr>
        <w:t xml:space="preserve"> (</w:t>
      </w:r>
      <w:r w:rsidR="00EE3A35">
        <w:rPr>
          <w:rFonts w:ascii="Times New Roman" w:hAnsi="Times New Roman" w:cs="Times New Roman"/>
          <w:b/>
          <w:bCs/>
          <w:sz w:val="24"/>
          <w:szCs w:val="24"/>
        </w:rPr>
        <w:t>H</w:t>
      </w:r>
      <w:r w:rsidR="001A5818">
        <w:rPr>
          <w:rFonts w:ascii="Times New Roman" w:hAnsi="Times New Roman" w:cs="Times New Roman"/>
          <w:b/>
          <w:bCs/>
          <w:sz w:val="24"/>
          <w:szCs w:val="24"/>
        </w:rPr>
        <w:t>4</w:t>
      </w:r>
      <w:r w:rsidR="00A440B7">
        <w:rPr>
          <w:rFonts w:ascii="Times New Roman" w:hAnsi="Times New Roman" w:cs="Times New Roman"/>
          <w:b/>
          <w:bCs/>
          <w:sz w:val="24"/>
          <w:szCs w:val="24"/>
        </w:rPr>
        <w:t>:</w:t>
      </w:r>
      <w:r w:rsidR="00EE3A35">
        <w:rPr>
          <w:rFonts w:ascii="Times New Roman" w:hAnsi="Times New Roman" w:cs="Times New Roman"/>
          <w:b/>
          <w:bCs/>
          <w:sz w:val="24"/>
          <w:szCs w:val="24"/>
        </w:rPr>
        <w:t xml:space="preserve"> </w:t>
      </w:r>
      <w:r w:rsidR="00BA5418">
        <w:rPr>
          <w:rFonts w:ascii="Times New Roman" w:hAnsi="Times New Roman" w:cs="Times New Roman"/>
          <w:b/>
          <w:bCs/>
          <w:sz w:val="24"/>
          <w:szCs w:val="24"/>
        </w:rPr>
        <w:t>Goal</w:t>
      </w:r>
      <w:r w:rsidR="008A6A43">
        <w:rPr>
          <w:rFonts w:ascii="Times New Roman" w:hAnsi="Times New Roman" w:cs="Times New Roman"/>
          <w:b/>
          <w:bCs/>
          <w:sz w:val="24"/>
          <w:szCs w:val="24"/>
        </w:rPr>
        <w:t>-</w:t>
      </w:r>
      <w:r w:rsidR="00BA5418">
        <w:rPr>
          <w:rFonts w:ascii="Times New Roman" w:hAnsi="Times New Roman" w:cs="Times New Roman"/>
          <w:b/>
          <w:bCs/>
          <w:sz w:val="24"/>
          <w:szCs w:val="24"/>
        </w:rPr>
        <w:t>Defense Hypothesis</w:t>
      </w:r>
      <w:r w:rsidR="00BA5418">
        <w:rPr>
          <w:rFonts w:ascii="Times New Roman" w:hAnsi="Times New Roman" w:cs="Times New Roman"/>
          <w:sz w:val="24"/>
          <w:szCs w:val="24"/>
        </w:rPr>
        <w:t>).</w:t>
      </w:r>
    </w:p>
    <w:p w14:paraId="057254B2" w14:textId="77777777" w:rsidR="00506542" w:rsidRDefault="00EE3A35" w:rsidP="00A0166D">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H</w:t>
      </w:r>
      <w:r w:rsidR="001A5818">
        <w:rPr>
          <w:rFonts w:ascii="Times New Roman" w:hAnsi="Times New Roman" w:cs="Times New Roman"/>
          <w:sz w:val="24"/>
          <w:szCs w:val="24"/>
        </w:rPr>
        <w:t xml:space="preserve">3 </w:t>
      </w:r>
      <w:r>
        <w:rPr>
          <w:rFonts w:ascii="Times New Roman" w:hAnsi="Times New Roman" w:cs="Times New Roman"/>
          <w:sz w:val="24"/>
          <w:szCs w:val="24"/>
        </w:rPr>
        <w:t>and H</w:t>
      </w:r>
      <w:r w:rsidR="001A5818">
        <w:rPr>
          <w:rFonts w:ascii="Times New Roman" w:hAnsi="Times New Roman" w:cs="Times New Roman"/>
          <w:sz w:val="24"/>
          <w:szCs w:val="24"/>
        </w:rPr>
        <w:t>4</w:t>
      </w:r>
      <w:r>
        <w:rPr>
          <w:rFonts w:ascii="Times New Roman" w:hAnsi="Times New Roman" w:cs="Times New Roman"/>
          <w:sz w:val="24"/>
          <w:szCs w:val="24"/>
        </w:rPr>
        <w:t xml:space="preserve"> </w:t>
      </w:r>
      <w:r w:rsidR="00892CBB">
        <w:rPr>
          <w:rFonts w:ascii="Times New Roman" w:hAnsi="Times New Roman" w:cs="Times New Roman"/>
          <w:sz w:val="24"/>
          <w:szCs w:val="24"/>
        </w:rPr>
        <w:t xml:space="preserve">are not mutually exclusive. Both intergroup competition and the desire to </w:t>
      </w:r>
      <w:r w:rsidR="00FC4656">
        <w:rPr>
          <w:rFonts w:ascii="Times New Roman" w:hAnsi="Times New Roman" w:cs="Times New Roman"/>
          <w:sz w:val="24"/>
          <w:szCs w:val="24"/>
        </w:rPr>
        <w:t xml:space="preserve">maintain positive, distinctive social identities contribute to </w:t>
      </w:r>
      <w:r w:rsidR="004F7A17">
        <w:rPr>
          <w:rFonts w:ascii="Times New Roman" w:hAnsi="Times New Roman" w:cs="Times New Roman"/>
          <w:sz w:val="24"/>
          <w:szCs w:val="24"/>
        </w:rPr>
        <w:t xml:space="preserve">ingroup favoritism, </w:t>
      </w:r>
      <w:r w:rsidR="000E3692">
        <w:rPr>
          <w:rFonts w:ascii="Times New Roman" w:hAnsi="Times New Roman" w:cs="Times New Roman"/>
          <w:sz w:val="24"/>
          <w:szCs w:val="24"/>
        </w:rPr>
        <w:t xml:space="preserve">and aggravating </w:t>
      </w:r>
      <w:r w:rsidR="000E3692">
        <w:rPr>
          <w:rFonts w:ascii="Times New Roman" w:hAnsi="Times New Roman" w:cs="Times New Roman"/>
          <w:sz w:val="24"/>
          <w:szCs w:val="24"/>
        </w:rPr>
        <w:lastRenderedPageBreak/>
        <w:t xml:space="preserve">accounts </w:t>
      </w:r>
      <w:r w:rsidR="00062015">
        <w:rPr>
          <w:rFonts w:ascii="Times New Roman" w:hAnsi="Times New Roman" w:cs="Times New Roman"/>
          <w:sz w:val="24"/>
          <w:szCs w:val="24"/>
        </w:rPr>
        <w:t xml:space="preserve">from a party leader can simultaneously affirm </w:t>
      </w:r>
      <w:r w:rsidR="00471598">
        <w:rPr>
          <w:rFonts w:ascii="Times New Roman" w:hAnsi="Times New Roman" w:cs="Times New Roman"/>
          <w:sz w:val="24"/>
          <w:szCs w:val="24"/>
        </w:rPr>
        <w:t>the party’s positive identity and protect its hold on power by forcefully claiming, “I did nothing wrong!”</w:t>
      </w:r>
    </w:p>
    <w:p w14:paraId="745DC4FA" w14:textId="4974F864" w:rsidR="00970AB3" w:rsidRPr="00506542" w:rsidRDefault="00506542" w:rsidP="00506542">
      <w:pPr>
        <w:spacing w:line="480" w:lineRule="auto"/>
        <w:ind w:firstLine="720"/>
        <w:contextualSpacing/>
        <w:rPr>
          <w:rFonts w:ascii="Times New Roman" w:hAnsi="Times New Roman" w:cs="Times New Roman"/>
          <w:bCs/>
          <w:color w:val="0000FF" w:themeColor="hyperlink"/>
          <w:sz w:val="24"/>
          <w:szCs w:val="24"/>
          <w:u w:val="single"/>
        </w:rPr>
      </w:pPr>
      <w:r w:rsidRPr="00E2577E">
        <w:rPr>
          <w:rFonts w:ascii="Times New Roman" w:hAnsi="Times New Roman" w:cs="Times New Roman"/>
          <w:bCs/>
          <w:sz w:val="24"/>
          <w:szCs w:val="24"/>
        </w:rPr>
        <w:t xml:space="preserve">Materials, data, and scripts for all three studies are available on the Open Science Framework </w:t>
      </w:r>
      <w:r>
        <w:rPr>
          <w:rFonts w:ascii="Times New Roman" w:hAnsi="Times New Roman" w:cs="Times New Roman"/>
          <w:bCs/>
          <w:sz w:val="24"/>
          <w:szCs w:val="24"/>
        </w:rPr>
        <w:t xml:space="preserve">at: </w:t>
      </w:r>
      <w:hyperlink r:id="rId11" w:history="1">
        <w:r w:rsidRPr="000B7566">
          <w:rPr>
            <w:rStyle w:val="Hyperlink"/>
            <w:rFonts w:ascii="Times New Roman" w:hAnsi="Times New Roman" w:cs="Times New Roman"/>
            <w:bCs/>
            <w:sz w:val="24"/>
            <w:szCs w:val="24"/>
          </w:rPr>
          <w:t>https://osf.io/ary9u/?view_only=1c6078fa2a4b4940a4aa2a72b7fe4e4d</w:t>
        </w:r>
      </w:hyperlink>
      <w:r>
        <w:rPr>
          <w:rFonts w:ascii="Times New Roman" w:hAnsi="Times New Roman" w:cs="Times New Roman"/>
          <w:bCs/>
          <w:sz w:val="24"/>
          <w:szCs w:val="24"/>
        </w:rPr>
        <w:t xml:space="preserve">. Analyses were not preregistered. </w:t>
      </w:r>
    </w:p>
    <w:p w14:paraId="064E199A" w14:textId="385EE8D5" w:rsidR="005A19E5" w:rsidRDefault="005A19E5" w:rsidP="001112BA">
      <w:pPr>
        <w:spacing w:line="480" w:lineRule="auto"/>
        <w:contextualSpacing/>
        <w:jc w:val="center"/>
        <w:rPr>
          <w:rFonts w:ascii="Times New Roman" w:hAnsi="Times New Roman" w:cs="Times New Roman"/>
          <w:sz w:val="24"/>
          <w:szCs w:val="24"/>
        </w:rPr>
      </w:pPr>
      <w:r>
        <w:rPr>
          <w:rFonts w:ascii="Times New Roman" w:hAnsi="Times New Roman" w:cs="Times New Roman"/>
          <w:b/>
          <w:sz w:val="24"/>
          <w:szCs w:val="24"/>
        </w:rPr>
        <w:t>Study 1</w:t>
      </w:r>
    </w:p>
    <w:p w14:paraId="2C16FCA9" w14:textId="0A244D1A" w:rsidR="005A19E5" w:rsidRDefault="00D7695B" w:rsidP="005A19E5">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Our first experiment</w:t>
      </w:r>
      <w:r w:rsidR="003016F0">
        <w:rPr>
          <w:rFonts w:ascii="Times New Roman" w:hAnsi="Times New Roman" w:cs="Times New Roman"/>
          <w:sz w:val="24"/>
          <w:szCs w:val="24"/>
        </w:rPr>
        <w:t xml:space="preserve"> tested </w:t>
      </w:r>
      <w:r w:rsidR="004008D9">
        <w:rPr>
          <w:rFonts w:ascii="Times New Roman" w:hAnsi="Times New Roman" w:cs="Times New Roman"/>
          <w:sz w:val="24"/>
          <w:szCs w:val="24"/>
        </w:rPr>
        <w:t xml:space="preserve">our hypotheses that aggravating accounts would elicit relatively positive </w:t>
      </w:r>
      <w:r w:rsidR="0023130C">
        <w:rPr>
          <w:rFonts w:ascii="Times New Roman" w:hAnsi="Times New Roman" w:cs="Times New Roman"/>
          <w:sz w:val="24"/>
          <w:szCs w:val="24"/>
        </w:rPr>
        <w:t>reactions</w:t>
      </w:r>
      <w:r w:rsidR="004008D9">
        <w:rPr>
          <w:rFonts w:ascii="Times New Roman" w:hAnsi="Times New Roman" w:cs="Times New Roman"/>
          <w:sz w:val="24"/>
          <w:szCs w:val="24"/>
        </w:rPr>
        <w:t xml:space="preserve"> from co-partisans, that mitigating accounts would </w:t>
      </w:r>
      <w:r w:rsidR="006567FA">
        <w:rPr>
          <w:rFonts w:ascii="Times New Roman" w:hAnsi="Times New Roman" w:cs="Times New Roman"/>
          <w:sz w:val="24"/>
          <w:szCs w:val="24"/>
        </w:rPr>
        <w:t>elicit negative reactions</w:t>
      </w:r>
      <w:r w:rsidR="004008D9">
        <w:rPr>
          <w:rFonts w:ascii="Times New Roman" w:hAnsi="Times New Roman" w:cs="Times New Roman"/>
          <w:sz w:val="24"/>
          <w:szCs w:val="24"/>
        </w:rPr>
        <w:t xml:space="preserve">, and that the beneficial effects of aggravating accounts would be strongest among evaluators whose partisanship is highly central to their identity. In this study, we tested our hypotheses </w:t>
      </w:r>
      <w:r w:rsidR="003016F0">
        <w:rPr>
          <w:rFonts w:ascii="Times New Roman" w:hAnsi="Times New Roman" w:cs="Times New Roman"/>
          <w:sz w:val="24"/>
          <w:szCs w:val="24"/>
        </w:rPr>
        <w:t xml:space="preserve">in conditions especially likely to promote the </w:t>
      </w:r>
      <w:r w:rsidR="009A2075">
        <w:rPr>
          <w:rFonts w:ascii="Times New Roman" w:hAnsi="Times New Roman" w:cs="Times New Roman"/>
          <w:sz w:val="24"/>
          <w:szCs w:val="24"/>
        </w:rPr>
        <w:t>ingroup</w:t>
      </w:r>
      <w:r w:rsidR="003016F0">
        <w:rPr>
          <w:rFonts w:ascii="Times New Roman" w:hAnsi="Times New Roman" w:cs="Times New Roman"/>
          <w:sz w:val="24"/>
          <w:szCs w:val="24"/>
        </w:rPr>
        <w:t xml:space="preserve"> bias that we predict—when a high-status politician is accused</w:t>
      </w:r>
      <w:r>
        <w:rPr>
          <w:rFonts w:ascii="Times New Roman" w:hAnsi="Times New Roman" w:cs="Times New Roman"/>
          <w:sz w:val="24"/>
          <w:szCs w:val="24"/>
        </w:rPr>
        <w:t xml:space="preserve"> of misconduct that </w:t>
      </w:r>
      <w:r w:rsidR="003016F0">
        <w:rPr>
          <w:rFonts w:ascii="Times New Roman" w:hAnsi="Times New Roman" w:cs="Times New Roman"/>
          <w:sz w:val="24"/>
          <w:szCs w:val="24"/>
        </w:rPr>
        <w:t xml:space="preserve">intentionally furthers his own party’s agenda. Null findings in this context would provide strong evidence </w:t>
      </w:r>
      <w:r w:rsidR="00277898">
        <w:rPr>
          <w:rFonts w:ascii="Times New Roman" w:hAnsi="Times New Roman" w:cs="Times New Roman"/>
          <w:sz w:val="24"/>
          <w:szCs w:val="24"/>
        </w:rPr>
        <w:t>against hypotheses</w:t>
      </w:r>
      <w:r w:rsidR="003016F0">
        <w:rPr>
          <w:rFonts w:ascii="Times New Roman" w:hAnsi="Times New Roman" w:cs="Times New Roman"/>
          <w:sz w:val="24"/>
          <w:szCs w:val="24"/>
        </w:rPr>
        <w:t>.</w:t>
      </w:r>
    </w:p>
    <w:p w14:paraId="46803B4D" w14:textId="25D24F07" w:rsidR="008E23F8" w:rsidRPr="00993A52" w:rsidRDefault="008E23F8" w:rsidP="005A19E5">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All participants </w:t>
      </w:r>
      <w:r w:rsidR="00D7695B">
        <w:rPr>
          <w:rFonts w:ascii="Times New Roman" w:hAnsi="Times New Roman" w:cs="Times New Roman"/>
          <w:sz w:val="24"/>
          <w:szCs w:val="24"/>
        </w:rPr>
        <w:t>read</w:t>
      </w:r>
      <w:r>
        <w:rPr>
          <w:rFonts w:ascii="Times New Roman" w:hAnsi="Times New Roman" w:cs="Times New Roman"/>
          <w:sz w:val="24"/>
          <w:szCs w:val="24"/>
        </w:rPr>
        <w:t xml:space="preserve"> a </w:t>
      </w:r>
      <w:r w:rsidR="005C639B">
        <w:rPr>
          <w:rFonts w:ascii="Times New Roman" w:hAnsi="Times New Roman" w:cs="Times New Roman"/>
          <w:sz w:val="24"/>
          <w:szCs w:val="24"/>
        </w:rPr>
        <w:t xml:space="preserve">fictitious </w:t>
      </w:r>
      <w:r>
        <w:rPr>
          <w:rFonts w:ascii="Times New Roman" w:hAnsi="Times New Roman" w:cs="Times New Roman"/>
          <w:sz w:val="24"/>
          <w:szCs w:val="24"/>
        </w:rPr>
        <w:t xml:space="preserve">news story about a high-status politician accused of misconduct. To test </w:t>
      </w:r>
      <w:r w:rsidR="009A2075">
        <w:rPr>
          <w:rFonts w:ascii="Times New Roman" w:hAnsi="Times New Roman" w:cs="Times New Roman"/>
          <w:sz w:val="24"/>
          <w:szCs w:val="24"/>
        </w:rPr>
        <w:t>the Defend-the-Group Hypothesis</w:t>
      </w:r>
      <w:r w:rsidR="00B03E17">
        <w:rPr>
          <w:rFonts w:ascii="Times New Roman" w:hAnsi="Times New Roman" w:cs="Times New Roman"/>
          <w:sz w:val="24"/>
          <w:szCs w:val="24"/>
        </w:rPr>
        <w:t xml:space="preserve"> (H1)</w:t>
      </w:r>
      <w:r>
        <w:rPr>
          <w:rFonts w:ascii="Times New Roman" w:hAnsi="Times New Roman" w:cs="Times New Roman"/>
          <w:sz w:val="24"/>
          <w:szCs w:val="24"/>
        </w:rPr>
        <w:t>, we manipulated the partisan allegiance of that politician (Democrat or Republican)</w:t>
      </w:r>
      <w:r w:rsidR="00AE323E">
        <w:rPr>
          <w:rFonts w:ascii="Times New Roman" w:hAnsi="Times New Roman" w:cs="Times New Roman"/>
          <w:sz w:val="24"/>
          <w:szCs w:val="24"/>
        </w:rPr>
        <w:t xml:space="preserve"> and</w:t>
      </w:r>
      <w:r>
        <w:rPr>
          <w:rFonts w:ascii="Times New Roman" w:hAnsi="Times New Roman" w:cs="Times New Roman"/>
          <w:sz w:val="24"/>
          <w:szCs w:val="24"/>
        </w:rPr>
        <w:t xml:space="preserve"> the account </w:t>
      </w:r>
      <w:r w:rsidR="005C639B">
        <w:rPr>
          <w:rFonts w:ascii="Times New Roman" w:hAnsi="Times New Roman" w:cs="Times New Roman"/>
          <w:sz w:val="24"/>
          <w:szCs w:val="24"/>
        </w:rPr>
        <w:t xml:space="preserve">that </w:t>
      </w:r>
      <w:r>
        <w:rPr>
          <w:rFonts w:ascii="Times New Roman" w:hAnsi="Times New Roman" w:cs="Times New Roman"/>
          <w:sz w:val="24"/>
          <w:szCs w:val="24"/>
        </w:rPr>
        <w:t xml:space="preserve">he offered to explain his behavior (mitigating, aggravating, or none), then examined participants’ evaluations of that politician. </w:t>
      </w:r>
      <w:r w:rsidR="00993A52">
        <w:rPr>
          <w:rFonts w:ascii="Times New Roman" w:hAnsi="Times New Roman" w:cs="Times New Roman"/>
          <w:sz w:val="24"/>
          <w:szCs w:val="24"/>
        </w:rPr>
        <w:t xml:space="preserve">To test </w:t>
      </w:r>
      <w:r w:rsidR="00E97D7A">
        <w:rPr>
          <w:rFonts w:ascii="Times New Roman" w:hAnsi="Times New Roman" w:cs="Times New Roman"/>
          <w:sz w:val="24"/>
          <w:szCs w:val="24"/>
        </w:rPr>
        <w:t>the Identity Centrality Hypothesis (H2)</w:t>
      </w:r>
      <w:r w:rsidR="00993A52">
        <w:rPr>
          <w:rFonts w:ascii="Times New Roman" w:hAnsi="Times New Roman" w:cs="Times New Roman"/>
          <w:sz w:val="24"/>
          <w:szCs w:val="24"/>
        </w:rPr>
        <w:t xml:space="preserve">, we asked participants to report the centrality of their partisan affiliation to their identity and examined this </w:t>
      </w:r>
      <w:r w:rsidR="00D8291D">
        <w:rPr>
          <w:rFonts w:ascii="Times New Roman" w:hAnsi="Times New Roman" w:cs="Times New Roman"/>
          <w:iCs/>
          <w:sz w:val="24"/>
          <w:szCs w:val="24"/>
        </w:rPr>
        <w:t>variable</w:t>
      </w:r>
      <w:r w:rsidR="00993A52">
        <w:rPr>
          <w:rFonts w:ascii="Times New Roman" w:hAnsi="Times New Roman" w:cs="Times New Roman"/>
          <w:sz w:val="24"/>
          <w:szCs w:val="24"/>
        </w:rPr>
        <w:t xml:space="preserve"> as a moderator of </w:t>
      </w:r>
      <w:r w:rsidR="003C4034">
        <w:rPr>
          <w:rFonts w:ascii="Times New Roman" w:hAnsi="Times New Roman" w:cs="Times New Roman"/>
          <w:sz w:val="24"/>
          <w:szCs w:val="24"/>
        </w:rPr>
        <w:t>the effects of each account</w:t>
      </w:r>
      <w:r w:rsidR="00993A52">
        <w:rPr>
          <w:rFonts w:ascii="Times New Roman" w:hAnsi="Times New Roman" w:cs="Times New Roman"/>
          <w:sz w:val="24"/>
          <w:szCs w:val="24"/>
        </w:rPr>
        <w:t>. We predicted</w:t>
      </w:r>
      <w:r w:rsidR="005C639B">
        <w:rPr>
          <w:rFonts w:ascii="Times New Roman" w:hAnsi="Times New Roman" w:cs="Times New Roman"/>
          <w:sz w:val="24"/>
          <w:szCs w:val="24"/>
        </w:rPr>
        <w:t xml:space="preserve"> that</w:t>
      </w:r>
      <w:r w:rsidR="00993A52">
        <w:rPr>
          <w:rFonts w:ascii="Times New Roman" w:hAnsi="Times New Roman" w:cs="Times New Roman"/>
          <w:sz w:val="24"/>
          <w:szCs w:val="24"/>
        </w:rPr>
        <w:t xml:space="preserve"> the beneficial effects of </w:t>
      </w:r>
      <w:r w:rsidR="00EC7519">
        <w:rPr>
          <w:rFonts w:ascii="Times New Roman" w:hAnsi="Times New Roman" w:cs="Times New Roman"/>
          <w:sz w:val="24"/>
          <w:szCs w:val="24"/>
        </w:rPr>
        <w:t>aggravating</w:t>
      </w:r>
      <w:r w:rsidR="00993A52">
        <w:rPr>
          <w:rFonts w:ascii="Times New Roman" w:hAnsi="Times New Roman" w:cs="Times New Roman"/>
          <w:sz w:val="24"/>
          <w:szCs w:val="24"/>
        </w:rPr>
        <w:t xml:space="preserve"> accounts and detrimental effects of </w:t>
      </w:r>
      <w:r w:rsidR="00EC7519">
        <w:rPr>
          <w:rFonts w:ascii="Times New Roman" w:hAnsi="Times New Roman" w:cs="Times New Roman"/>
          <w:sz w:val="24"/>
          <w:szCs w:val="24"/>
        </w:rPr>
        <w:t>mitigating</w:t>
      </w:r>
      <w:r w:rsidR="00993A52">
        <w:rPr>
          <w:rFonts w:ascii="Times New Roman" w:hAnsi="Times New Roman" w:cs="Times New Roman"/>
          <w:sz w:val="24"/>
          <w:szCs w:val="24"/>
        </w:rPr>
        <w:t xml:space="preserve"> accounts would both be more pronounced among those for whom partisanship was more central to </w:t>
      </w:r>
      <w:r w:rsidR="005C639B">
        <w:rPr>
          <w:rFonts w:ascii="Times New Roman" w:hAnsi="Times New Roman" w:cs="Times New Roman"/>
          <w:sz w:val="24"/>
          <w:szCs w:val="24"/>
        </w:rPr>
        <w:t xml:space="preserve">their </w:t>
      </w:r>
      <w:r w:rsidR="00993A52">
        <w:rPr>
          <w:rFonts w:ascii="Times New Roman" w:hAnsi="Times New Roman" w:cs="Times New Roman"/>
          <w:sz w:val="24"/>
          <w:szCs w:val="24"/>
        </w:rPr>
        <w:t>identity.</w:t>
      </w:r>
    </w:p>
    <w:p w14:paraId="2F003B3E" w14:textId="77777777" w:rsidR="0015619F" w:rsidRDefault="0015619F" w:rsidP="0015619F">
      <w:pPr>
        <w:spacing w:line="480" w:lineRule="auto"/>
        <w:contextualSpacing/>
        <w:jc w:val="center"/>
        <w:rPr>
          <w:rFonts w:ascii="Times New Roman" w:hAnsi="Times New Roman" w:cs="Times New Roman"/>
          <w:b/>
          <w:sz w:val="24"/>
          <w:szCs w:val="24"/>
        </w:rPr>
      </w:pPr>
      <w:r w:rsidRPr="00025AFB">
        <w:rPr>
          <w:rFonts w:ascii="Times New Roman" w:hAnsi="Times New Roman" w:cs="Times New Roman"/>
          <w:b/>
          <w:sz w:val="24"/>
          <w:szCs w:val="24"/>
        </w:rPr>
        <w:t>Method</w:t>
      </w:r>
    </w:p>
    <w:p w14:paraId="36ED9610" w14:textId="77777777" w:rsidR="0015619F" w:rsidRPr="00025AFB" w:rsidRDefault="0015619F" w:rsidP="0015619F">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Participants</w:t>
      </w:r>
    </w:p>
    <w:p w14:paraId="6A7B910E" w14:textId="7632F9E6" w:rsidR="001C7F5F" w:rsidRDefault="00E91C29" w:rsidP="00315881">
      <w:pPr>
        <w:spacing w:line="480" w:lineRule="auto"/>
        <w:ind w:firstLine="720"/>
        <w:contextualSpacing/>
        <w:rPr>
          <w:rFonts w:ascii="Times New Roman" w:hAnsi="Times New Roman" w:cs="Times New Roman"/>
          <w:sz w:val="24"/>
          <w:szCs w:val="24"/>
        </w:rPr>
      </w:pPr>
      <w:r>
        <w:rPr>
          <w:rFonts w:ascii="Times New Roman" w:hAnsi="Times New Roman" w:cs="Times New Roman"/>
          <w:bCs/>
          <w:sz w:val="24"/>
          <w:szCs w:val="24"/>
        </w:rPr>
        <w:t>We recruited participants from Amazon’s Mechanical Turk (</w:t>
      </w:r>
      <w:proofErr w:type="gramStart"/>
      <w:r w:rsidRPr="00E91C29">
        <w:rPr>
          <w:rFonts w:ascii="Times New Roman" w:hAnsi="Times New Roman" w:cs="Times New Roman"/>
          <w:bCs/>
          <w:i/>
          <w:iCs/>
          <w:sz w:val="24"/>
          <w:szCs w:val="24"/>
        </w:rPr>
        <w:t>N</w:t>
      </w:r>
      <w:r>
        <w:rPr>
          <w:rFonts w:ascii="Times New Roman" w:hAnsi="Times New Roman" w:cs="Times New Roman"/>
          <w:b/>
          <w:sz w:val="24"/>
          <w:szCs w:val="24"/>
        </w:rPr>
        <w:t xml:space="preserve"> </w:t>
      </w:r>
      <w:r>
        <w:rPr>
          <w:rFonts w:ascii="Times New Roman" w:hAnsi="Times New Roman" w:cs="Times New Roman"/>
          <w:b/>
          <w:i/>
          <w:iCs/>
          <w:sz w:val="24"/>
          <w:szCs w:val="24"/>
        </w:rPr>
        <w:t xml:space="preserve"> =</w:t>
      </w:r>
      <w:proofErr w:type="gramEnd"/>
      <w:r w:rsidRPr="00E91C29">
        <w:rPr>
          <w:rFonts w:ascii="Times New Roman" w:hAnsi="Times New Roman" w:cs="Times New Roman"/>
          <w:bCs/>
          <w:sz w:val="24"/>
          <w:szCs w:val="24"/>
        </w:rPr>
        <w:t xml:space="preserve"> </w:t>
      </w:r>
      <w:r w:rsidR="00BC286B">
        <w:rPr>
          <w:rFonts w:ascii="Times New Roman" w:hAnsi="Times New Roman" w:cs="Times New Roman"/>
          <w:bCs/>
          <w:sz w:val="24"/>
          <w:szCs w:val="24"/>
        </w:rPr>
        <w:t>578</w:t>
      </w:r>
      <w:r w:rsidRPr="00E91C29">
        <w:rPr>
          <w:rFonts w:ascii="Times New Roman" w:hAnsi="Times New Roman" w:cs="Times New Roman"/>
          <w:bCs/>
          <w:sz w:val="24"/>
          <w:szCs w:val="24"/>
        </w:rPr>
        <w:t>)</w:t>
      </w:r>
      <w:r w:rsidR="00234476">
        <w:rPr>
          <w:rFonts w:ascii="Times New Roman" w:hAnsi="Times New Roman" w:cs="Times New Roman"/>
          <w:bCs/>
          <w:sz w:val="24"/>
          <w:szCs w:val="24"/>
        </w:rPr>
        <w:t xml:space="preserve">. </w:t>
      </w:r>
      <w:r w:rsidR="00143A65">
        <w:rPr>
          <w:rFonts w:ascii="Times New Roman" w:hAnsi="Times New Roman" w:cs="Times New Roman"/>
          <w:bCs/>
          <w:sz w:val="24"/>
          <w:szCs w:val="24"/>
        </w:rPr>
        <w:t>Because</w:t>
      </w:r>
      <w:r w:rsidR="00234476">
        <w:rPr>
          <w:rFonts w:ascii="Times New Roman" w:hAnsi="Times New Roman" w:cs="Times New Roman"/>
          <w:bCs/>
          <w:sz w:val="24"/>
          <w:szCs w:val="24"/>
        </w:rPr>
        <w:t xml:space="preserve"> we were primarily interested in partisan reactions to political scandal, we excluded </w:t>
      </w:r>
      <w:r w:rsidR="006856AD">
        <w:rPr>
          <w:rFonts w:ascii="Times New Roman" w:hAnsi="Times New Roman" w:cs="Times New Roman"/>
          <w:bCs/>
          <w:sz w:val="24"/>
          <w:szCs w:val="24"/>
        </w:rPr>
        <w:t xml:space="preserve">from our analyses </w:t>
      </w:r>
      <w:r w:rsidR="00234476">
        <w:rPr>
          <w:rFonts w:ascii="Times New Roman" w:hAnsi="Times New Roman" w:cs="Times New Roman"/>
          <w:bCs/>
          <w:sz w:val="24"/>
          <w:szCs w:val="24"/>
        </w:rPr>
        <w:t xml:space="preserve">self-described </w:t>
      </w:r>
      <w:r w:rsidR="00896ECB">
        <w:rPr>
          <w:rFonts w:ascii="Times New Roman" w:hAnsi="Times New Roman" w:cs="Times New Roman"/>
          <w:sz w:val="24"/>
          <w:szCs w:val="24"/>
        </w:rPr>
        <w:t>Independents (</w:t>
      </w:r>
      <w:r w:rsidR="00896ECB">
        <w:rPr>
          <w:rFonts w:ascii="Times New Roman" w:hAnsi="Times New Roman" w:cs="Times New Roman"/>
          <w:i/>
          <w:sz w:val="24"/>
          <w:szCs w:val="24"/>
        </w:rPr>
        <w:t>n</w:t>
      </w:r>
      <w:r w:rsidR="00896ECB">
        <w:rPr>
          <w:rFonts w:ascii="Times New Roman" w:hAnsi="Times New Roman" w:cs="Times New Roman"/>
          <w:sz w:val="24"/>
          <w:szCs w:val="24"/>
        </w:rPr>
        <w:t xml:space="preserve"> = 102) and those who </w:t>
      </w:r>
      <w:r w:rsidR="00143A65">
        <w:rPr>
          <w:rFonts w:ascii="Times New Roman" w:hAnsi="Times New Roman" w:cs="Times New Roman"/>
          <w:sz w:val="24"/>
          <w:szCs w:val="24"/>
        </w:rPr>
        <w:t>skipped or did not reach the party identification question (</w:t>
      </w:r>
      <w:r w:rsidR="00143A65">
        <w:rPr>
          <w:rFonts w:ascii="Times New Roman" w:hAnsi="Times New Roman" w:cs="Times New Roman"/>
          <w:i/>
          <w:sz w:val="24"/>
          <w:szCs w:val="24"/>
        </w:rPr>
        <w:t>n</w:t>
      </w:r>
      <w:r w:rsidR="00143A65">
        <w:rPr>
          <w:rFonts w:ascii="Times New Roman" w:hAnsi="Times New Roman" w:cs="Times New Roman"/>
          <w:sz w:val="24"/>
          <w:szCs w:val="24"/>
        </w:rPr>
        <w:t xml:space="preserve"> = 73)</w:t>
      </w:r>
      <w:r w:rsidR="00712552">
        <w:rPr>
          <w:rFonts w:ascii="Times New Roman" w:hAnsi="Times New Roman" w:cs="Times New Roman"/>
          <w:sz w:val="24"/>
          <w:szCs w:val="24"/>
        </w:rPr>
        <w:t xml:space="preserve">, </w:t>
      </w:r>
      <w:r w:rsidR="00896ECB">
        <w:rPr>
          <w:rFonts w:ascii="Times New Roman" w:hAnsi="Times New Roman" w:cs="Times New Roman"/>
          <w:sz w:val="24"/>
          <w:szCs w:val="24"/>
        </w:rPr>
        <w:t>retain</w:t>
      </w:r>
      <w:r w:rsidR="00712552">
        <w:rPr>
          <w:rFonts w:ascii="Times New Roman" w:hAnsi="Times New Roman" w:cs="Times New Roman"/>
          <w:sz w:val="24"/>
          <w:szCs w:val="24"/>
        </w:rPr>
        <w:t>ing</w:t>
      </w:r>
      <w:r w:rsidR="00896ECB">
        <w:rPr>
          <w:rFonts w:ascii="Times New Roman" w:hAnsi="Times New Roman" w:cs="Times New Roman"/>
          <w:sz w:val="24"/>
          <w:szCs w:val="24"/>
        </w:rPr>
        <w:t xml:space="preserve"> </w:t>
      </w:r>
      <w:r w:rsidR="001F6A8D">
        <w:rPr>
          <w:rFonts w:ascii="Times New Roman" w:hAnsi="Times New Roman" w:cs="Times New Roman"/>
          <w:sz w:val="24"/>
          <w:szCs w:val="24"/>
        </w:rPr>
        <w:t>Independents</w:t>
      </w:r>
      <w:r w:rsidR="00896ECB">
        <w:rPr>
          <w:rFonts w:ascii="Times New Roman" w:hAnsi="Times New Roman" w:cs="Times New Roman"/>
          <w:sz w:val="24"/>
          <w:szCs w:val="24"/>
        </w:rPr>
        <w:t xml:space="preserve"> who “leaned” toward a particular party. This </w:t>
      </w:r>
      <w:r w:rsidR="00AE6A4A">
        <w:rPr>
          <w:rFonts w:ascii="Times New Roman" w:hAnsi="Times New Roman" w:cs="Times New Roman"/>
          <w:sz w:val="24"/>
          <w:szCs w:val="24"/>
        </w:rPr>
        <w:t>produced a</w:t>
      </w:r>
      <w:r w:rsidR="00896ECB">
        <w:rPr>
          <w:rFonts w:ascii="Times New Roman" w:hAnsi="Times New Roman" w:cs="Times New Roman"/>
          <w:sz w:val="24"/>
          <w:szCs w:val="24"/>
        </w:rPr>
        <w:t xml:space="preserve"> sample (</w:t>
      </w:r>
      <w:r w:rsidR="00896ECB">
        <w:rPr>
          <w:rFonts w:ascii="Times New Roman" w:hAnsi="Times New Roman" w:cs="Times New Roman"/>
          <w:i/>
          <w:sz w:val="24"/>
          <w:szCs w:val="24"/>
        </w:rPr>
        <w:t>N</w:t>
      </w:r>
      <w:r w:rsidR="00896ECB">
        <w:rPr>
          <w:rFonts w:ascii="Times New Roman" w:hAnsi="Times New Roman" w:cs="Times New Roman"/>
          <w:sz w:val="24"/>
          <w:szCs w:val="24"/>
        </w:rPr>
        <w:t xml:space="preserve"> = 403) that contained 156 men and 242 women</w:t>
      </w:r>
      <w:r w:rsidR="000D44DE">
        <w:rPr>
          <w:rFonts w:ascii="Times New Roman" w:hAnsi="Times New Roman" w:cs="Times New Roman"/>
          <w:sz w:val="24"/>
          <w:szCs w:val="24"/>
        </w:rPr>
        <w:t xml:space="preserve"> with </w:t>
      </w:r>
      <w:r w:rsidR="00896ECB">
        <w:rPr>
          <w:rFonts w:ascii="Times New Roman" w:hAnsi="Times New Roman" w:cs="Times New Roman"/>
          <w:sz w:val="24"/>
          <w:szCs w:val="24"/>
        </w:rPr>
        <w:t>mean age 35.80 years (</w:t>
      </w:r>
      <w:r w:rsidR="00896ECB">
        <w:rPr>
          <w:rFonts w:ascii="Times New Roman" w:hAnsi="Times New Roman" w:cs="Times New Roman"/>
          <w:i/>
          <w:sz w:val="24"/>
          <w:szCs w:val="24"/>
        </w:rPr>
        <w:t>SD</w:t>
      </w:r>
      <w:r w:rsidR="00896ECB">
        <w:rPr>
          <w:rFonts w:ascii="Times New Roman" w:hAnsi="Times New Roman" w:cs="Times New Roman"/>
          <w:sz w:val="24"/>
          <w:szCs w:val="24"/>
        </w:rPr>
        <w:t xml:space="preserve"> = 13.65 years). </w:t>
      </w:r>
      <w:r w:rsidR="00DA1C73">
        <w:rPr>
          <w:rFonts w:ascii="Times New Roman" w:hAnsi="Times New Roman" w:cs="Times New Roman"/>
          <w:sz w:val="24"/>
          <w:szCs w:val="24"/>
        </w:rPr>
        <w:t>331</w:t>
      </w:r>
      <w:r w:rsidR="00896ECB">
        <w:rPr>
          <w:rFonts w:ascii="Times New Roman" w:hAnsi="Times New Roman" w:cs="Times New Roman"/>
          <w:sz w:val="24"/>
          <w:szCs w:val="24"/>
        </w:rPr>
        <w:t xml:space="preserve"> participants identified as White, </w:t>
      </w:r>
      <w:r w:rsidR="007E5929">
        <w:rPr>
          <w:rFonts w:ascii="Times New Roman" w:hAnsi="Times New Roman" w:cs="Times New Roman"/>
          <w:sz w:val="24"/>
          <w:szCs w:val="24"/>
        </w:rPr>
        <w:t>37</w:t>
      </w:r>
      <w:r w:rsidR="00896ECB">
        <w:rPr>
          <w:rFonts w:ascii="Times New Roman" w:hAnsi="Times New Roman" w:cs="Times New Roman"/>
          <w:sz w:val="24"/>
          <w:szCs w:val="24"/>
        </w:rPr>
        <w:t xml:space="preserve"> as Black, </w:t>
      </w:r>
      <w:r w:rsidR="00422923">
        <w:rPr>
          <w:rFonts w:ascii="Times New Roman" w:hAnsi="Times New Roman" w:cs="Times New Roman"/>
          <w:sz w:val="24"/>
          <w:szCs w:val="24"/>
        </w:rPr>
        <w:t>18</w:t>
      </w:r>
      <w:r w:rsidR="00896ECB">
        <w:rPr>
          <w:rFonts w:ascii="Times New Roman" w:hAnsi="Times New Roman" w:cs="Times New Roman"/>
          <w:sz w:val="24"/>
          <w:szCs w:val="24"/>
        </w:rPr>
        <w:t xml:space="preserve"> as Latino/</w:t>
      </w:r>
      <w:r w:rsidR="006B4155">
        <w:rPr>
          <w:rFonts w:ascii="Times New Roman" w:hAnsi="Times New Roman" w:cs="Times New Roman"/>
          <w:sz w:val="24"/>
          <w:szCs w:val="24"/>
        </w:rPr>
        <w:t>Hispanic</w:t>
      </w:r>
      <w:r w:rsidR="00896ECB">
        <w:rPr>
          <w:rFonts w:ascii="Times New Roman" w:hAnsi="Times New Roman" w:cs="Times New Roman"/>
          <w:sz w:val="24"/>
          <w:szCs w:val="24"/>
        </w:rPr>
        <w:t xml:space="preserve">, </w:t>
      </w:r>
      <w:r w:rsidR="007E5929">
        <w:rPr>
          <w:rFonts w:ascii="Times New Roman" w:hAnsi="Times New Roman" w:cs="Times New Roman"/>
          <w:sz w:val="24"/>
          <w:szCs w:val="24"/>
        </w:rPr>
        <w:t>19</w:t>
      </w:r>
      <w:r w:rsidR="00896ECB">
        <w:rPr>
          <w:rFonts w:ascii="Times New Roman" w:hAnsi="Times New Roman" w:cs="Times New Roman"/>
          <w:sz w:val="24"/>
          <w:szCs w:val="24"/>
        </w:rPr>
        <w:t xml:space="preserve"> as Asian, </w:t>
      </w:r>
      <w:r w:rsidR="00DA1C73">
        <w:rPr>
          <w:rFonts w:ascii="Times New Roman" w:hAnsi="Times New Roman" w:cs="Times New Roman"/>
          <w:sz w:val="24"/>
          <w:szCs w:val="24"/>
        </w:rPr>
        <w:t>9</w:t>
      </w:r>
      <w:r w:rsidR="00896ECB">
        <w:rPr>
          <w:rFonts w:ascii="Times New Roman" w:hAnsi="Times New Roman" w:cs="Times New Roman"/>
          <w:sz w:val="24"/>
          <w:szCs w:val="24"/>
        </w:rPr>
        <w:t xml:space="preserve"> as Native American, and 5 </w:t>
      </w:r>
      <w:r w:rsidR="00D85579">
        <w:rPr>
          <w:rFonts w:ascii="Times New Roman" w:hAnsi="Times New Roman" w:cs="Times New Roman"/>
          <w:sz w:val="24"/>
          <w:szCs w:val="24"/>
        </w:rPr>
        <w:t>as another race</w:t>
      </w:r>
      <w:r w:rsidR="00C869FE">
        <w:rPr>
          <w:rFonts w:ascii="Times New Roman" w:hAnsi="Times New Roman" w:cs="Times New Roman"/>
          <w:sz w:val="24"/>
          <w:szCs w:val="24"/>
        </w:rPr>
        <w:t>/ethnicity</w:t>
      </w:r>
      <w:r w:rsidR="00896ECB">
        <w:rPr>
          <w:rFonts w:ascii="Times New Roman" w:hAnsi="Times New Roman" w:cs="Times New Roman"/>
          <w:sz w:val="24"/>
          <w:szCs w:val="24"/>
        </w:rPr>
        <w:t>.</w:t>
      </w:r>
    </w:p>
    <w:p w14:paraId="4C540BB7" w14:textId="77777777" w:rsidR="0015619F" w:rsidRPr="00F12AF4" w:rsidRDefault="0015619F" w:rsidP="0015619F">
      <w:pPr>
        <w:spacing w:line="480" w:lineRule="auto"/>
        <w:contextualSpacing/>
        <w:rPr>
          <w:rFonts w:ascii="Times New Roman" w:hAnsi="Times New Roman" w:cs="Times New Roman"/>
          <w:b/>
          <w:sz w:val="24"/>
          <w:szCs w:val="24"/>
        </w:rPr>
      </w:pPr>
      <w:r w:rsidRPr="00F12AF4">
        <w:rPr>
          <w:rFonts w:ascii="Times New Roman" w:hAnsi="Times New Roman" w:cs="Times New Roman"/>
          <w:b/>
          <w:sz w:val="24"/>
          <w:szCs w:val="24"/>
        </w:rPr>
        <w:t>Materials and Procedure</w:t>
      </w:r>
    </w:p>
    <w:p w14:paraId="4F5251E8" w14:textId="7EABDE1F" w:rsidR="0015619F" w:rsidRDefault="00DE27CA" w:rsidP="0015619F">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We told participants that we were interested in </w:t>
      </w:r>
      <w:r w:rsidR="00A86C61">
        <w:rPr>
          <w:rFonts w:ascii="Times New Roman" w:hAnsi="Times New Roman" w:cs="Times New Roman"/>
          <w:sz w:val="24"/>
          <w:szCs w:val="24"/>
        </w:rPr>
        <w:t>“responses to current events</w:t>
      </w:r>
      <w:r w:rsidR="00EE3A20">
        <w:rPr>
          <w:rFonts w:ascii="Times New Roman" w:hAnsi="Times New Roman" w:cs="Times New Roman"/>
          <w:sz w:val="24"/>
          <w:szCs w:val="24"/>
        </w:rPr>
        <w:t xml:space="preserve">” and </w:t>
      </w:r>
      <w:r w:rsidR="0015619F">
        <w:rPr>
          <w:rFonts w:ascii="Times New Roman" w:hAnsi="Times New Roman" w:cs="Times New Roman"/>
          <w:sz w:val="24"/>
          <w:szCs w:val="24"/>
        </w:rPr>
        <w:t>randomly assigned</w:t>
      </w:r>
      <w:r w:rsidR="00EE3A20">
        <w:rPr>
          <w:rFonts w:ascii="Times New Roman" w:hAnsi="Times New Roman" w:cs="Times New Roman"/>
          <w:sz w:val="24"/>
          <w:szCs w:val="24"/>
        </w:rPr>
        <w:t xml:space="preserve"> them</w:t>
      </w:r>
      <w:r w:rsidR="0015619F">
        <w:rPr>
          <w:rFonts w:ascii="Times New Roman" w:hAnsi="Times New Roman" w:cs="Times New Roman"/>
          <w:sz w:val="24"/>
          <w:szCs w:val="24"/>
        </w:rPr>
        <w:t xml:space="preserve"> to read </w:t>
      </w:r>
      <w:r w:rsidR="00012947">
        <w:rPr>
          <w:rFonts w:ascii="Times New Roman" w:hAnsi="Times New Roman" w:cs="Times New Roman"/>
          <w:sz w:val="24"/>
          <w:szCs w:val="24"/>
        </w:rPr>
        <w:t xml:space="preserve">and respond to </w:t>
      </w:r>
      <w:r w:rsidR="0015619F">
        <w:rPr>
          <w:rFonts w:ascii="Times New Roman" w:hAnsi="Times New Roman" w:cs="Times New Roman"/>
          <w:sz w:val="24"/>
          <w:szCs w:val="24"/>
        </w:rPr>
        <w:t xml:space="preserve">one of 18 fictitious </w:t>
      </w:r>
      <w:r w:rsidR="005F6198">
        <w:rPr>
          <w:rFonts w:ascii="Times New Roman" w:hAnsi="Times New Roman" w:cs="Times New Roman"/>
          <w:sz w:val="24"/>
          <w:szCs w:val="24"/>
        </w:rPr>
        <w:t>news</w:t>
      </w:r>
      <w:r w:rsidR="0015619F">
        <w:rPr>
          <w:rFonts w:ascii="Times New Roman" w:hAnsi="Times New Roman" w:cs="Times New Roman"/>
          <w:sz w:val="24"/>
          <w:szCs w:val="24"/>
        </w:rPr>
        <w:t xml:space="preserve"> stories describing a political scandal. Unless otherwise noted, all continuous measures were recoded to </w:t>
      </w:r>
      <w:r w:rsidR="00315881">
        <w:rPr>
          <w:rFonts w:ascii="Times New Roman" w:hAnsi="Times New Roman" w:cs="Times New Roman"/>
          <w:sz w:val="24"/>
          <w:szCs w:val="24"/>
        </w:rPr>
        <w:t>range</w:t>
      </w:r>
      <w:r w:rsidR="0015619F">
        <w:rPr>
          <w:rFonts w:ascii="Times New Roman" w:hAnsi="Times New Roman" w:cs="Times New Roman"/>
          <w:sz w:val="24"/>
          <w:szCs w:val="24"/>
        </w:rPr>
        <w:t xml:space="preserve"> from 0 to 1 to aid in the interpretation of effect sizes</w:t>
      </w:r>
      <w:r w:rsidR="00315881">
        <w:rPr>
          <w:rFonts w:ascii="Times New Roman" w:hAnsi="Times New Roman" w:cs="Times New Roman"/>
          <w:sz w:val="24"/>
          <w:szCs w:val="24"/>
        </w:rPr>
        <w:t xml:space="preserve"> (</w:t>
      </w:r>
      <w:r w:rsidR="00263B5C">
        <w:rPr>
          <w:rFonts w:ascii="Times New Roman" w:hAnsi="Times New Roman" w:cs="Times New Roman"/>
          <w:sz w:val="24"/>
          <w:szCs w:val="24"/>
        </w:rPr>
        <w:t>Cohen et al., 1999)</w:t>
      </w:r>
      <w:r w:rsidR="0015619F">
        <w:rPr>
          <w:rFonts w:ascii="Times New Roman" w:hAnsi="Times New Roman" w:cs="Times New Roman"/>
          <w:sz w:val="24"/>
          <w:szCs w:val="24"/>
        </w:rPr>
        <w:t>.</w:t>
      </w:r>
    </w:p>
    <w:p w14:paraId="241D16BC" w14:textId="706B592A" w:rsidR="0015619F" w:rsidRDefault="0015619F" w:rsidP="0015619F">
      <w:pPr>
        <w:spacing w:line="480" w:lineRule="auto"/>
        <w:ind w:firstLine="720"/>
        <w:contextualSpacing/>
        <w:rPr>
          <w:rFonts w:ascii="Times New Roman" w:hAnsi="Times New Roman" w:cs="Times New Roman"/>
          <w:sz w:val="24"/>
          <w:szCs w:val="24"/>
        </w:rPr>
      </w:pPr>
      <w:r w:rsidRPr="00F12AF4">
        <w:rPr>
          <w:rFonts w:ascii="Times New Roman" w:hAnsi="Times New Roman" w:cs="Times New Roman"/>
          <w:b/>
          <w:sz w:val="24"/>
          <w:szCs w:val="24"/>
        </w:rPr>
        <w:t>News Story Manipulation</w:t>
      </w:r>
      <w:r>
        <w:rPr>
          <w:rFonts w:ascii="Times New Roman" w:hAnsi="Times New Roman" w:cs="Times New Roman"/>
          <w:sz w:val="24"/>
          <w:szCs w:val="24"/>
        </w:rPr>
        <w:t>. Participants read a fictitious news story about a high-ranking politician</w:t>
      </w:r>
      <w:r w:rsidR="00624904">
        <w:rPr>
          <w:rFonts w:ascii="Times New Roman" w:hAnsi="Times New Roman" w:cs="Times New Roman"/>
          <w:sz w:val="24"/>
          <w:szCs w:val="24"/>
        </w:rPr>
        <w:t>,</w:t>
      </w:r>
      <w:r>
        <w:rPr>
          <w:rFonts w:ascii="Times New Roman" w:hAnsi="Times New Roman" w:cs="Times New Roman"/>
          <w:sz w:val="24"/>
          <w:szCs w:val="24"/>
        </w:rPr>
        <w:t xml:space="preserve"> Roger </w:t>
      </w:r>
      <w:proofErr w:type="spellStart"/>
      <w:r>
        <w:rPr>
          <w:rFonts w:ascii="Times New Roman" w:hAnsi="Times New Roman" w:cs="Times New Roman"/>
          <w:sz w:val="24"/>
          <w:szCs w:val="24"/>
        </w:rPr>
        <w:t>Wimsatt</w:t>
      </w:r>
      <w:proofErr w:type="spellEnd"/>
      <w:r>
        <w:rPr>
          <w:rFonts w:ascii="Times New Roman" w:hAnsi="Times New Roman" w:cs="Times New Roman"/>
          <w:sz w:val="24"/>
          <w:szCs w:val="24"/>
        </w:rPr>
        <w:t xml:space="preserve">, who had been accused of wrongdoing. </w:t>
      </w:r>
      <w:r w:rsidR="00D7695B">
        <w:rPr>
          <w:rFonts w:ascii="Times New Roman" w:hAnsi="Times New Roman" w:cs="Times New Roman"/>
          <w:sz w:val="24"/>
          <w:szCs w:val="24"/>
        </w:rPr>
        <w:t>We manipulated</w:t>
      </w:r>
      <w:r>
        <w:rPr>
          <w:rFonts w:ascii="Times New Roman" w:hAnsi="Times New Roman" w:cs="Times New Roman"/>
          <w:sz w:val="24"/>
          <w:szCs w:val="24"/>
        </w:rPr>
        <w:t xml:space="preserve"> Wimsatt’s political party, the account he gave, and the </w:t>
      </w:r>
      <w:r w:rsidR="00123D49">
        <w:rPr>
          <w:rFonts w:ascii="Times New Roman" w:hAnsi="Times New Roman" w:cs="Times New Roman"/>
          <w:sz w:val="24"/>
          <w:szCs w:val="24"/>
        </w:rPr>
        <w:t xml:space="preserve">misdeed </w:t>
      </w:r>
      <w:r>
        <w:rPr>
          <w:rFonts w:ascii="Times New Roman" w:hAnsi="Times New Roman" w:cs="Times New Roman"/>
          <w:sz w:val="24"/>
          <w:szCs w:val="24"/>
        </w:rPr>
        <w:t xml:space="preserve">of which he was accused (i.e., the </w:t>
      </w:r>
      <w:r w:rsidR="00DC49D4">
        <w:rPr>
          <w:rFonts w:ascii="Times New Roman" w:hAnsi="Times New Roman" w:cs="Times New Roman"/>
          <w:sz w:val="24"/>
          <w:szCs w:val="24"/>
        </w:rPr>
        <w:t xml:space="preserve">scandal </w:t>
      </w:r>
      <w:r>
        <w:rPr>
          <w:rFonts w:ascii="Times New Roman" w:hAnsi="Times New Roman" w:cs="Times New Roman"/>
          <w:sz w:val="24"/>
          <w:szCs w:val="24"/>
        </w:rPr>
        <w:t>scenario).</w:t>
      </w:r>
    </w:p>
    <w:p w14:paraId="0AFE01E4" w14:textId="07B66498" w:rsidR="0015619F" w:rsidRDefault="0015619F" w:rsidP="00453C19">
      <w:pPr>
        <w:spacing w:line="480" w:lineRule="auto"/>
        <w:ind w:firstLine="720"/>
        <w:contextualSpacing/>
        <w:rPr>
          <w:rFonts w:ascii="Times New Roman" w:hAnsi="Times New Roman" w:cs="Times New Roman"/>
          <w:sz w:val="24"/>
          <w:szCs w:val="24"/>
        </w:rPr>
      </w:pPr>
      <w:r w:rsidRPr="00F12AF4">
        <w:rPr>
          <w:rFonts w:ascii="Times New Roman" w:hAnsi="Times New Roman" w:cs="Times New Roman"/>
          <w:b/>
          <w:i/>
          <w:sz w:val="24"/>
          <w:szCs w:val="24"/>
        </w:rPr>
        <w:t>Political party</w:t>
      </w:r>
      <w:r>
        <w:rPr>
          <w:rFonts w:ascii="Times New Roman" w:hAnsi="Times New Roman" w:cs="Times New Roman"/>
          <w:sz w:val="24"/>
          <w:szCs w:val="24"/>
        </w:rPr>
        <w:t xml:space="preserve">. </w:t>
      </w:r>
      <w:proofErr w:type="spellStart"/>
      <w:r>
        <w:rPr>
          <w:rFonts w:ascii="Times New Roman" w:hAnsi="Times New Roman" w:cs="Times New Roman"/>
          <w:sz w:val="24"/>
          <w:szCs w:val="24"/>
        </w:rPr>
        <w:t>Wimsatt</w:t>
      </w:r>
      <w:proofErr w:type="spellEnd"/>
      <w:r>
        <w:rPr>
          <w:rFonts w:ascii="Times New Roman" w:hAnsi="Times New Roman" w:cs="Times New Roman"/>
          <w:sz w:val="24"/>
          <w:szCs w:val="24"/>
        </w:rPr>
        <w:t xml:space="preserve"> was described as a </w:t>
      </w:r>
      <w:r w:rsidR="0091683A">
        <w:rPr>
          <w:rFonts w:ascii="Times New Roman" w:hAnsi="Times New Roman" w:cs="Times New Roman"/>
          <w:sz w:val="24"/>
          <w:szCs w:val="24"/>
        </w:rPr>
        <w:t xml:space="preserve">high-ranking </w:t>
      </w:r>
      <w:r>
        <w:rPr>
          <w:rFonts w:ascii="Times New Roman" w:hAnsi="Times New Roman" w:cs="Times New Roman"/>
          <w:sz w:val="24"/>
          <w:szCs w:val="24"/>
        </w:rPr>
        <w:t>Democrat</w:t>
      </w:r>
      <w:r w:rsidR="00520153">
        <w:rPr>
          <w:rFonts w:ascii="Times New Roman" w:hAnsi="Times New Roman" w:cs="Times New Roman"/>
          <w:sz w:val="24"/>
          <w:szCs w:val="24"/>
        </w:rPr>
        <w:t>ic</w:t>
      </w:r>
      <w:r>
        <w:rPr>
          <w:rFonts w:ascii="Times New Roman" w:hAnsi="Times New Roman" w:cs="Times New Roman"/>
          <w:sz w:val="24"/>
          <w:szCs w:val="24"/>
        </w:rPr>
        <w:t xml:space="preserve"> or Republican </w:t>
      </w:r>
      <w:r w:rsidR="00520153">
        <w:rPr>
          <w:rFonts w:ascii="Times New Roman" w:hAnsi="Times New Roman" w:cs="Times New Roman"/>
          <w:sz w:val="24"/>
          <w:szCs w:val="24"/>
        </w:rPr>
        <w:t>Party</w:t>
      </w:r>
      <w:r>
        <w:rPr>
          <w:rFonts w:ascii="Times New Roman" w:hAnsi="Times New Roman" w:cs="Times New Roman"/>
          <w:sz w:val="24"/>
          <w:szCs w:val="24"/>
        </w:rPr>
        <w:t xml:space="preserve"> official. </w:t>
      </w:r>
      <w:r w:rsidR="00453C19" w:rsidRPr="00060E8F">
        <w:rPr>
          <w:rFonts w:ascii="Times New Roman" w:hAnsi="Times New Roman" w:cs="Times New Roman"/>
          <w:sz w:val="24"/>
          <w:szCs w:val="24"/>
        </w:rPr>
        <w:t xml:space="preserve">Because </w:t>
      </w:r>
      <w:r w:rsidR="00520153">
        <w:rPr>
          <w:rFonts w:ascii="Times New Roman" w:hAnsi="Times New Roman" w:cs="Times New Roman"/>
          <w:sz w:val="24"/>
          <w:szCs w:val="24"/>
        </w:rPr>
        <w:t>we included only partisans</w:t>
      </w:r>
      <w:r w:rsidR="00453C19" w:rsidRPr="00060E8F">
        <w:rPr>
          <w:rFonts w:ascii="Times New Roman" w:hAnsi="Times New Roman" w:cs="Times New Roman"/>
          <w:sz w:val="24"/>
          <w:szCs w:val="24"/>
        </w:rPr>
        <w:t xml:space="preserve">, each participant was </w:t>
      </w:r>
      <w:r w:rsidR="00624904">
        <w:rPr>
          <w:rFonts w:ascii="Times New Roman" w:hAnsi="Times New Roman" w:cs="Times New Roman"/>
          <w:sz w:val="24"/>
          <w:szCs w:val="24"/>
        </w:rPr>
        <w:t>effectively</w:t>
      </w:r>
      <w:r w:rsidR="00453C19" w:rsidRPr="00060E8F">
        <w:rPr>
          <w:rFonts w:ascii="Times New Roman" w:hAnsi="Times New Roman" w:cs="Times New Roman"/>
          <w:sz w:val="24"/>
          <w:szCs w:val="24"/>
        </w:rPr>
        <w:t xml:space="preserve"> assigned to a</w:t>
      </w:r>
      <w:r w:rsidR="008B3E1C">
        <w:rPr>
          <w:rFonts w:ascii="Times New Roman" w:hAnsi="Times New Roman" w:cs="Times New Roman"/>
          <w:sz w:val="24"/>
          <w:szCs w:val="24"/>
        </w:rPr>
        <w:t xml:space="preserve">n </w:t>
      </w:r>
      <w:r w:rsidR="008B3E1C">
        <w:rPr>
          <w:rFonts w:ascii="Times New Roman" w:hAnsi="Times New Roman" w:cs="Times New Roman"/>
          <w:i/>
          <w:sz w:val="24"/>
          <w:szCs w:val="24"/>
        </w:rPr>
        <w:t xml:space="preserve">in-party </w:t>
      </w:r>
      <w:r w:rsidR="008B3E1C">
        <w:rPr>
          <w:rFonts w:ascii="Times New Roman" w:hAnsi="Times New Roman" w:cs="Times New Roman"/>
          <w:sz w:val="24"/>
          <w:szCs w:val="24"/>
        </w:rPr>
        <w:t xml:space="preserve">or </w:t>
      </w:r>
      <w:r w:rsidR="008B3E1C">
        <w:rPr>
          <w:rFonts w:ascii="Times New Roman" w:hAnsi="Times New Roman" w:cs="Times New Roman"/>
          <w:i/>
          <w:sz w:val="24"/>
          <w:szCs w:val="24"/>
        </w:rPr>
        <w:t xml:space="preserve">out-party politician </w:t>
      </w:r>
      <w:r w:rsidR="008B3E1C">
        <w:rPr>
          <w:rFonts w:ascii="Times New Roman" w:hAnsi="Times New Roman" w:cs="Times New Roman"/>
          <w:sz w:val="24"/>
          <w:szCs w:val="24"/>
        </w:rPr>
        <w:t>condition.</w:t>
      </w:r>
    </w:p>
    <w:p w14:paraId="4D9B4844" w14:textId="18622BE6" w:rsidR="0015619F" w:rsidRDefault="0015619F" w:rsidP="0015619F">
      <w:pPr>
        <w:spacing w:line="480" w:lineRule="auto"/>
        <w:ind w:firstLine="720"/>
        <w:contextualSpacing/>
        <w:rPr>
          <w:rFonts w:ascii="Times New Roman" w:hAnsi="Times New Roman" w:cs="Times New Roman"/>
          <w:sz w:val="24"/>
          <w:szCs w:val="24"/>
        </w:rPr>
      </w:pPr>
      <w:r w:rsidRPr="00F12AF4">
        <w:rPr>
          <w:rFonts w:ascii="Times New Roman" w:hAnsi="Times New Roman" w:cs="Times New Roman"/>
          <w:b/>
          <w:i/>
          <w:sz w:val="24"/>
          <w:szCs w:val="24"/>
        </w:rPr>
        <w:t>Account.</w:t>
      </w:r>
      <w:r>
        <w:rPr>
          <w:rFonts w:ascii="Times New Roman" w:hAnsi="Times New Roman" w:cs="Times New Roman"/>
          <w:sz w:val="24"/>
          <w:szCs w:val="24"/>
        </w:rPr>
        <w:t xml:space="preserve"> In response to accusations of misconduct, </w:t>
      </w:r>
      <w:proofErr w:type="spellStart"/>
      <w:r>
        <w:rPr>
          <w:rFonts w:ascii="Times New Roman" w:hAnsi="Times New Roman" w:cs="Times New Roman"/>
          <w:sz w:val="24"/>
          <w:szCs w:val="24"/>
        </w:rPr>
        <w:t>Wimsatt</w:t>
      </w:r>
      <w:proofErr w:type="spellEnd"/>
      <w:r>
        <w:rPr>
          <w:rFonts w:ascii="Times New Roman" w:hAnsi="Times New Roman" w:cs="Times New Roman"/>
          <w:sz w:val="24"/>
          <w:szCs w:val="24"/>
        </w:rPr>
        <w:t xml:space="preserve"> provided an aggravating account, a mitigating account, or no account. In the </w:t>
      </w:r>
      <w:r w:rsidRPr="007E5030">
        <w:rPr>
          <w:rFonts w:ascii="Times New Roman" w:hAnsi="Times New Roman" w:cs="Times New Roman"/>
          <w:i/>
          <w:sz w:val="24"/>
          <w:szCs w:val="24"/>
        </w:rPr>
        <w:t>aggravating account</w:t>
      </w:r>
      <w:r>
        <w:rPr>
          <w:rFonts w:ascii="Times New Roman" w:hAnsi="Times New Roman" w:cs="Times New Roman"/>
          <w:sz w:val="24"/>
          <w:szCs w:val="24"/>
        </w:rPr>
        <w:t xml:space="preserve"> condition, </w:t>
      </w:r>
      <w:proofErr w:type="spellStart"/>
      <w:r>
        <w:rPr>
          <w:rFonts w:ascii="Times New Roman" w:hAnsi="Times New Roman" w:cs="Times New Roman"/>
          <w:sz w:val="24"/>
          <w:szCs w:val="24"/>
        </w:rPr>
        <w:t>Wimsatt</w:t>
      </w:r>
      <w:proofErr w:type="spellEnd"/>
      <w:r>
        <w:rPr>
          <w:rFonts w:ascii="Times New Roman" w:hAnsi="Times New Roman" w:cs="Times New Roman"/>
          <w:sz w:val="24"/>
          <w:szCs w:val="24"/>
        </w:rPr>
        <w:t xml:space="preserve"> said that his actions were necessary to accomplish the </w:t>
      </w:r>
      <w:r w:rsidR="00B429C8">
        <w:rPr>
          <w:rFonts w:ascii="Times New Roman" w:hAnsi="Times New Roman" w:cs="Times New Roman"/>
          <w:sz w:val="24"/>
          <w:szCs w:val="24"/>
        </w:rPr>
        <w:t>party’s goals</w:t>
      </w:r>
      <w:r>
        <w:rPr>
          <w:rFonts w:ascii="Times New Roman" w:hAnsi="Times New Roman" w:cs="Times New Roman"/>
          <w:sz w:val="24"/>
          <w:szCs w:val="24"/>
        </w:rPr>
        <w:t xml:space="preserve"> and that given the chance, he </w:t>
      </w:r>
      <w:r>
        <w:rPr>
          <w:rFonts w:ascii="Times New Roman" w:hAnsi="Times New Roman" w:cs="Times New Roman"/>
          <w:sz w:val="24"/>
          <w:szCs w:val="24"/>
        </w:rPr>
        <w:lastRenderedPageBreak/>
        <w:t xml:space="preserve">would do it all over again. In the </w:t>
      </w:r>
      <w:r>
        <w:rPr>
          <w:rFonts w:ascii="Times New Roman" w:hAnsi="Times New Roman" w:cs="Times New Roman"/>
          <w:i/>
          <w:sz w:val="24"/>
          <w:szCs w:val="24"/>
        </w:rPr>
        <w:t xml:space="preserve">mitigating account </w:t>
      </w:r>
      <w:r>
        <w:rPr>
          <w:rFonts w:ascii="Times New Roman" w:hAnsi="Times New Roman" w:cs="Times New Roman"/>
          <w:sz w:val="24"/>
          <w:szCs w:val="24"/>
        </w:rPr>
        <w:t xml:space="preserve">condition, </w:t>
      </w:r>
      <w:proofErr w:type="spellStart"/>
      <w:r>
        <w:rPr>
          <w:rFonts w:ascii="Times New Roman" w:hAnsi="Times New Roman" w:cs="Times New Roman"/>
          <w:sz w:val="24"/>
          <w:szCs w:val="24"/>
        </w:rPr>
        <w:t>Wimsatt</w:t>
      </w:r>
      <w:proofErr w:type="spellEnd"/>
      <w:r>
        <w:rPr>
          <w:rFonts w:ascii="Times New Roman" w:hAnsi="Times New Roman" w:cs="Times New Roman"/>
          <w:sz w:val="24"/>
          <w:szCs w:val="24"/>
        </w:rPr>
        <w:t xml:space="preserve"> said that the course of action that he took was wrong, but he was under a great deal of pressure to accomplish the party’s agenda. He apologized for his actions and indicated that he would have done otherwise if given the choice. In the </w:t>
      </w:r>
      <w:r>
        <w:rPr>
          <w:rFonts w:ascii="Times New Roman" w:hAnsi="Times New Roman" w:cs="Times New Roman"/>
          <w:i/>
          <w:sz w:val="24"/>
          <w:szCs w:val="24"/>
        </w:rPr>
        <w:t xml:space="preserve">no-account control </w:t>
      </w:r>
      <w:r>
        <w:rPr>
          <w:rFonts w:ascii="Times New Roman" w:hAnsi="Times New Roman" w:cs="Times New Roman"/>
          <w:sz w:val="24"/>
          <w:szCs w:val="24"/>
        </w:rPr>
        <w:t xml:space="preserve">condition, </w:t>
      </w:r>
      <w:proofErr w:type="spellStart"/>
      <w:r>
        <w:rPr>
          <w:rFonts w:ascii="Times New Roman" w:hAnsi="Times New Roman" w:cs="Times New Roman"/>
          <w:sz w:val="24"/>
          <w:szCs w:val="24"/>
        </w:rPr>
        <w:t>Wimsatt</w:t>
      </w:r>
      <w:proofErr w:type="spellEnd"/>
      <w:r>
        <w:rPr>
          <w:rFonts w:ascii="Times New Roman" w:hAnsi="Times New Roman" w:cs="Times New Roman"/>
          <w:sz w:val="24"/>
          <w:szCs w:val="24"/>
        </w:rPr>
        <w:t xml:space="preserve"> was expected to call a press conference by the end of the week. </w:t>
      </w:r>
    </w:p>
    <w:p w14:paraId="59303AA2" w14:textId="63D16E95" w:rsidR="0015619F" w:rsidRDefault="00DC49D4" w:rsidP="0015619F">
      <w:pPr>
        <w:spacing w:line="480" w:lineRule="auto"/>
        <w:ind w:firstLine="720"/>
        <w:contextualSpacing/>
        <w:rPr>
          <w:rFonts w:ascii="Times New Roman" w:hAnsi="Times New Roman" w:cs="Times New Roman"/>
          <w:sz w:val="24"/>
          <w:szCs w:val="24"/>
        </w:rPr>
      </w:pPr>
      <w:r w:rsidRPr="00D7695B">
        <w:rPr>
          <w:rFonts w:ascii="Times New Roman" w:hAnsi="Times New Roman" w:cs="Times New Roman"/>
          <w:b/>
          <w:i/>
          <w:sz w:val="24"/>
          <w:szCs w:val="24"/>
        </w:rPr>
        <w:t xml:space="preserve">Scandal </w:t>
      </w:r>
      <w:r w:rsidR="0015619F" w:rsidRPr="00D7695B">
        <w:rPr>
          <w:rFonts w:ascii="Times New Roman" w:hAnsi="Times New Roman" w:cs="Times New Roman"/>
          <w:b/>
          <w:i/>
          <w:sz w:val="24"/>
          <w:szCs w:val="24"/>
        </w:rPr>
        <w:t>Scenario</w:t>
      </w:r>
      <w:r w:rsidR="0015619F" w:rsidRPr="00F12AF4">
        <w:rPr>
          <w:rFonts w:ascii="Times New Roman" w:hAnsi="Times New Roman" w:cs="Times New Roman"/>
          <w:b/>
          <w:i/>
          <w:sz w:val="24"/>
          <w:szCs w:val="24"/>
        </w:rPr>
        <w:t>.</w:t>
      </w:r>
      <w:r w:rsidR="0015619F">
        <w:rPr>
          <w:rFonts w:ascii="Times New Roman" w:hAnsi="Times New Roman" w:cs="Times New Roman"/>
          <w:sz w:val="24"/>
          <w:szCs w:val="24"/>
        </w:rPr>
        <w:t xml:space="preserve"> We also </w:t>
      </w:r>
      <w:r w:rsidR="00102F7E">
        <w:rPr>
          <w:rFonts w:ascii="Times New Roman" w:hAnsi="Times New Roman" w:cs="Times New Roman"/>
          <w:sz w:val="24"/>
          <w:szCs w:val="24"/>
        </w:rPr>
        <w:t>tested</w:t>
      </w:r>
      <w:r w:rsidR="0015619F">
        <w:rPr>
          <w:rFonts w:ascii="Times New Roman" w:hAnsi="Times New Roman" w:cs="Times New Roman"/>
          <w:sz w:val="24"/>
          <w:szCs w:val="24"/>
        </w:rPr>
        <w:t xml:space="preserve"> whether our hypothesized effects generalize</w:t>
      </w:r>
      <w:r w:rsidR="00102F7E">
        <w:rPr>
          <w:rFonts w:ascii="Times New Roman" w:hAnsi="Times New Roman" w:cs="Times New Roman"/>
          <w:sz w:val="24"/>
          <w:szCs w:val="24"/>
        </w:rPr>
        <w:t>d</w:t>
      </w:r>
      <w:r w:rsidR="0015619F">
        <w:rPr>
          <w:rFonts w:ascii="Times New Roman" w:hAnsi="Times New Roman" w:cs="Times New Roman"/>
          <w:sz w:val="24"/>
          <w:szCs w:val="24"/>
        </w:rPr>
        <w:t xml:space="preserve"> across different kinds of scandals. In the </w:t>
      </w:r>
      <w:r w:rsidR="0015619F" w:rsidRPr="00146933">
        <w:rPr>
          <w:rFonts w:ascii="Times New Roman" w:hAnsi="Times New Roman" w:cs="Times New Roman"/>
          <w:i/>
          <w:sz w:val="24"/>
          <w:szCs w:val="24"/>
        </w:rPr>
        <w:t>political coercion</w:t>
      </w:r>
      <w:r w:rsidR="0015619F">
        <w:rPr>
          <w:rFonts w:ascii="Times New Roman" w:hAnsi="Times New Roman" w:cs="Times New Roman"/>
          <w:sz w:val="24"/>
          <w:szCs w:val="24"/>
        </w:rPr>
        <w:t xml:space="preserve"> condition, </w:t>
      </w:r>
      <w:proofErr w:type="spellStart"/>
      <w:r w:rsidR="0015619F">
        <w:rPr>
          <w:rFonts w:ascii="Times New Roman" w:hAnsi="Times New Roman" w:cs="Times New Roman"/>
          <w:sz w:val="24"/>
          <w:szCs w:val="24"/>
        </w:rPr>
        <w:t>Wimsatt</w:t>
      </w:r>
      <w:proofErr w:type="spellEnd"/>
      <w:r w:rsidR="0015619F">
        <w:rPr>
          <w:rFonts w:ascii="Times New Roman" w:hAnsi="Times New Roman" w:cs="Times New Roman"/>
          <w:sz w:val="24"/>
          <w:szCs w:val="24"/>
        </w:rPr>
        <w:t xml:space="preserve"> </w:t>
      </w:r>
      <w:r w:rsidR="00A7026D">
        <w:rPr>
          <w:rFonts w:ascii="Times New Roman" w:hAnsi="Times New Roman" w:cs="Times New Roman"/>
          <w:sz w:val="24"/>
          <w:szCs w:val="24"/>
        </w:rPr>
        <w:t>used his</w:t>
      </w:r>
      <w:r w:rsidR="0015619F">
        <w:rPr>
          <w:rFonts w:ascii="Times New Roman" w:hAnsi="Times New Roman" w:cs="Times New Roman"/>
          <w:sz w:val="24"/>
          <w:szCs w:val="24"/>
        </w:rPr>
        <w:t xml:space="preserve"> influence as a senior party official to </w:t>
      </w:r>
      <w:r w:rsidR="00BE157A">
        <w:rPr>
          <w:rFonts w:ascii="Times New Roman" w:hAnsi="Times New Roman" w:cs="Times New Roman"/>
          <w:sz w:val="24"/>
          <w:szCs w:val="24"/>
        </w:rPr>
        <w:t xml:space="preserve">threaten or blackmail </w:t>
      </w:r>
      <w:r w:rsidR="0015619F">
        <w:rPr>
          <w:rFonts w:ascii="Times New Roman" w:hAnsi="Times New Roman" w:cs="Times New Roman"/>
          <w:sz w:val="24"/>
          <w:szCs w:val="24"/>
        </w:rPr>
        <w:t xml:space="preserve">legislators into changing their vote on the Affordable Care Act. In the </w:t>
      </w:r>
      <w:r w:rsidR="0015619F" w:rsidRPr="00146933">
        <w:rPr>
          <w:rFonts w:ascii="Times New Roman" w:hAnsi="Times New Roman" w:cs="Times New Roman"/>
          <w:i/>
          <w:sz w:val="24"/>
          <w:szCs w:val="24"/>
        </w:rPr>
        <w:t>preferential treatment</w:t>
      </w:r>
      <w:r w:rsidR="0015619F">
        <w:rPr>
          <w:rFonts w:ascii="Times New Roman" w:hAnsi="Times New Roman" w:cs="Times New Roman"/>
          <w:sz w:val="24"/>
          <w:szCs w:val="24"/>
        </w:rPr>
        <w:t xml:space="preserve"> condition, </w:t>
      </w:r>
      <w:proofErr w:type="spellStart"/>
      <w:r w:rsidR="0015619F">
        <w:rPr>
          <w:rFonts w:ascii="Times New Roman" w:hAnsi="Times New Roman" w:cs="Times New Roman"/>
          <w:sz w:val="24"/>
          <w:szCs w:val="24"/>
        </w:rPr>
        <w:t>Wimsatt</w:t>
      </w:r>
      <w:proofErr w:type="spellEnd"/>
      <w:r w:rsidR="0015619F">
        <w:rPr>
          <w:rFonts w:ascii="Times New Roman" w:hAnsi="Times New Roman" w:cs="Times New Roman"/>
          <w:sz w:val="24"/>
          <w:szCs w:val="24"/>
        </w:rPr>
        <w:t xml:space="preserve"> </w:t>
      </w:r>
      <w:r w:rsidR="00A7026D">
        <w:rPr>
          <w:rFonts w:ascii="Times New Roman" w:hAnsi="Times New Roman" w:cs="Times New Roman"/>
          <w:sz w:val="24"/>
          <w:szCs w:val="24"/>
        </w:rPr>
        <w:t>used</w:t>
      </w:r>
      <w:r w:rsidR="0015619F">
        <w:rPr>
          <w:rFonts w:ascii="Times New Roman" w:hAnsi="Times New Roman" w:cs="Times New Roman"/>
          <w:sz w:val="24"/>
          <w:szCs w:val="24"/>
        </w:rPr>
        <w:t xml:space="preserve"> his influence to award </w:t>
      </w:r>
      <w:r w:rsidR="00A7026D">
        <w:rPr>
          <w:rFonts w:ascii="Times New Roman" w:hAnsi="Times New Roman" w:cs="Times New Roman"/>
          <w:sz w:val="24"/>
          <w:szCs w:val="24"/>
        </w:rPr>
        <w:t>government</w:t>
      </w:r>
      <w:r w:rsidR="0015619F">
        <w:rPr>
          <w:rFonts w:ascii="Times New Roman" w:hAnsi="Times New Roman" w:cs="Times New Roman"/>
          <w:sz w:val="24"/>
          <w:szCs w:val="24"/>
        </w:rPr>
        <w:t xml:space="preserve"> contracts to businesses with close ties to the party. In the </w:t>
      </w:r>
      <w:r w:rsidR="0015619F" w:rsidRPr="00CD5E48">
        <w:rPr>
          <w:rFonts w:ascii="Times New Roman" w:hAnsi="Times New Roman" w:cs="Times New Roman"/>
          <w:i/>
          <w:sz w:val="24"/>
          <w:szCs w:val="24"/>
        </w:rPr>
        <w:t>electronic surveillance</w:t>
      </w:r>
      <w:r w:rsidR="0015619F">
        <w:rPr>
          <w:rFonts w:ascii="Times New Roman" w:hAnsi="Times New Roman" w:cs="Times New Roman"/>
          <w:sz w:val="24"/>
          <w:szCs w:val="24"/>
        </w:rPr>
        <w:t xml:space="preserve"> condition, </w:t>
      </w:r>
      <w:proofErr w:type="spellStart"/>
      <w:r w:rsidR="0015619F">
        <w:rPr>
          <w:rFonts w:ascii="Times New Roman" w:hAnsi="Times New Roman" w:cs="Times New Roman"/>
          <w:sz w:val="24"/>
          <w:szCs w:val="24"/>
        </w:rPr>
        <w:t>Wimsatt</w:t>
      </w:r>
      <w:proofErr w:type="spellEnd"/>
      <w:r w:rsidR="0015619F">
        <w:rPr>
          <w:rFonts w:ascii="Times New Roman" w:hAnsi="Times New Roman" w:cs="Times New Roman"/>
          <w:sz w:val="24"/>
          <w:szCs w:val="24"/>
        </w:rPr>
        <w:t xml:space="preserve"> </w:t>
      </w:r>
      <w:r w:rsidR="00A7026D">
        <w:rPr>
          <w:rFonts w:ascii="Times New Roman" w:hAnsi="Times New Roman" w:cs="Times New Roman"/>
          <w:sz w:val="24"/>
          <w:szCs w:val="24"/>
        </w:rPr>
        <w:t>used</w:t>
      </w:r>
      <w:r w:rsidR="0015619F">
        <w:rPr>
          <w:rFonts w:ascii="Times New Roman" w:hAnsi="Times New Roman" w:cs="Times New Roman"/>
          <w:sz w:val="24"/>
          <w:szCs w:val="24"/>
        </w:rPr>
        <w:t xml:space="preserve"> his influence to plant electronic surveillance spy-ware in dozens of businesses across the country. </w:t>
      </w:r>
    </w:p>
    <w:p w14:paraId="2A464234" w14:textId="7D33300D" w:rsidR="0015619F" w:rsidRDefault="003E25E0" w:rsidP="0015619F">
      <w:pPr>
        <w:spacing w:line="480" w:lineRule="auto"/>
        <w:ind w:firstLine="720"/>
        <w:contextualSpacing/>
        <w:rPr>
          <w:rFonts w:ascii="Times New Roman" w:hAnsi="Times New Roman" w:cs="Times New Roman"/>
          <w:sz w:val="24"/>
          <w:szCs w:val="24"/>
        </w:rPr>
      </w:pPr>
      <w:r w:rsidRPr="00D7695B">
        <w:rPr>
          <w:rFonts w:ascii="Times New Roman" w:hAnsi="Times New Roman" w:cs="Times New Roman"/>
          <w:b/>
          <w:sz w:val="24"/>
          <w:szCs w:val="24"/>
        </w:rPr>
        <w:t>Memory</w:t>
      </w:r>
      <w:r w:rsidR="0015619F" w:rsidRPr="00D7695B">
        <w:rPr>
          <w:rFonts w:ascii="Times New Roman" w:hAnsi="Times New Roman" w:cs="Times New Roman"/>
          <w:b/>
          <w:sz w:val="24"/>
          <w:szCs w:val="24"/>
        </w:rPr>
        <w:t xml:space="preserve"> Checks</w:t>
      </w:r>
      <w:r w:rsidR="0015619F">
        <w:rPr>
          <w:rFonts w:ascii="Times New Roman" w:hAnsi="Times New Roman" w:cs="Times New Roman"/>
          <w:sz w:val="24"/>
          <w:szCs w:val="24"/>
        </w:rPr>
        <w:t xml:space="preserve">. </w:t>
      </w:r>
      <w:r w:rsidR="00624904">
        <w:rPr>
          <w:rFonts w:ascii="Times New Roman" w:hAnsi="Times New Roman" w:cs="Times New Roman"/>
          <w:sz w:val="24"/>
          <w:szCs w:val="24"/>
        </w:rPr>
        <w:t>Immediately after reading the story, p</w:t>
      </w:r>
      <w:r w:rsidR="0015619F">
        <w:rPr>
          <w:rFonts w:ascii="Times New Roman" w:hAnsi="Times New Roman" w:cs="Times New Roman"/>
          <w:sz w:val="24"/>
          <w:szCs w:val="24"/>
        </w:rPr>
        <w:t xml:space="preserve">articipants </w:t>
      </w:r>
      <w:r w:rsidR="00624904">
        <w:rPr>
          <w:rFonts w:ascii="Times New Roman" w:hAnsi="Times New Roman" w:cs="Times New Roman"/>
          <w:sz w:val="24"/>
          <w:szCs w:val="24"/>
        </w:rPr>
        <w:t xml:space="preserve">answered a series of multiple-choice questions about Wimsatt’s job, party, alleged misconduct, and response to that allegation to </w:t>
      </w:r>
      <w:r w:rsidR="00D2688B">
        <w:rPr>
          <w:rFonts w:ascii="Times New Roman" w:hAnsi="Times New Roman" w:cs="Times New Roman"/>
          <w:sz w:val="24"/>
          <w:szCs w:val="24"/>
        </w:rPr>
        <w:t>indicate</w:t>
      </w:r>
      <w:r w:rsidR="00624904">
        <w:rPr>
          <w:rFonts w:ascii="Times New Roman" w:hAnsi="Times New Roman" w:cs="Times New Roman"/>
          <w:sz w:val="24"/>
          <w:szCs w:val="24"/>
        </w:rPr>
        <w:t xml:space="preserve"> </w:t>
      </w:r>
      <w:r w:rsidR="0015619F">
        <w:rPr>
          <w:rFonts w:ascii="Times New Roman" w:hAnsi="Times New Roman" w:cs="Times New Roman"/>
          <w:sz w:val="24"/>
          <w:szCs w:val="24"/>
        </w:rPr>
        <w:t>what they remembered about the story</w:t>
      </w:r>
      <w:r w:rsidR="00624904">
        <w:rPr>
          <w:rFonts w:ascii="Times New Roman" w:hAnsi="Times New Roman" w:cs="Times New Roman"/>
          <w:sz w:val="24"/>
          <w:szCs w:val="24"/>
        </w:rPr>
        <w:t xml:space="preserve">.  </w:t>
      </w:r>
    </w:p>
    <w:p w14:paraId="64668733" w14:textId="44F4B044" w:rsidR="0015619F" w:rsidRPr="00A35D81" w:rsidRDefault="0015619F" w:rsidP="0015619F">
      <w:pPr>
        <w:spacing w:line="480" w:lineRule="auto"/>
        <w:ind w:firstLine="720"/>
        <w:contextualSpacing/>
        <w:rPr>
          <w:rFonts w:ascii="Times New Roman" w:hAnsi="Times New Roman" w:cs="Times New Roman"/>
          <w:sz w:val="24"/>
          <w:szCs w:val="24"/>
        </w:rPr>
      </w:pPr>
      <w:r w:rsidRPr="00D7695B">
        <w:rPr>
          <w:rFonts w:ascii="Times New Roman" w:hAnsi="Times New Roman" w:cs="Times New Roman"/>
          <w:b/>
          <w:sz w:val="24"/>
          <w:szCs w:val="24"/>
        </w:rPr>
        <w:t>Target Evaluations</w:t>
      </w:r>
      <w:r w:rsidRPr="00D7695B">
        <w:rPr>
          <w:rFonts w:ascii="Times New Roman" w:hAnsi="Times New Roman" w:cs="Times New Roman"/>
          <w:sz w:val="24"/>
          <w:szCs w:val="24"/>
        </w:rPr>
        <w:t>.</w:t>
      </w:r>
      <w:r>
        <w:rPr>
          <w:rFonts w:ascii="Times New Roman" w:hAnsi="Times New Roman" w:cs="Times New Roman"/>
          <w:sz w:val="24"/>
          <w:szCs w:val="24"/>
        </w:rPr>
        <w:t xml:space="preserve"> Trait evaluations were measured using</w:t>
      </w:r>
      <w:r w:rsidR="00624904">
        <w:rPr>
          <w:rFonts w:ascii="Times New Roman" w:hAnsi="Times New Roman" w:cs="Times New Roman"/>
          <w:sz w:val="24"/>
          <w:szCs w:val="24"/>
        </w:rPr>
        <w:t xml:space="preserve"> 9-point response scales anchored by </w:t>
      </w:r>
      <w:r>
        <w:rPr>
          <w:rFonts w:ascii="Times New Roman" w:hAnsi="Times New Roman" w:cs="Times New Roman"/>
          <w:sz w:val="24"/>
          <w:szCs w:val="24"/>
        </w:rPr>
        <w:t>nine semantic</w:t>
      </w:r>
      <w:r w:rsidR="00F54F1C">
        <w:rPr>
          <w:rFonts w:ascii="Times New Roman" w:hAnsi="Times New Roman" w:cs="Times New Roman"/>
          <w:sz w:val="24"/>
          <w:szCs w:val="24"/>
        </w:rPr>
        <w:t>-</w:t>
      </w:r>
      <w:r>
        <w:rPr>
          <w:rFonts w:ascii="Times New Roman" w:hAnsi="Times New Roman" w:cs="Times New Roman"/>
          <w:sz w:val="24"/>
          <w:szCs w:val="24"/>
        </w:rPr>
        <w:t>differential</w:t>
      </w:r>
      <w:r w:rsidR="00624904">
        <w:rPr>
          <w:rFonts w:ascii="Times New Roman" w:hAnsi="Times New Roman" w:cs="Times New Roman"/>
          <w:sz w:val="24"/>
          <w:szCs w:val="24"/>
        </w:rPr>
        <w:t>-like</w:t>
      </w:r>
      <w:r w:rsidR="00F54F1C">
        <w:rPr>
          <w:rFonts w:ascii="Times New Roman" w:hAnsi="Times New Roman" w:cs="Times New Roman"/>
          <w:sz w:val="24"/>
          <w:szCs w:val="24"/>
        </w:rPr>
        <w:t xml:space="preserve"> </w:t>
      </w:r>
      <w:r>
        <w:rPr>
          <w:rFonts w:ascii="Times New Roman" w:hAnsi="Times New Roman" w:cs="Times New Roman"/>
          <w:sz w:val="24"/>
          <w:szCs w:val="24"/>
        </w:rPr>
        <w:t>adjective pairs, such as incompetent-competent</w:t>
      </w:r>
      <w:r w:rsidR="002C6861">
        <w:rPr>
          <w:rFonts w:ascii="Times New Roman" w:hAnsi="Times New Roman" w:cs="Times New Roman"/>
          <w:sz w:val="24"/>
          <w:szCs w:val="24"/>
        </w:rPr>
        <w:t xml:space="preserve"> and</w:t>
      </w:r>
      <w:r>
        <w:rPr>
          <w:rFonts w:ascii="Times New Roman" w:hAnsi="Times New Roman" w:cs="Times New Roman"/>
          <w:sz w:val="24"/>
          <w:szCs w:val="24"/>
        </w:rPr>
        <w:t xml:space="preserve"> unlikeable-likeable. Action evaluations were measured using seven Likert-type items, including “How likely would you be to forgive Roger Wimsatt’s actions?” (from </w:t>
      </w:r>
      <w:r w:rsidRPr="00F2203F">
        <w:rPr>
          <w:rFonts w:ascii="Times New Roman" w:hAnsi="Times New Roman" w:cs="Times New Roman"/>
          <w:i/>
          <w:sz w:val="24"/>
          <w:szCs w:val="24"/>
        </w:rPr>
        <w:t>not at all likely</w:t>
      </w:r>
      <w:r>
        <w:rPr>
          <w:rFonts w:ascii="Times New Roman" w:hAnsi="Times New Roman" w:cs="Times New Roman"/>
          <w:sz w:val="24"/>
          <w:szCs w:val="24"/>
        </w:rPr>
        <w:t xml:space="preserve"> to </w:t>
      </w:r>
      <w:r w:rsidRPr="00F2203F">
        <w:rPr>
          <w:rFonts w:ascii="Times New Roman" w:hAnsi="Times New Roman" w:cs="Times New Roman"/>
          <w:i/>
          <w:sz w:val="24"/>
          <w:szCs w:val="24"/>
        </w:rPr>
        <w:t>extremely likely</w:t>
      </w:r>
      <w:r>
        <w:rPr>
          <w:rFonts w:ascii="Times New Roman" w:hAnsi="Times New Roman" w:cs="Times New Roman"/>
          <w:sz w:val="24"/>
          <w:szCs w:val="24"/>
        </w:rPr>
        <w:t xml:space="preserve">) and “How angry do you feel after Roger Wimsatt’s explanation for his actions?” (from </w:t>
      </w:r>
      <w:r w:rsidRPr="00F2203F">
        <w:rPr>
          <w:rFonts w:ascii="Times New Roman" w:hAnsi="Times New Roman" w:cs="Times New Roman"/>
          <w:i/>
          <w:sz w:val="24"/>
          <w:szCs w:val="24"/>
        </w:rPr>
        <w:t>not at all angry</w:t>
      </w:r>
      <w:r>
        <w:rPr>
          <w:rFonts w:ascii="Times New Roman" w:hAnsi="Times New Roman" w:cs="Times New Roman"/>
          <w:sz w:val="24"/>
          <w:szCs w:val="24"/>
        </w:rPr>
        <w:t xml:space="preserve"> to </w:t>
      </w:r>
      <w:r w:rsidRPr="00F2203F">
        <w:rPr>
          <w:rFonts w:ascii="Times New Roman" w:hAnsi="Times New Roman" w:cs="Times New Roman"/>
          <w:i/>
          <w:sz w:val="24"/>
          <w:szCs w:val="24"/>
        </w:rPr>
        <w:t>extremely angry</w:t>
      </w:r>
      <w:r>
        <w:rPr>
          <w:rFonts w:ascii="Times New Roman" w:hAnsi="Times New Roman" w:cs="Times New Roman"/>
          <w:sz w:val="24"/>
          <w:szCs w:val="24"/>
        </w:rPr>
        <w:t xml:space="preserve">). </w:t>
      </w:r>
      <w:r w:rsidR="00781B16">
        <w:rPr>
          <w:rFonts w:ascii="Times New Roman" w:hAnsi="Times New Roman" w:cs="Times New Roman"/>
          <w:sz w:val="24"/>
          <w:szCs w:val="24"/>
        </w:rPr>
        <w:t>We developed these item</w:t>
      </w:r>
      <w:r w:rsidR="008C13DD">
        <w:rPr>
          <w:rFonts w:ascii="Times New Roman" w:hAnsi="Times New Roman" w:cs="Times New Roman"/>
          <w:sz w:val="24"/>
          <w:szCs w:val="24"/>
        </w:rPr>
        <w:t xml:space="preserve">s </w:t>
      </w:r>
      <w:r w:rsidR="008C13DD">
        <w:rPr>
          <w:rFonts w:ascii="Times New Roman" w:hAnsi="Times New Roman" w:cs="Times New Roman"/>
          <w:i/>
          <w:iCs/>
          <w:sz w:val="24"/>
          <w:szCs w:val="24"/>
        </w:rPr>
        <w:t xml:space="preserve">ad </w:t>
      </w:r>
      <w:r w:rsidR="008C13DD" w:rsidRPr="008C13DD">
        <w:rPr>
          <w:rFonts w:ascii="Times New Roman" w:hAnsi="Times New Roman" w:cs="Times New Roman"/>
          <w:i/>
          <w:iCs/>
          <w:sz w:val="24"/>
          <w:szCs w:val="24"/>
        </w:rPr>
        <w:t>hoc</w:t>
      </w:r>
      <w:r w:rsidR="008C13DD">
        <w:rPr>
          <w:rFonts w:ascii="Times New Roman" w:hAnsi="Times New Roman" w:cs="Times New Roman"/>
          <w:sz w:val="24"/>
          <w:szCs w:val="24"/>
        </w:rPr>
        <w:t xml:space="preserve"> to measure various reactions and impressions, bu</w:t>
      </w:r>
      <w:r w:rsidR="00927E39">
        <w:rPr>
          <w:rFonts w:ascii="Times New Roman" w:hAnsi="Times New Roman" w:cs="Times New Roman"/>
          <w:sz w:val="24"/>
          <w:szCs w:val="24"/>
        </w:rPr>
        <w:t xml:space="preserve">t because they turned out to be closely interrelated, </w:t>
      </w:r>
      <w:r w:rsidR="00927E39">
        <w:rPr>
          <w:rFonts w:ascii="Times New Roman" w:hAnsi="Times New Roman" w:cs="Times New Roman"/>
          <w:sz w:val="24"/>
          <w:szCs w:val="24"/>
        </w:rPr>
        <w:lastRenderedPageBreak/>
        <w:t>(</w:t>
      </w:r>
      <w:r w:rsidR="00927E39">
        <w:rPr>
          <w:rFonts w:ascii="Symbol" w:eastAsia="Symbol" w:hAnsi="Symbol" w:cs="Symbol"/>
          <w:sz w:val="24"/>
          <w:szCs w:val="24"/>
        </w:rPr>
        <w:t></w:t>
      </w:r>
      <w:r w:rsidR="00927E39">
        <w:rPr>
          <w:rFonts w:ascii="Times New Roman" w:hAnsi="Times New Roman" w:cs="Times New Roman"/>
          <w:sz w:val="24"/>
          <w:szCs w:val="24"/>
        </w:rPr>
        <w:t xml:space="preserve"> = .</w:t>
      </w:r>
      <w:r w:rsidR="00796A6A">
        <w:rPr>
          <w:rFonts w:ascii="Times New Roman" w:hAnsi="Times New Roman" w:cs="Times New Roman"/>
          <w:sz w:val="24"/>
          <w:szCs w:val="24"/>
        </w:rPr>
        <w:t>89</w:t>
      </w:r>
      <w:r w:rsidR="00927E39">
        <w:rPr>
          <w:rFonts w:ascii="Times New Roman" w:hAnsi="Times New Roman" w:cs="Times New Roman"/>
          <w:sz w:val="24"/>
          <w:szCs w:val="24"/>
        </w:rPr>
        <w:t>) we</w:t>
      </w:r>
      <w:r>
        <w:rPr>
          <w:rFonts w:ascii="Times New Roman" w:hAnsi="Times New Roman" w:cs="Times New Roman"/>
          <w:sz w:val="24"/>
          <w:szCs w:val="24"/>
        </w:rPr>
        <w:t xml:space="preserve"> </w:t>
      </w:r>
      <w:r w:rsidR="00A64C47">
        <w:rPr>
          <w:rFonts w:ascii="Times New Roman" w:hAnsi="Times New Roman" w:cs="Times New Roman"/>
          <w:sz w:val="24"/>
          <w:szCs w:val="24"/>
        </w:rPr>
        <w:t>rescored</w:t>
      </w:r>
      <w:r>
        <w:rPr>
          <w:rFonts w:ascii="Times New Roman" w:hAnsi="Times New Roman" w:cs="Times New Roman"/>
          <w:sz w:val="24"/>
          <w:szCs w:val="24"/>
        </w:rPr>
        <w:t xml:space="preserve"> </w:t>
      </w:r>
      <w:r w:rsidR="0090753D">
        <w:rPr>
          <w:rFonts w:ascii="Times New Roman" w:hAnsi="Times New Roman" w:cs="Times New Roman"/>
          <w:sz w:val="24"/>
          <w:szCs w:val="24"/>
        </w:rPr>
        <w:t>all 16</w:t>
      </w:r>
      <w:r>
        <w:rPr>
          <w:rFonts w:ascii="Times New Roman" w:hAnsi="Times New Roman" w:cs="Times New Roman"/>
          <w:sz w:val="24"/>
          <w:szCs w:val="24"/>
        </w:rPr>
        <w:t xml:space="preserve"> items</w:t>
      </w:r>
      <w:r w:rsidR="00A64C47">
        <w:rPr>
          <w:rFonts w:ascii="Times New Roman" w:hAnsi="Times New Roman" w:cs="Times New Roman"/>
          <w:sz w:val="24"/>
          <w:szCs w:val="24"/>
        </w:rPr>
        <w:t xml:space="preserve"> to range from </w:t>
      </w:r>
      <w:r w:rsidR="005E4F11">
        <w:rPr>
          <w:rFonts w:ascii="Times New Roman" w:hAnsi="Times New Roman" w:cs="Times New Roman"/>
          <w:sz w:val="24"/>
          <w:szCs w:val="24"/>
        </w:rPr>
        <w:t>0 (very negative) to 1 (very positive)</w:t>
      </w:r>
      <w:r w:rsidR="00156C34">
        <w:rPr>
          <w:rFonts w:ascii="Times New Roman" w:hAnsi="Times New Roman" w:cs="Times New Roman"/>
          <w:sz w:val="24"/>
          <w:szCs w:val="24"/>
        </w:rPr>
        <w:t xml:space="preserve"> and averaged them </w:t>
      </w:r>
      <w:r w:rsidR="005E4F11">
        <w:rPr>
          <w:rFonts w:ascii="Times New Roman" w:hAnsi="Times New Roman" w:cs="Times New Roman"/>
          <w:sz w:val="24"/>
          <w:szCs w:val="24"/>
        </w:rPr>
        <w:t>in a single scale.</w:t>
      </w:r>
    </w:p>
    <w:p w14:paraId="4C5DA637" w14:textId="35299EAF" w:rsidR="0015619F" w:rsidRPr="00060E8F" w:rsidRDefault="0015619F" w:rsidP="00060E8F">
      <w:pPr>
        <w:spacing w:line="480" w:lineRule="auto"/>
        <w:ind w:firstLine="720"/>
        <w:contextualSpacing/>
        <w:rPr>
          <w:rFonts w:ascii="Times New Roman" w:hAnsi="Times New Roman" w:cs="Times New Roman"/>
          <w:sz w:val="24"/>
          <w:szCs w:val="24"/>
        </w:rPr>
      </w:pPr>
      <w:r w:rsidRPr="00D7695B">
        <w:rPr>
          <w:rFonts w:ascii="Times New Roman" w:hAnsi="Times New Roman" w:cs="Times New Roman"/>
          <w:b/>
          <w:sz w:val="24"/>
          <w:szCs w:val="24"/>
        </w:rPr>
        <w:t>Partisanship</w:t>
      </w:r>
      <w:r w:rsidRPr="00D7695B">
        <w:rPr>
          <w:rFonts w:ascii="Times New Roman" w:hAnsi="Times New Roman" w:cs="Times New Roman"/>
          <w:sz w:val="24"/>
          <w:szCs w:val="24"/>
        </w:rPr>
        <w:t>.</w:t>
      </w:r>
      <w:r>
        <w:rPr>
          <w:rFonts w:ascii="Times New Roman" w:hAnsi="Times New Roman" w:cs="Times New Roman"/>
          <w:sz w:val="24"/>
          <w:szCs w:val="24"/>
        </w:rPr>
        <w:t xml:space="preserve"> </w:t>
      </w:r>
      <w:r w:rsidR="00647B82">
        <w:rPr>
          <w:rFonts w:ascii="Times New Roman" w:hAnsi="Times New Roman" w:cs="Times New Roman"/>
          <w:sz w:val="24"/>
          <w:szCs w:val="24"/>
        </w:rPr>
        <w:t xml:space="preserve">Participants </w:t>
      </w:r>
      <w:r w:rsidR="000F24F6">
        <w:rPr>
          <w:rFonts w:ascii="Times New Roman" w:hAnsi="Times New Roman" w:cs="Times New Roman"/>
          <w:sz w:val="24"/>
          <w:szCs w:val="24"/>
        </w:rPr>
        <w:t>reported</w:t>
      </w:r>
      <w:r w:rsidR="00647B82">
        <w:rPr>
          <w:rFonts w:ascii="Times New Roman" w:hAnsi="Times New Roman" w:cs="Times New Roman"/>
          <w:sz w:val="24"/>
          <w:szCs w:val="24"/>
        </w:rPr>
        <w:t xml:space="preserve"> their partisanship using a single 7-point item with </w:t>
      </w:r>
      <w:r>
        <w:rPr>
          <w:rFonts w:ascii="Times New Roman" w:hAnsi="Times New Roman" w:cs="Times New Roman"/>
          <w:sz w:val="24"/>
          <w:szCs w:val="24"/>
        </w:rPr>
        <w:t xml:space="preserve">the response options </w:t>
      </w:r>
      <w:r>
        <w:rPr>
          <w:rFonts w:ascii="Times New Roman" w:hAnsi="Times New Roman" w:cs="Times New Roman"/>
          <w:i/>
          <w:sz w:val="24"/>
          <w:szCs w:val="24"/>
        </w:rPr>
        <w:t>Strong Democrat</w:t>
      </w:r>
      <w:r>
        <w:rPr>
          <w:rFonts w:ascii="Times New Roman" w:hAnsi="Times New Roman" w:cs="Times New Roman"/>
          <w:sz w:val="24"/>
          <w:szCs w:val="24"/>
        </w:rPr>
        <w:t xml:space="preserve">, </w:t>
      </w:r>
      <w:r>
        <w:rPr>
          <w:rFonts w:ascii="Times New Roman" w:hAnsi="Times New Roman" w:cs="Times New Roman"/>
          <w:i/>
          <w:sz w:val="24"/>
          <w:szCs w:val="24"/>
        </w:rPr>
        <w:t>Democrat</w:t>
      </w:r>
      <w:r>
        <w:rPr>
          <w:rFonts w:ascii="Times New Roman" w:hAnsi="Times New Roman" w:cs="Times New Roman"/>
          <w:sz w:val="24"/>
          <w:szCs w:val="24"/>
        </w:rPr>
        <w:t xml:space="preserve">, </w:t>
      </w:r>
      <w:r>
        <w:rPr>
          <w:rFonts w:ascii="Times New Roman" w:hAnsi="Times New Roman" w:cs="Times New Roman"/>
          <w:i/>
          <w:sz w:val="24"/>
          <w:szCs w:val="24"/>
        </w:rPr>
        <w:t>Independent/Leaning Democrat</w:t>
      </w:r>
      <w:r>
        <w:rPr>
          <w:rFonts w:ascii="Times New Roman" w:hAnsi="Times New Roman" w:cs="Times New Roman"/>
          <w:sz w:val="24"/>
          <w:szCs w:val="24"/>
        </w:rPr>
        <w:t xml:space="preserve">, </w:t>
      </w:r>
      <w:r>
        <w:rPr>
          <w:rFonts w:ascii="Times New Roman" w:hAnsi="Times New Roman" w:cs="Times New Roman"/>
          <w:i/>
          <w:sz w:val="24"/>
          <w:szCs w:val="24"/>
        </w:rPr>
        <w:t>Independent</w:t>
      </w:r>
      <w:r>
        <w:rPr>
          <w:rFonts w:ascii="Times New Roman" w:hAnsi="Times New Roman" w:cs="Times New Roman"/>
          <w:sz w:val="24"/>
          <w:szCs w:val="24"/>
        </w:rPr>
        <w:t xml:space="preserve">, </w:t>
      </w:r>
      <w:r>
        <w:rPr>
          <w:rFonts w:ascii="Times New Roman" w:hAnsi="Times New Roman" w:cs="Times New Roman"/>
          <w:i/>
          <w:sz w:val="24"/>
          <w:szCs w:val="24"/>
        </w:rPr>
        <w:t>Independent/Leaning Republican</w:t>
      </w:r>
      <w:r>
        <w:rPr>
          <w:rFonts w:ascii="Times New Roman" w:hAnsi="Times New Roman" w:cs="Times New Roman"/>
          <w:sz w:val="24"/>
          <w:szCs w:val="24"/>
        </w:rPr>
        <w:t xml:space="preserve">, </w:t>
      </w:r>
      <w:r>
        <w:rPr>
          <w:rFonts w:ascii="Times New Roman" w:hAnsi="Times New Roman" w:cs="Times New Roman"/>
          <w:i/>
          <w:sz w:val="24"/>
          <w:szCs w:val="24"/>
        </w:rPr>
        <w:t>Republican</w:t>
      </w:r>
      <w:r>
        <w:rPr>
          <w:rFonts w:ascii="Times New Roman" w:hAnsi="Times New Roman" w:cs="Times New Roman"/>
          <w:sz w:val="24"/>
          <w:szCs w:val="24"/>
        </w:rPr>
        <w:t xml:space="preserve">, </w:t>
      </w:r>
      <w:r>
        <w:rPr>
          <w:rFonts w:ascii="Times New Roman" w:hAnsi="Times New Roman" w:cs="Times New Roman"/>
          <w:i/>
          <w:sz w:val="24"/>
          <w:szCs w:val="24"/>
        </w:rPr>
        <w:t>Strong Republican</w:t>
      </w:r>
      <w:r>
        <w:rPr>
          <w:rFonts w:ascii="Times New Roman" w:hAnsi="Times New Roman" w:cs="Times New Roman"/>
          <w:sz w:val="24"/>
          <w:szCs w:val="24"/>
        </w:rPr>
        <w:t>. In line with work suggesting that independent voters tend to vote with the party to</w:t>
      </w:r>
      <w:r w:rsidR="00060E8F">
        <w:rPr>
          <w:rFonts w:ascii="Times New Roman" w:hAnsi="Times New Roman" w:cs="Times New Roman"/>
          <w:sz w:val="24"/>
          <w:szCs w:val="24"/>
        </w:rPr>
        <w:t>ward</w:t>
      </w:r>
      <w:r>
        <w:rPr>
          <w:rFonts w:ascii="Times New Roman" w:hAnsi="Times New Roman" w:cs="Times New Roman"/>
          <w:sz w:val="24"/>
          <w:szCs w:val="24"/>
        </w:rPr>
        <w:t xml:space="preserve"> which they lean (Abramowitz, 2010; Campbell et al., 1960), we </w:t>
      </w:r>
      <w:r w:rsidR="00202B05">
        <w:rPr>
          <w:rFonts w:ascii="Times New Roman" w:hAnsi="Times New Roman" w:cs="Times New Roman"/>
          <w:sz w:val="24"/>
          <w:szCs w:val="24"/>
        </w:rPr>
        <w:t>counted</w:t>
      </w:r>
      <w:r w:rsidR="00060E8F" w:rsidRPr="00060E8F">
        <w:rPr>
          <w:rFonts w:ascii="Times New Roman" w:hAnsi="Times New Roman" w:cs="Times New Roman"/>
          <w:sz w:val="24"/>
          <w:szCs w:val="24"/>
        </w:rPr>
        <w:t xml:space="preserve"> independent “leaners” </w:t>
      </w:r>
      <w:r w:rsidR="00202B05">
        <w:rPr>
          <w:rFonts w:ascii="Times New Roman" w:hAnsi="Times New Roman" w:cs="Times New Roman"/>
          <w:sz w:val="24"/>
          <w:szCs w:val="24"/>
        </w:rPr>
        <w:t>as</w:t>
      </w:r>
      <w:r w:rsidR="00060E8F" w:rsidRPr="00060E8F">
        <w:rPr>
          <w:rFonts w:ascii="Times New Roman" w:hAnsi="Times New Roman" w:cs="Times New Roman"/>
          <w:sz w:val="24"/>
          <w:szCs w:val="24"/>
        </w:rPr>
        <w:t xml:space="preserve"> partisans. </w:t>
      </w:r>
      <w:r w:rsidR="00553720">
        <w:rPr>
          <w:rFonts w:ascii="Times New Roman" w:hAnsi="Times New Roman" w:cs="Times New Roman"/>
          <w:sz w:val="24"/>
          <w:szCs w:val="24"/>
        </w:rPr>
        <w:t xml:space="preserve">We excluded </w:t>
      </w:r>
      <w:r w:rsidR="00060E8F" w:rsidRPr="00060E8F">
        <w:rPr>
          <w:rFonts w:ascii="Times New Roman" w:hAnsi="Times New Roman" w:cs="Times New Roman"/>
          <w:sz w:val="24"/>
          <w:szCs w:val="24"/>
        </w:rPr>
        <w:t>non-leaners from analysis.</w:t>
      </w:r>
      <w:r>
        <w:rPr>
          <w:rFonts w:ascii="Times New Roman" w:hAnsi="Times New Roman" w:cs="Times New Roman"/>
          <w:sz w:val="24"/>
          <w:szCs w:val="24"/>
        </w:rPr>
        <w:t xml:space="preserve"> </w:t>
      </w:r>
    </w:p>
    <w:p w14:paraId="3FBE5B08" w14:textId="25AE0CED" w:rsidR="0015619F" w:rsidRDefault="0015619F" w:rsidP="0015619F">
      <w:pPr>
        <w:spacing w:line="480" w:lineRule="auto"/>
        <w:ind w:firstLine="720"/>
        <w:contextualSpacing/>
        <w:rPr>
          <w:rFonts w:ascii="Times New Roman" w:hAnsi="Times New Roman" w:cs="Times New Roman"/>
          <w:sz w:val="24"/>
          <w:szCs w:val="24"/>
        </w:rPr>
      </w:pPr>
      <w:r w:rsidRPr="00D7695B">
        <w:rPr>
          <w:rFonts w:ascii="Times New Roman" w:hAnsi="Times New Roman" w:cs="Times New Roman"/>
          <w:b/>
          <w:sz w:val="24"/>
          <w:szCs w:val="24"/>
        </w:rPr>
        <w:t>Partisan Identity Centrality</w:t>
      </w:r>
      <w:r w:rsidRPr="00D7695B">
        <w:rPr>
          <w:rFonts w:ascii="Times New Roman" w:hAnsi="Times New Roman" w:cs="Times New Roman"/>
          <w:sz w:val="24"/>
          <w:szCs w:val="24"/>
        </w:rPr>
        <w:t>.</w:t>
      </w:r>
      <w:r>
        <w:rPr>
          <w:rFonts w:ascii="Times New Roman" w:hAnsi="Times New Roman" w:cs="Times New Roman"/>
          <w:sz w:val="24"/>
          <w:szCs w:val="24"/>
        </w:rPr>
        <w:t xml:space="preserve"> </w:t>
      </w:r>
      <w:r w:rsidR="00F67E2C">
        <w:rPr>
          <w:rFonts w:ascii="Times New Roman" w:hAnsi="Times New Roman" w:cs="Times New Roman"/>
          <w:sz w:val="24"/>
          <w:szCs w:val="24"/>
        </w:rPr>
        <w:t>We measured p</w:t>
      </w:r>
      <w:r>
        <w:rPr>
          <w:rFonts w:ascii="Times New Roman" w:hAnsi="Times New Roman" w:cs="Times New Roman"/>
          <w:sz w:val="24"/>
          <w:szCs w:val="24"/>
        </w:rPr>
        <w:t xml:space="preserve">artisan identity centrality </w:t>
      </w:r>
      <w:r w:rsidR="00F67E2C">
        <w:rPr>
          <w:rFonts w:ascii="Times New Roman" w:hAnsi="Times New Roman" w:cs="Times New Roman"/>
          <w:sz w:val="24"/>
          <w:szCs w:val="24"/>
        </w:rPr>
        <w:t xml:space="preserve">using </w:t>
      </w:r>
      <w:r w:rsidR="00FD4E8A">
        <w:rPr>
          <w:rFonts w:ascii="Times New Roman" w:hAnsi="Times New Roman" w:cs="Times New Roman"/>
          <w:sz w:val="24"/>
          <w:szCs w:val="24"/>
        </w:rPr>
        <w:t xml:space="preserve">three </w:t>
      </w:r>
      <w:r w:rsidR="00F67E2C">
        <w:rPr>
          <w:rFonts w:ascii="Times New Roman" w:hAnsi="Times New Roman" w:cs="Times New Roman"/>
          <w:sz w:val="24"/>
          <w:szCs w:val="24"/>
        </w:rPr>
        <w:t>items adapted</w:t>
      </w:r>
      <w:r>
        <w:rPr>
          <w:rFonts w:ascii="Times New Roman" w:hAnsi="Times New Roman" w:cs="Times New Roman"/>
          <w:sz w:val="24"/>
          <w:szCs w:val="24"/>
        </w:rPr>
        <w:t xml:space="preserve"> from the identity subscale of the collective self-esteem scale (</w:t>
      </w:r>
      <w:proofErr w:type="spellStart"/>
      <w:r>
        <w:rPr>
          <w:rFonts w:ascii="Times New Roman" w:hAnsi="Times New Roman" w:cs="Times New Roman"/>
          <w:sz w:val="24"/>
          <w:szCs w:val="24"/>
        </w:rPr>
        <w:t>Luhtanen</w:t>
      </w:r>
      <w:proofErr w:type="spellEnd"/>
      <w:r>
        <w:rPr>
          <w:rFonts w:ascii="Times New Roman" w:hAnsi="Times New Roman" w:cs="Times New Roman"/>
          <w:sz w:val="24"/>
          <w:szCs w:val="24"/>
        </w:rPr>
        <w:t xml:space="preserve"> &amp; Crocker, 1992)</w:t>
      </w:r>
      <w:r w:rsidR="00280219">
        <w:rPr>
          <w:rFonts w:ascii="Times New Roman" w:hAnsi="Times New Roman" w:cs="Times New Roman"/>
          <w:sz w:val="24"/>
          <w:szCs w:val="24"/>
        </w:rPr>
        <w:t xml:space="preserve"> such as </w:t>
      </w:r>
      <w:r>
        <w:rPr>
          <w:rFonts w:ascii="Times New Roman" w:hAnsi="Times New Roman" w:cs="Times New Roman"/>
          <w:sz w:val="24"/>
          <w:szCs w:val="24"/>
        </w:rPr>
        <w:t>“The political party I belong to is an important reflection of who I am” (</w:t>
      </w:r>
      <w:r>
        <w:rPr>
          <w:rFonts w:ascii="Symbol" w:eastAsia="Symbol" w:hAnsi="Symbol" w:cs="Symbol"/>
          <w:sz w:val="24"/>
          <w:szCs w:val="24"/>
        </w:rPr>
        <w:t></w:t>
      </w:r>
      <w:r>
        <w:rPr>
          <w:rFonts w:ascii="Times New Roman" w:hAnsi="Times New Roman" w:cs="Times New Roman"/>
          <w:sz w:val="24"/>
          <w:szCs w:val="24"/>
        </w:rPr>
        <w:t xml:space="preserve"> = .8</w:t>
      </w:r>
      <w:r w:rsidR="007A1936">
        <w:rPr>
          <w:rFonts w:ascii="Times New Roman" w:hAnsi="Times New Roman" w:cs="Times New Roman"/>
          <w:sz w:val="24"/>
          <w:szCs w:val="24"/>
        </w:rPr>
        <w:t>3</w:t>
      </w:r>
      <w:r>
        <w:rPr>
          <w:rFonts w:ascii="Times New Roman" w:hAnsi="Times New Roman" w:cs="Times New Roman"/>
          <w:sz w:val="24"/>
          <w:szCs w:val="24"/>
        </w:rPr>
        <w:t>).</w:t>
      </w:r>
    </w:p>
    <w:p w14:paraId="13926B4C" w14:textId="26C0E785" w:rsidR="00060E8F" w:rsidRDefault="007E4B27" w:rsidP="00B07119">
      <w:pPr>
        <w:spacing w:line="480" w:lineRule="auto"/>
        <w:ind w:firstLine="720"/>
        <w:contextualSpacing/>
        <w:rPr>
          <w:rFonts w:ascii="Times New Roman" w:hAnsi="Times New Roman" w:cs="Times New Roman"/>
          <w:sz w:val="24"/>
          <w:szCs w:val="24"/>
        </w:rPr>
      </w:pPr>
      <w:r w:rsidRPr="00D7695B">
        <w:rPr>
          <w:rFonts w:ascii="Times New Roman" w:hAnsi="Times New Roman" w:cs="Times New Roman"/>
          <w:b/>
          <w:sz w:val="24"/>
          <w:szCs w:val="24"/>
        </w:rPr>
        <w:t>Exploratory Variables</w:t>
      </w:r>
      <w:r w:rsidRPr="00D7695B">
        <w:rPr>
          <w:rFonts w:ascii="Times New Roman" w:hAnsi="Times New Roman" w:cs="Times New Roman"/>
          <w:sz w:val="24"/>
          <w:szCs w:val="24"/>
        </w:rPr>
        <w:t>.</w:t>
      </w:r>
      <w:r w:rsidR="00B07119">
        <w:rPr>
          <w:rFonts w:ascii="Times New Roman" w:hAnsi="Times New Roman" w:cs="Times New Roman"/>
          <w:sz w:val="24"/>
          <w:szCs w:val="24"/>
        </w:rPr>
        <w:t xml:space="preserve"> </w:t>
      </w:r>
      <w:r w:rsidR="00060E8F" w:rsidRPr="00060E8F">
        <w:rPr>
          <w:rFonts w:ascii="Times New Roman" w:hAnsi="Times New Roman" w:cs="Times New Roman"/>
          <w:sz w:val="24"/>
          <w:szCs w:val="24"/>
        </w:rPr>
        <w:t>We a</w:t>
      </w:r>
      <w:r w:rsidR="00311331">
        <w:rPr>
          <w:rFonts w:ascii="Times New Roman" w:hAnsi="Times New Roman" w:cs="Times New Roman"/>
          <w:sz w:val="24"/>
          <w:szCs w:val="24"/>
        </w:rPr>
        <w:t xml:space="preserve">lso measured </w:t>
      </w:r>
      <w:r w:rsidR="0091610E">
        <w:rPr>
          <w:rFonts w:ascii="Times New Roman" w:hAnsi="Times New Roman" w:cs="Times New Roman"/>
          <w:sz w:val="24"/>
          <w:szCs w:val="24"/>
        </w:rPr>
        <w:t xml:space="preserve">political ideology, </w:t>
      </w:r>
      <w:r w:rsidR="00425D72">
        <w:rPr>
          <w:rFonts w:ascii="Times New Roman" w:hAnsi="Times New Roman" w:cs="Times New Roman"/>
          <w:sz w:val="24"/>
          <w:szCs w:val="24"/>
        </w:rPr>
        <w:t xml:space="preserve">attitudes toward each major party, </w:t>
      </w:r>
      <w:r w:rsidR="00311331">
        <w:rPr>
          <w:rFonts w:ascii="Times New Roman" w:hAnsi="Times New Roman" w:cs="Times New Roman"/>
          <w:sz w:val="24"/>
          <w:szCs w:val="24"/>
        </w:rPr>
        <w:t>political cynicism, knowledge, interest, and media consumption</w:t>
      </w:r>
      <w:r w:rsidR="00060E8F" w:rsidRPr="00060E8F">
        <w:rPr>
          <w:rFonts w:ascii="Times New Roman" w:hAnsi="Times New Roman" w:cs="Times New Roman"/>
          <w:sz w:val="24"/>
          <w:szCs w:val="24"/>
        </w:rPr>
        <w:t xml:space="preserve">. </w:t>
      </w:r>
      <w:r w:rsidR="00947689">
        <w:rPr>
          <w:rFonts w:ascii="Times New Roman" w:hAnsi="Times New Roman" w:cs="Times New Roman"/>
          <w:sz w:val="24"/>
          <w:szCs w:val="24"/>
        </w:rPr>
        <w:t>W</w:t>
      </w:r>
      <w:r w:rsidR="00060E8F" w:rsidRPr="00060E8F">
        <w:rPr>
          <w:rFonts w:ascii="Times New Roman" w:hAnsi="Times New Roman" w:cs="Times New Roman"/>
          <w:sz w:val="24"/>
          <w:szCs w:val="24"/>
        </w:rPr>
        <w:t xml:space="preserve">e had no specific hypotheses concerning </w:t>
      </w:r>
      <w:r w:rsidR="00425D72">
        <w:rPr>
          <w:rFonts w:ascii="Times New Roman" w:hAnsi="Times New Roman" w:cs="Times New Roman"/>
          <w:sz w:val="24"/>
          <w:szCs w:val="24"/>
        </w:rPr>
        <w:t>any of these variables</w:t>
      </w:r>
      <w:r w:rsidR="00060E8F" w:rsidRPr="00060E8F">
        <w:rPr>
          <w:rFonts w:ascii="Times New Roman" w:hAnsi="Times New Roman" w:cs="Times New Roman"/>
          <w:sz w:val="24"/>
          <w:szCs w:val="24"/>
        </w:rPr>
        <w:t xml:space="preserve"> in our study.</w:t>
      </w:r>
    </w:p>
    <w:p w14:paraId="351DE008" w14:textId="56286B3F" w:rsidR="00230444" w:rsidRDefault="00230444" w:rsidP="0015619F">
      <w:pPr>
        <w:spacing w:line="480" w:lineRule="auto"/>
        <w:contextualSpacing/>
        <w:jc w:val="center"/>
        <w:rPr>
          <w:rFonts w:ascii="Times New Roman" w:hAnsi="Times New Roman" w:cs="Times New Roman"/>
          <w:sz w:val="24"/>
          <w:szCs w:val="24"/>
        </w:rPr>
      </w:pPr>
      <w:r>
        <w:rPr>
          <w:rFonts w:ascii="Times New Roman" w:hAnsi="Times New Roman" w:cs="Times New Roman"/>
          <w:b/>
          <w:sz w:val="24"/>
          <w:szCs w:val="24"/>
        </w:rPr>
        <w:t>Results</w:t>
      </w:r>
    </w:p>
    <w:p w14:paraId="282910B5" w14:textId="38D7BC98" w:rsidR="0015619F" w:rsidRDefault="0015619F" w:rsidP="00F90A67">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Analytic Strategy</w:t>
      </w:r>
      <w:r w:rsidR="00230444">
        <w:rPr>
          <w:rFonts w:ascii="Times New Roman" w:hAnsi="Times New Roman" w:cs="Times New Roman"/>
          <w:sz w:val="24"/>
          <w:szCs w:val="24"/>
        </w:rPr>
        <w:tab/>
      </w:r>
    </w:p>
    <w:p w14:paraId="72A64172" w14:textId="0415E31B" w:rsidR="00BC66FD" w:rsidRDefault="00AE6A4A" w:rsidP="00BC66FD">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W</w:t>
      </w:r>
      <w:r w:rsidR="00060E8F">
        <w:rPr>
          <w:rFonts w:ascii="Times New Roman" w:hAnsi="Times New Roman" w:cs="Times New Roman"/>
          <w:sz w:val="24"/>
          <w:szCs w:val="24"/>
        </w:rPr>
        <w:t>e ran a series of regressions</w:t>
      </w:r>
      <w:r w:rsidR="00835810">
        <w:rPr>
          <w:rFonts w:ascii="Times New Roman" w:hAnsi="Times New Roman" w:cs="Times New Roman"/>
          <w:sz w:val="24"/>
          <w:szCs w:val="24"/>
        </w:rPr>
        <w:t xml:space="preserve"> </w:t>
      </w:r>
      <w:r w:rsidR="00CC7D97">
        <w:rPr>
          <w:rFonts w:ascii="Times New Roman" w:hAnsi="Times New Roman" w:cs="Times New Roman"/>
          <w:sz w:val="24"/>
          <w:szCs w:val="24"/>
        </w:rPr>
        <w:t xml:space="preserve">predicting evaluations of </w:t>
      </w:r>
      <w:proofErr w:type="spellStart"/>
      <w:r w:rsidR="00CC7D97">
        <w:rPr>
          <w:rFonts w:ascii="Times New Roman" w:hAnsi="Times New Roman" w:cs="Times New Roman"/>
          <w:sz w:val="24"/>
          <w:szCs w:val="24"/>
        </w:rPr>
        <w:t>Wimsatt</w:t>
      </w:r>
      <w:proofErr w:type="spellEnd"/>
      <w:r w:rsidR="00CC7D97">
        <w:rPr>
          <w:rFonts w:ascii="Times New Roman" w:hAnsi="Times New Roman" w:cs="Times New Roman"/>
          <w:sz w:val="24"/>
          <w:szCs w:val="24"/>
        </w:rPr>
        <w:t xml:space="preserve"> from</w:t>
      </w:r>
      <w:r w:rsidR="00F90A67">
        <w:rPr>
          <w:rFonts w:ascii="Times New Roman" w:hAnsi="Times New Roman" w:cs="Times New Roman"/>
          <w:sz w:val="24"/>
          <w:szCs w:val="24"/>
        </w:rPr>
        <w:t xml:space="preserve"> account type (mitigating, aggravating, or none), </w:t>
      </w:r>
      <w:r w:rsidR="00694C1D">
        <w:rPr>
          <w:rFonts w:ascii="Times New Roman" w:hAnsi="Times New Roman" w:cs="Times New Roman"/>
          <w:sz w:val="24"/>
          <w:szCs w:val="24"/>
        </w:rPr>
        <w:t>politician party</w:t>
      </w:r>
      <w:r w:rsidR="00F90A67">
        <w:rPr>
          <w:rFonts w:ascii="Times New Roman" w:hAnsi="Times New Roman" w:cs="Times New Roman"/>
          <w:sz w:val="24"/>
          <w:szCs w:val="24"/>
        </w:rPr>
        <w:t xml:space="preserve"> (</w:t>
      </w:r>
      <w:r w:rsidR="00694C1D">
        <w:rPr>
          <w:rFonts w:ascii="Times New Roman" w:hAnsi="Times New Roman" w:cs="Times New Roman"/>
          <w:sz w:val="24"/>
          <w:szCs w:val="24"/>
        </w:rPr>
        <w:t>ingroup</w:t>
      </w:r>
      <w:r w:rsidR="00D20E90">
        <w:rPr>
          <w:rFonts w:ascii="Times New Roman" w:hAnsi="Times New Roman" w:cs="Times New Roman"/>
          <w:sz w:val="24"/>
          <w:szCs w:val="24"/>
        </w:rPr>
        <w:t xml:space="preserve"> vs </w:t>
      </w:r>
      <w:r w:rsidR="00694C1D">
        <w:rPr>
          <w:rFonts w:ascii="Times New Roman" w:hAnsi="Times New Roman" w:cs="Times New Roman"/>
          <w:sz w:val="24"/>
          <w:szCs w:val="24"/>
        </w:rPr>
        <w:t>outgroup</w:t>
      </w:r>
      <w:r w:rsidR="00F90A67">
        <w:rPr>
          <w:rFonts w:ascii="Times New Roman" w:hAnsi="Times New Roman" w:cs="Times New Roman"/>
          <w:sz w:val="24"/>
          <w:szCs w:val="24"/>
        </w:rPr>
        <w:t>), and the interactions between the corresponding indicator</w:t>
      </w:r>
      <w:r w:rsidR="00CC7D97">
        <w:rPr>
          <w:rFonts w:ascii="Times New Roman" w:hAnsi="Times New Roman" w:cs="Times New Roman"/>
          <w:sz w:val="24"/>
          <w:szCs w:val="24"/>
        </w:rPr>
        <w:t xml:space="preserve"> variables</w:t>
      </w:r>
      <w:r w:rsidR="00694C1D">
        <w:rPr>
          <w:rFonts w:ascii="Times New Roman" w:hAnsi="Times New Roman" w:cs="Times New Roman"/>
          <w:sz w:val="24"/>
          <w:szCs w:val="24"/>
        </w:rPr>
        <w:t>.</w:t>
      </w:r>
      <w:r w:rsidR="00BC66FD">
        <w:rPr>
          <w:rFonts w:ascii="Times New Roman" w:hAnsi="Times New Roman" w:cs="Times New Roman"/>
          <w:sz w:val="24"/>
          <w:szCs w:val="24"/>
        </w:rPr>
        <w:t xml:space="preserve"> </w:t>
      </w:r>
    </w:p>
    <w:p w14:paraId="2E5CA02D" w14:textId="03B06D2C" w:rsidR="00F90A67" w:rsidRPr="00BC66FD" w:rsidRDefault="00BC66FD" w:rsidP="00BC66FD">
      <w:pPr>
        <w:spacing w:line="480" w:lineRule="auto"/>
        <w:ind w:firstLine="720"/>
        <w:contextualSpacing/>
        <w:rPr>
          <w:rFonts w:ascii="Times New Roman" w:hAnsi="Times New Roman" w:cs="Times New Roman"/>
          <w:b/>
          <w:i/>
          <w:iCs/>
          <w:sz w:val="24"/>
          <w:szCs w:val="24"/>
        </w:rPr>
      </w:pPr>
      <w:r>
        <w:rPr>
          <w:rFonts w:ascii="Times New Roman" w:hAnsi="Times New Roman" w:cs="Times New Roman"/>
          <w:sz w:val="24"/>
          <w:szCs w:val="24"/>
        </w:rPr>
        <w:t>We excluded participants</w:t>
      </w:r>
      <w:r w:rsidR="006F6C61">
        <w:rPr>
          <w:rFonts w:ascii="Times New Roman" w:hAnsi="Times New Roman" w:cs="Times New Roman"/>
          <w:sz w:val="24"/>
          <w:szCs w:val="24"/>
        </w:rPr>
        <w:t xml:space="preserve"> (67 of 403 partisan respondents)</w:t>
      </w:r>
      <w:r>
        <w:rPr>
          <w:rFonts w:ascii="Times New Roman" w:hAnsi="Times New Roman" w:cs="Times New Roman"/>
          <w:sz w:val="24"/>
          <w:szCs w:val="24"/>
        </w:rPr>
        <w:t xml:space="preserve"> who </w:t>
      </w:r>
      <w:r w:rsidR="000F24F6">
        <w:rPr>
          <w:rFonts w:ascii="Times New Roman" w:hAnsi="Times New Roman" w:cs="Times New Roman"/>
          <w:sz w:val="24"/>
          <w:szCs w:val="24"/>
        </w:rPr>
        <w:t xml:space="preserve">incorrectly </w:t>
      </w:r>
      <w:r w:rsidR="00382D68">
        <w:rPr>
          <w:rFonts w:ascii="Times New Roman" w:hAnsi="Times New Roman" w:cs="Times New Roman"/>
          <w:sz w:val="24"/>
          <w:szCs w:val="24"/>
        </w:rPr>
        <w:t xml:space="preserve">answered our memory checks about </w:t>
      </w:r>
      <w:r>
        <w:rPr>
          <w:rFonts w:ascii="Times New Roman" w:hAnsi="Times New Roman" w:cs="Times New Roman"/>
          <w:sz w:val="24"/>
          <w:szCs w:val="24"/>
        </w:rPr>
        <w:t>the politician’s party, misconduct, or account.</w:t>
      </w:r>
      <w:r w:rsidR="005F6198">
        <w:rPr>
          <w:rFonts w:ascii="Times New Roman" w:hAnsi="Times New Roman" w:cs="Times New Roman"/>
          <w:sz w:val="24"/>
          <w:szCs w:val="24"/>
        </w:rPr>
        <w:t xml:space="preserve"> Analyses reported in the supplement suggest that exclusion was </w:t>
      </w:r>
      <w:r w:rsidR="000F24F6">
        <w:rPr>
          <w:rFonts w:ascii="Times New Roman" w:hAnsi="Times New Roman" w:cs="Times New Roman"/>
          <w:sz w:val="24"/>
          <w:szCs w:val="24"/>
        </w:rPr>
        <w:t>adequately</w:t>
      </w:r>
      <w:r w:rsidR="005F6198">
        <w:rPr>
          <w:rFonts w:ascii="Times New Roman" w:hAnsi="Times New Roman" w:cs="Times New Roman"/>
          <w:sz w:val="24"/>
          <w:szCs w:val="24"/>
        </w:rPr>
        <w:t xml:space="preserve"> balanced across conditions and unlikely to have biased our results.</w:t>
      </w:r>
    </w:p>
    <w:p w14:paraId="28352135" w14:textId="601D5A0C" w:rsidR="0015619F" w:rsidRPr="0015619F" w:rsidRDefault="0067476E" w:rsidP="0015619F">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Effects of Accounts among Co-Partisans</w:t>
      </w:r>
    </w:p>
    <w:p w14:paraId="013E957E" w14:textId="35121366" w:rsidR="00131940" w:rsidRDefault="00FE6AC3" w:rsidP="004020EE">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Consistent with </w:t>
      </w:r>
      <w:r w:rsidR="001E659F">
        <w:rPr>
          <w:rFonts w:ascii="Times New Roman" w:hAnsi="Times New Roman" w:cs="Times New Roman"/>
          <w:sz w:val="24"/>
          <w:szCs w:val="24"/>
        </w:rPr>
        <w:t>H1a</w:t>
      </w:r>
      <w:r>
        <w:rPr>
          <w:rFonts w:ascii="Times New Roman" w:hAnsi="Times New Roman" w:cs="Times New Roman"/>
          <w:sz w:val="24"/>
          <w:szCs w:val="24"/>
        </w:rPr>
        <w:t>,</w:t>
      </w:r>
      <w:r w:rsidR="008850C8">
        <w:rPr>
          <w:rFonts w:ascii="Times New Roman" w:hAnsi="Times New Roman" w:cs="Times New Roman"/>
          <w:sz w:val="24"/>
          <w:szCs w:val="24"/>
        </w:rPr>
        <w:t xml:space="preserve"> aggravating accounts </w:t>
      </w:r>
      <w:r w:rsidR="00C968E7">
        <w:rPr>
          <w:rFonts w:ascii="Times New Roman" w:hAnsi="Times New Roman" w:cs="Times New Roman"/>
          <w:sz w:val="24"/>
          <w:szCs w:val="24"/>
        </w:rPr>
        <w:t xml:space="preserve">improved participants’ evaluations of </w:t>
      </w:r>
      <w:proofErr w:type="spellStart"/>
      <w:r w:rsidR="00C968E7">
        <w:rPr>
          <w:rFonts w:ascii="Times New Roman" w:hAnsi="Times New Roman" w:cs="Times New Roman"/>
          <w:sz w:val="24"/>
          <w:szCs w:val="24"/>
        </w:rPr>
        <w:t>Wimsatt</w:t>
      </w:r>
      <w:proofErr w:type="spellEnd"/>
      <w:r w:rsidR="00C968E7">
        <w:rPr>
          <w:rFonts w:ascii="Times New Roman" w:hAnsi="Times New Roman" w:cs="Times New Roman"/>
          <w:sz w:val="24"/>
          <w:szCs w:val="24"/>
        </w:rPr>
        <w:t xml:space="preserve"> </w:t>
      </w:r>
      <w:r w:rsidR="000F24F6">
        <w:rPr>
          <w:rFonts w:ascii="Times New Roman" w:hAnsi="Times New Roman" w:cs="Times New Roman"/>
          <w:sz w:val="24"/>
          <w:szCs w:val="24"/>
        </w:rPr>
        <w:t xml:space="preserve">only </w:t>
      </w:r>
      <w:r w:rsidR="00C968E7">
        <w:rPr>
          <w:rFonts w:ascii="Times New Roman" w:hAnsi="Times New Roman" w:cs="Times New Roman"/>
          <w:sz w:val="24"/>
          <w:szCs w:val="24"/>
        </w:rPr>
        <w:t>when they identified with his party.</w:t>
      </w:r>
      <w:r w:rsidR="00F370B6">
        <w:rPr>
          <w:rFonts w:ascii="Times New Roman" w:hAnsi="Times New Roman" w:cs="Times New Roman"/>
          <w:sz w:val="24"/>
          <w:szCs w:val="24"/>
        </w:rPr>
        <w:t xml:space="preserve"> </w:t>
      </w:r>
      <w:r w:rsidR="009A789C">
        <w:rPr>
          <w:rFonts w:ascii="Times New Roman" w:hAnsi="Times New Roman" w:cs="Times New Roman"/>
          <w:sz w:val="24"/>
          <w:szCs w:val="24"/>
        </w:rPr>
        <w:t>Among participants who read about a politician from their own party, t</w:t>
      </w:r>
      <w:r w:rsidR="00DD5FC6">
        <w:rPr>
          <w:rFonts w:ascii="Times New Roman" w:hAnsi="Times New Roman" w:cs="Times New Roman"/>
          <w:sz w:val="24"/>
          <w:szCs w:val="24"/>
        </w:rPr>
        <w:t xml:space="preserve">he </w:t>
      </w:r>
      <w:r w:rsidR="00333A13">
        <w:rPr>
          <w:rFonts w:ascii="Times New Roman" w:hAnsi="Times New Roman" w:cs="Times New Roman"/>
          <w:sz w:val="24"/>
          <w:szCs w:val="24"/>
        </w:rPr>
        <w:t>estimated marginal effect (or “simple slope”)</w:t>
      </w:r>
      <w:r w:rsidR="00DD5FC6">
        <w:rPr>
          <w:rFonts w:ascii="Times New Roman" w:hAnsi="Times New Roman" w:cs="Times New Roman"/>
          <w:sz w:val="24"/>
          <w:szCs w:val="24"/>
        </w:rPr>
        <w:t xml:space="preserve"> for aggravating accounts </w:t>
      </w:r>
      <w:r w:rsidR="00333A13">
        <w:rPr>
          <w:rFonts w:ascii="Times New Roman" w:hAnsi="Times New Roman" w:cs="Times New Roman"/>
          <w:sz w:val="24"/>
          <w:szCs w:val="24"/>
        </w:rPr>
        <w:t xml:space="preserve">relative </w:t>
      </w:r>
      <w:r w:rsidR="00DD5FC6">
        <w:rPr>
          <w:rFonts w:ascii="Times New Roman" w:hAnsi="Times New Roman" w:cs="Times New Roman"/>
          <w:sz w:val="24"/>
          <w:szCs w:val="24"/>
        </w:rPr>
        <w:t>to the no-account control condition was significant, positive, and of moderate magnitude, corresponding about 1</w:t>
      </w:r>
      <w:r w:rsidR="00C90250">
        <w:rPr>
          <w:rFonts w:ascii="Times New Roman" w:hAnsi="Times New Roman" w:cs="Times New Roman"/>
          <w:sz w:val="24"/>
          <w:szCs w:val="24"/>
        </w:rPr>
        <w:t>5</w:t>
      </w:r>
      <w:r w:rsidR="00DD5FC6">
        <w:rPr>
          <w:rFonts w:ascii="Times New Roman" w:hAnsi="Times New Roman" w:cs="Times New Roman"/>
          <w:sz w:val="24"/>
          <w:szCs w:val="24"/>
        </w:rPr>
        <w:t>% of the scale’s full range.</w:t>
      </w:r>
      <w:r w:rsidR="003C700D">
        <w:rPr>
          <w:rFonts w:ascii="Times New Roman" w:hAnsi="Times New Roman" w:cs="Times New Roman"/>
          <w:sz w:val="24"/>
          <w:szCs w:val="24"/>
        </w:rPr>
        <w:t xml:space="preserve"> </w:t>
      </w:r>
      <w:r w:rsidR="00131940">
        <w:rPr>
          <w:rFonts w:ascii="Times New Roman" w:hAnsi="Times New Roman" w:cs="Times New Roman"/>
          <w:sz w:val="24"/>
          <w:szCs w:val="24"/>
        </w:rPr>
        <w:t xml:space="preserve">Aggravating accounts </w:t>
      </w:r>
      <w:r w:rsidR="00D66C95">
        <w:rPr>
          <w:rFonts w:ascii="Times New Roman" w:hAnsi="Times New Roman" w:cs="Times New Roman"/>
          <w:sz w:val="24"/>
          <w:szCs w:val="24"/>
        </w:rPr>
        <w:t xml:space="preserve">yielded </w:t>
      </w:r>
      <w:r w:rsidR="00131940">
        <w:rPr>
          <w:rFonts w:ascii="Times New Roman" w:hAnsi="Times New Roman" w:cs="Times New Roman"/>
          <w:sz w:val="24"/>
          <w:szCs w:val="24"/>
        </w:rPr>
        <w:t xml:space="preserve">no such benefit when the politician was from the </w:t>
      </w:r>
      <w:r w:rsidR="00525F73">
        <w:rPr>
          <w:rFonts w:ascii="Times New Roman" w:hAnsi="Times New Roman" w:cs="Times New Roman"/>
          <w:sz w:val="24"/>
          <w:szCs w:val="24"/>
        </w:rPr>
        <w:t xml:space="preserve">opposing </w:t>
      </w:r>
      <w:r w:rsidR="00131940">
        <w:rPr>
          <w:rFonts w:ascii="Times New Roman" w:hAnsi="Times New Roman" w:cs="Times New Roman"/>
          <w:sz w:val="24"/>
          <w:szCs w:val="24"/>
        </w:rPr>
        <w:t>party.</w:t>
      </w:r>
    </w:p>
    <w:p w14:paraId="3B944472" w14:textId="163B02B0" w:rsidR="00131940" w:rsidRDefault="002E15F3" w:rsidP="00131940">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H1b predicted</w:t>
      </w:r>
      <w:r w:rsidR="00131940">
        <w:rPr>
          <w:rFonts w:ascii="Times New Roman" w:hAnsi="Times New Roman" w:cs="Times New Roman"/>
          <w:sz w:val="24"/>
          <w:szCs w:val="24"/>
        </w:rPr>
        <w:t xml:space="preserve"> that </w:t>
      </w:r>
      <w:r w:rsidR="00982FD8">
        <w:rPr>
          <w:rFonts w:ascii="Times New Roman" w:hAnsi="Times New Roman" w:cs="Times New Roman"/>
          <w:sz w:val="24"/>
          <w:szCs w:val="24"/>
        </w:rPr>
        <w:t xml:space="preserve">same-party evaluators would </w:t>
      </w:r>
      <w:r w:rsidR="004D5BCE">
        <w:rPr>
          <w:rFonts w:ascii="Times New Roman" w:hAnsi="Times New Roman" w:cs="Times New Roman"/>
          <w:sz w:val="24"/>
          <w:szCs w:val="24"/>
        </w:rPr>
        <w:t xml:space="preserve">respond </w:t>
      </w:r>
      <w:r w:rsidR="004D5BCE">
        <w:rPr>
          <w:rFonts w:ascii="Times New Roman" w:hAnsi="Times New Roman" w:cs="Times New Roman"/>
          <w:i/>
          <w:iCs/>
          <w:sz w:val="24"/>
          <w:szCs w:val="24"/>
        </w:rPr>
        <w:t>negatively</w:t>
      </w:r>
      <w:r w:rsidR="004D5BCE">
        <w:rPr>
          <w:rFonts w:ascii="Times New Roman" w:hAnsi="Times New Roman" w:cs="Times New Roman"/>
          <w:sz w:val="24"/>
          <w:szCs w:val="24"/>
        </w:rPr>
        <w:t xml:space="preserve"> to mitigating accounts. </w:t>
      </w:r>
      <w:r w:rsidR="0082329F">
        <w:rPr>
          <w:rFonts w:ascii="Times New Roman" w:hAnsi="Times New Roman" w:cs="Times New Roman"/>
          <w:sz w:val="24"/>
          <w:szCs w:val="24"/>
        </w:rPr>
        <w:t xml:space="preserve">Our results were inconsistent with this hypothesis. </w:t>
      </w:r>
      <w:r w:rsidR="00DA1CF5">
        <w:rPr>
          <w:rFonts w:ascii="Times New Roman" w:hAnsi="Times New Roman" w:cs="Times New Roman"/>
          <w:sz w:val="24"/>
          <w:szCs w:val="24"/>
        </w:rPr>
        <w:t>Although</w:t>
      </w:r>
      <w:r w:rsidR="00131940">
        <w:rPr>
          <w:rFonts w:ascii="Times New Roman" w:hAnsi="Times New Roman" w:cs="Times New Roman"/>
          <w:sz w:val="24"/>
          <w:szCs w:val="24"/>
        </w:rPr>
        <w:t xml:space="preserve"> t</w:t>
      </w:r>
      <w:r w:rsidR="00061190">
        <w:rPr>
          <w:rFonts w:ascii="Times New Roman" w:hAnsi="Times New Roman" w:cs="Times New Roman"/>
          <w:sz w:val="24"/>
          <w:szCs w:val="24"/>
        </w:rPr>
        <w:t xml:space="preserve">he </w:t>
      </w:r>
      <w:r w:rsidR="00131940">
        <w:rPr>
          <w:rFonts w:ascii="Times New Roman" w:hAnsi="Times New Roman" w:cs="Times New Roman"/>
          <w:sz w:val="24"/>
          <w:szCs w:val="24"/>
        </w:rPr>
        <w:t>effect</w:t>
      </w:r>
      <w:r w:rsidR="00061190">
        <w:rPr>
          <w:rFonts w:ascii="Times New Roman" w:hAnsi="Times New Roman" w:cs="Times New Roman"/>
          <w:sz w:val="24"/>
          <w:szCs w:val="24"/>
        </w:rPr>
        <w:t xml:space="preserve"> of mitigating accounts</w:t>
      </w:r>
      <w:r w:rsidR="00131940">
        <w:rPr>
          <w:rFonts w:ascii="Times New Roman" w:hAnsi="Times New Roman" w:cs="Times New Roman"/>
          <w:sz w:val="24"/>
          <w:szCs w:val="24"/>
        </w:rPr>
        <w:t xml:space="preserve"> among </w:t>
      </w:r>
      <w:r w:rsidR="00DA1CF5">
        <w:rPr>
          <w:rFonts w:ascii="Times New Roman" w:hAnsi="Times New Roman" w:cs="Times New Roman"/>
          <w:sz w:val="24"/>
          <w:szCs w:val="24"/>
        </w:rPr>
        <w:t>same-party evaluators</w:t>
      </w:r>
      <w:r w:rsidR="00131940">
        <w:rPr>
          <w:rFonts w:ascii="Times New Roman" w:hAnsi="Times New Roman" w:cs="Times New Roman"/>
          <w:sz w:val="24"/>
          <w:szCs w:val="24"/>
        </w:rPr>
        <w:t xml:space="preserve"> </w:t>
      </w:r>
      <w:r w:rsidR="002A5044">
        <w:rPr>
          <w:rFonts w:ascii="Times New Roman" w:hAnsi="Times New Roman" w:cs="Times New Roman"/>
          <w:sz w:val="24"/>
          <w:szCs w:val="24"/>
        </w:rPr>
        <w:t>was small</w:t>
      </w:r>
      <w:r w:rsidR="00DA1CF5">
        <w:rPr>
          <w:rFonts w:ascii="Times New Roman" w:hAnsi="Times New Roman" w:cs="Times New Roman"/>
          <w:sz w:val="24"/>
          <w:szCs w:val="24"/>
        </w:rPr>
        <w:t xml:space="preserve">, </w:t>
      </w:r>
      <w:r w:rsidR="002A5044">
        <w:rPr>
          <w:rFonts w:ascii="Times New Roman" w:hAnsi="Times New Roman" w:cs="Times New Roman"/>
          <w:sz w:val="24"/>
          <w:szCs w:val="24"/>
        </w:rPr>
        <w:t>nonsignificant</w:t>
      </w:r>
      <w:r w:rsidR="00DA1CF5">
        <w:rPr>
          <w:rFonts w:ascii="Times New Roman" w:hAnsi="Times New Roman" w:cs="Times New Roman"/>
          <w:sz w:val="24"/>
          <w:szCs w:val="24"/>
        </w:rPr>
        <w:t>, and</w:t>
      </w:r>
      <w:r w:rsidR="002A5044">
        <w:rPr>
          <w:rFonts w:ascii="Times New Roman" w:hAnsi="Times New Roman" w:cs="Times New Roman"/>
          <w:sz w:val="24"/>
          <w:szCs w:val="24"/>
        </w:rPr>
        <w:t xml:space="preserve"> </w:t>
      </w:r>
      <w:r w:rsidR="00C15B56">
        <w:rPr>
          <w:rFonts w:ascii="Times New Roman" w:hAnsi="Times New Roman" w:cs="Times New Roman"/>
          <w:sz w:val="24"/>
          <w:szCs w:val="24"/>
        </w:rPr>
        <w:t>considerably</w:t>
      </w:r>
      <w:r w:rsidR="00E060DB">
        <w:rPr>
          <w:rFonts w:ascii="Times New Roman" w:hAnsi="Times New Roman" w:cs="Times New Roman"/>
          <w:sz w:val="24"/>
          <w:szCs w:val="24"/>
        </w:rPr>
        <w:t xml:space="preserve"> </w:t>
      </w:r>
      <w:r w:rsidR="00D40318">
        <w:rPr>
          <w:rFonts w:ascii="Times New Roman" w:hAnsi="Times New Roman" w:cs="Times New Roman"/>
          <w:sz w:val="24"/>
          <w:szCs w:val="24"/>
        </w:rPr>
        <w:t>smaller</w:t>
      </w:r>
      <w:r w:rsidR="00131940">
        <w:rPr>
          <w:rFonts w:ascii="Times New Roman" w:hAnsi="Times New Roman" w:cs="Times New Roman"/>
          <w:sz w:val="24"/>
          <w:szCs w:val="24"/>
        </w:rPr>
        <w:t xml:space="preserve"> than the effect of aggravating accounts among this grou</w:t>
      </w:r>
      <w:r w:rsidR="00664343">
        <w:rPr>
          <w:rFonts w:ascii="Times New Roman" w:hAnsi="Times New Roman" w:cs="Times New Roman"/>
          <w:sz w:val="24"/>
          <w:szCs w:val="24"/>
        </w:rPr>
        <w:t>p, it was not negative</w:t>
      </w:r>
      <w:r w:rsidR="00131940">
        <w:rPr>
          <w:rFonts w:ascii="Times New Roman" w:hAnsi="Times New Roman" w:cs="Times New Roman"/>
          <w:sz w:val="24"/>
          <w:szCs w:val="24"/>
        </w:rPr>
        <w:t xml:space="preserve">. </w:t>
      </w:r>
      <w:r w:rsidR="00664343">
        <w:rPr>
          <w:rFonts w:ascii="Times New Roman" w:hAnsi="Times New Roman" w:cs="Times New Roman"/>
          <w:sz w:val="24"/>
          <w:szCs w:val="24"/>
        </w:rPr>
        <w:t>M</w:t>
      </w:r>
      <w:r w:rsidR="00131940">
        <w:rPr>
          <w:rFonts w:ascii="Times New Roman" w:hAnsi="Times New Roman" w:cs="Times New Roman"/>
          <w:sz w:val="24"/>
          <w:szCs w:val="24"/>
        </w:rPr>
        <w:t xml:space="preserve">itigating accounts </w:t>
      </w:r>
      <w:r w:rsidR="00DF2BB6">
        <w:rPr>
          <w:rFonts w:ascii="Times New Roman" w:hAnsi="Times New Roman" w:cs="Times New Roman"/>
          <w:sz w:val="24"/>
          <w:szCs w:val="24"/>
        </w:rPr>
        <w:t xml:space="preserve">did not help, but they </w:t>
      </w:r>
      <w:r w:rsidR="00131940">
        <w:rPr>
          <w:rFonts w:ascii="Times New Roman" w:hAnsi="Times New Roman" w:cs="Times New Roman"/>
          <w:sz w:val="24"/>
          <w:szCs w:val="24"/>
        </w:rPr>
        <w:t xml:space="preserve">were </w:t>
      </w:r>
      <w:r w:rsidR="00664343">
        <w:rPr>
          <w:rFonts w:ascii="Times New Roman" w:hAnsi="Times New Roman" w:cs="Times New Roman"/>
          <w:sz w:val="24"/>
          <w:szCs w:val="24"/>
        </w:rPr>
        <w:t>no</w:t>
      </w:r>
      <w:r w:rsidR="00131940">
        <w:rPr>
          <w:rFonts w:ascii="Times New Roman" w:hAnsi="Times New Roman" w:cs="Times New Roman"/>
          <w:sz w:val="24"/>
          <w:szCs w:val="24"/>
        </w:rPr>
        <w:t xml:space="preserve"> </w:t>
      </w:r>
      <w:r w:rsidR="00131940" w:rsidRPr="005B3846">
        <w:rPr>
          <w:rFonts w:ascii="Times New Roman" w:hAnsi="Times New Roman" w:cs="Times New Roman"/>
          <w:i/>
          <w:sz w:val="24"/>
          <w:szCs w:val="24"/>
        </w:rPr>
        <w:t>worse</w:t>
      </w:r>
      <w:r w:rsidR="00131940">
        <w:rPr>
          <w:rFonts w:ascii="Times New Roman" w:hAnsi="Times New Roman" w:cs="Times New Roman"/>
          <w:sz w:val="24"/>
          <w:szCs w:val="24"/>
        </w:rPr>
        <w:t xml:space="preserve"> than remaining silent.</w:t>
      </w:r>
      <w:r w:rsidR="003926E6">
        <w:rPr>
          <w:rFonts w:ascii="Times New Roman" w:hAnsi="Times New Roman" w:cs="Times New Roman"/>
          <w:sz w:val="24"/>
          <w:szCs w:val="24"/>
        </w:rPr>
        <w:t xml:space="preserve"> Neither account improved evaluations of out-party politicians.</w:t>
      </w:r>
    </w:p>
    <w:p w14:paraId="6D06E66D" w14:textId="6E47D312" w:rsidR="00D417F0" w:rsidRDefault="00D417F0" w:rsidP="00131940">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See Table 1, Model 1</w:t>
      </w:r>
      <w:r w:rsidR="0009740A">
        <w:rPr>
          <w:rFonts w:ascii="Times New Roman" w:hAnsi="Times New Roman" w:cs="Times New Roman"/>
          <w:sz w:val="24"/>
          <w:szCs w:val="24"/>
        </w:rPr>
        <w:t>.1</w:t>
      </w:r>
      <w:r>
        <w:rPr>
          <w:rFonts w:ascii="Times New Roman" w:hAnsi="Times New Roman" w:cs="Times New Roman"/>
          <w:sz w:val="24"/>
          <w:szCs w:val="24"/>
        </w:rPr>
        <w:t xml:space="preserve"> and Figure 1.</w:t>
      </w:r>
    </w:p>
    <w:p w14:paraId="11BB6763" w14:textId="15C892A1" w:rsidR="007E4B27" w:rsidRPr="007E4B27" w:rsidRDefault="00E81E0E" w:rsidP="007E4B27">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Did the effects of accounts depend on the type of scandal or partisan</w:t>
      </w:r>
      <w:r w:rsidR="007E4B27">
        <w:rPr>
          <w:rFonts w:ascii="Times New Roman" w:hAnsi="Times New Roman" w:cs="Times New Roman"/>
          <w:b/>
          <w:sz w:val="24"/>
          <w:szCs w:val="24"/>
        </w:rPr>
        <w:t xml:space="preserve"> </w:t>
      </w:r>
      <w:r>
        <w:rPr>
          <w:rFonts w:ascii="Times New Roman" w:hAnsi="Times New Roman" w:cs="Times New Roman"/>
          <w:b/>
          <w:sz w:val="24"/>
          <w:szCs w:val="24"/>
        </w:rPr>
        <w:t>i</w:t>
      </w:r>
      <w:r w:rsidR="007E4B27">
        <w:rPr>
          <w:rFonts w:ascii="Times New Roman" w:hAnsi="Times New Roman" w:cs="Times New Roman"/>
          <w:b/>
          <w:sz w:val="24"/>
          <w:szCs w:val="24"/>
        </w:rPr>
        <w:t xml:space="preserve">dentity </w:t>
      </w:r>
      <w:r>
        <w:rPr>
          <w:rFonts w:ascii="Times New Roman" w:hAnsi="Times New Roman" w:cs="Times New Roman"/>
          <w:b/>
          <w:sz w:val="24"/>
          <w:szCs w:val="24"/>
        </w:rPr>
        <w:t>c</w:t>
      </w:r>
      <w:r w:rsidR="007E4B27">
        <w:rPr>
          <w:rFonts w:ascii="Times New Roman" w:hAnsi="Times New Roman" w:cs="Times New Roman"/>
          <w:b/>
          <w:sz w:val="24"/>
          <w:szCs w:val="24"/>
        </w:rPr>
        <w:t>entrality?</w:t>
      </w:r>
    </w:p>
    <w:p w14:paraId="67A72FA5" w14:textId="112A8D52" w:rsidR="00230444" w:rsidRDefault="00432ED8" w:rsidP="00432ED8">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w:t>
      </w:r>
      <w:r w:rsidR="00630F0D">
        <w:rPr>
          <w:rFonts w:ascii="Times New Roman" w:hAnsi="Times New Roman" w:cs="Times New Roman"/>
          <w:sz w:val="24"/>
          <w:szCs w:val="24"/>
        </w:rPr>
        <w:t xml:space="preserve">o </w:t>
      </w:r>
      <w:r w:rsidR="00B32A8C">
        <w:rPr>
          <w:rFonts w:ascii="Times New Roman" w:hAnsi="Times New Roman" w:cs="Times New Roman"/>
          <w:sz w:val="24"/>
          <w:szCs w:val="24"/>
        </w:rPr>
        <w:t>explore</w:t>
      </w:r>
      <w:r w:rsidR="00630F0D">
        <w:rPr>
          <w:rFonts w:ascii="Times New Roman" w:hAnsi="Times New Roman" w:cs="Times New Roman"/>
          <w:sz w:val="24"/>
          <w:szCs w:val="24"/>
        </w:rPr>
        <w:t xml:space="preserve"> the possibility that the effects of accounts </w:t>
      </w:r>
      <w:r w:rsidR="00B35550">
        <w:rPr>
          <w:rFonts w:ascii="Times New Roman" w:hAnsi="Times New Roman" w:cs="Times New Roman"/>
          <w:sz w:val="24"/>
          <w:szCs w:val="24"/>
        </w:rPr>
        <w:t>depend</w:t>
      </w:r>
      <w:r w:rsidR="00630F0D">
        <w:rPr>
          <w:rFonts w:ascii="Times New Roman" w:hAnsi="Times New Roman" w:cs="Times New Roman"/>
          <w:sz w:val="24"/>
          <w:szCs w:val="24"/>
        </w:rPr>
        <w:t xml:space="preserve"> on the transgression </w:t>
      </w:r>
      <w:r w:rsidR="00B32A8C">
        <w:rPr>
          <w:rFonts w:ascii="Times New Roman" w:hAnsi="Times New Roman" w:cs="Times New Roman"/>
          <w:sz w:val="24"/>
          <w:szCs w:val="24"/>
        </w:rPr>
        <w:t xml:space="preserve">that </w:t>
      </w:r>
      <w:r w:rsidR="00630F0D">
        <w:rPr>
          <w:rFonts w:ascii="Times New Roman" w:hAnsi="Times New Roman" w:cs="Times New Roman"/>
          <w:sz w:val="24"/>
          <w:szCs w:val="24"/>
        </w:rPr>
        <w:t xml:space="preserve">they attempt to </w:t>
      </w:r>
      <w:r w:rsidR="00D66C95">
        <w:rPr>
          <w:rFonts w:ascii="Times New Roman" w:hAnsi="Times New Roman" w:cs="Times New Roman"/>
          <w:sz w:val="24"/>
          <w:szCs w:val="24"/>
        </w:rPr>
        <w:t>address</w:t>
      </w:r>
      <w:r w:rsidR="00F90A67">
        <w:rPr>
          <w:rFonts w:ascii="Times New Roman" w:hAnsi="Times New Roman" w:cs="Times New Roman"/>
          <w:sz w:val="24"/>
          <w:szCs w:val="24"/>
        </w:rPr>
        <w:t xml:space="preserve">, we </w:t>
      </w:r>
      <w:r>
        <w:rPr>
          <w:rFonts w:ascii="Times New Roman" w:hAnsi="Times New Roman" w:cs="Times New Roman"/>
          <w:sz w:val="24"/>
          <w:szCs w:val="24"/>
        </w:rPr>
        <w:t>estimated</w:t>
      </w:r>
      <w:r w:rsidR="00F85E9B">
        <w:rPr>
          <w:rFonts w:ascii="Times New Roman" w:hAnsi="Times New Roman" w:cs="Times New Roman"/>
          <w:sz w:val="24"/>
          <w:szCs w:val="24"/>
        </w:rPr>
        <w:t xml:space="preserve"> mixed linear</w:t>
      </w:r>
      <w:r>
        <w:rPr>
          <w:rFonts w:ascii="Times New Roman" w:hAnsi="Times New Roman" w:cs="Times New Roman"/>
          <w:sz w:val="24"/>
          <w:szCs w:val="24"/>
        </w:rPr>
        <w:t xml:space="preserve"> models in which</w:t>
      </w:r>
      <w:r w:rsidR="00B32A8C">
        <w:rPr>
          <w:rFonts w:ascii="Times New Roman" w:hAnsi="Times New Roman" w:cs="Times New Roman"/>
          <w:sz w:val="24"/>
          <w:szCs w:val="24"/>
        </w:rPr>
        <w:t xml:space="preserve"> the effects of account, </w:t>
      </w:r>
      <w:r w:rsidR="004804DE">
        <w:rPr>
          <w:rFonts w:ascii="Times New Roman" w:hAnsi="Times New Roman" w:cs="Times New Roman"/>
          <w:sz w:val="24"/>
          <w:szCs w:val="24"/>
        </w:rPr>
        <w:t>politician party</w:t>
      </w:r>
      <w:r w:rsidR="00B32A8C">
        <w:rPr>
          <w:rFonts w:ascii="Times New Roman" w:hAnsi="Times New Roman" w:cs="Times New Roman"/>
          <w:sz w:val="24"/>
          <w:szCs w:val="24"/>
        </w:rPr>
        <w:t xml:space="preserve">, and the interactions between them </w:t>
      </w:r>
      <w:r>
        <w:rPr>
          <w:rFonts w:ascii="Times New Roman" w:hAnsi="Times New Roman" w:cs="Times New Roman"/>
          <w:sz w:val="24"/>
          <w:szCs w:val="24"/>
        </w:rPr>
        <w:t xml:space="preserve">were allowed </w:t>
      </w:r>
      <w:r w:rsidR="00B32A8C">
        <w:rPr>
          <w:rFonts w:ascii="Times New Roman" w:hAnsi="Times New Roman" w:cs="Times New Roman"/>
          <w:sz w:val="24"/>
          <w:szCs w:val="24"/>
        </w:rPr>
        <w:t>to vary</w:t>
      </w:r>
      <w:r w:rsidR="00AC5E01">
        <w:rPr>
          <w:rFonts w:ascii="Times New Roman" w:hAnsi="Times New Roman" w:cs="Times New Roman"/>
          <w:sz w:val="24"/>
          <w:szCs w:val="24"/>
        </w:rPr>
        <w:t xml:space="preserve"> randomly</w:t>
      </w:r>
      <w:r w:rsidR="00B32A8C">
        <w:rPr>
          <w:rFonts w:ascii="Times New Roman" w:hAnsi="Times New Roman" w:cs="Times New Roman"/>
          <w:sz w:val="24"/>
          <w:szCs w:val="24"/>
        </w:rPr>
        <w:t xml:space="preserve"> across the three scandal scenarios (coercion, surveillance, and preferential treatment).</w:t>
      </w:r>
      <w:r w:rsidR="00BD5AAC">
        <w:rPr>
          <w:rFonts w:ascii="Times New Roman" w:hAnsi="Times New Roman" w:cs="Times New Roman"/>
          <w:sz w:val="24"/>
          <w:szCs w:val="24"/>
        </w:rPr>
        <w:t xml:space="preserve"> </w:t>
      </w:r>
      <w:r w:rsidR="001C335A">
        <w:rPr>
          <w:rFonts w:ascii="Times New Roman" w:hAnsi="Times New Roman" w:cs="Times New Roman"/>
          <w:sz w:val="24"/>
          <w:szCs w:val="24"/>
        </w:rPr>
        <w:t xml:space="preserve">Effects </w:t>
      </w:r>
      <w:r w:rsidR="005A35B3">
        <w:rPr>
          <w:rFonts w:ascii="Times New Roman" w:hAnsi="Times New Roman" w:cs="Times New Roman"/>
          <w:sz w:val="24"/>
          <w:szCs w:val="24"/>
        </w:rPr>
        <w:t xml:space="preserve">differed </w:t>
      </w:r>
      <w:r w:rsidR="00BD5AAC">
        <w:rPr>
          <w:rFonts w:ascii="Times New Roman" w:hAnsi="Times New Roman" w:cs="Times New Roman"/>
          <w:sz w:val="24"/>
          <w:szCs w:val="24"/>
        </w:rPr>
        <w:t>only</w:t>
      </w:r>
      <w:r w:rsidR="005A35B3">
        <w:rPr>
          <w:rFonts w:ascii="Times New Roman" w:hAnsi="Times New Roman" w:cs="Times New Roman"/>
          <w:sz w:val="24"/>
          <w:szCs w:val="24"/>
        </w:rPr>
        <w:t xml:space="preserve"> trivially across scenarios</w:t>
      </w:r>
      <w:r w:rsidR="00BD5AAC">
        <w:rPr>
          <w:rFonts w:ascii="Times New Roman" w:hAnsi="Times New Roman" w:cs="Times New Roman"/>
          <w:sz w:val="24"/>
          <w:szCs w:val="24"/>
        </w:rPr>
        <w:t xml:space="preserve">, with all slopes’ variance estimates less than 0.001 (which is less than </w:t>
      </w:r>
      <w:r w:rsidR="00B62F0D">
        <w:rPr>
          <w:rFonts w:ascii="Times New Roman" w:hAnsi="Times New Roman" w:cs="Times New Roman"/>
          <w:sz w:val="24"/>
          <w:szCs w:val="24"/>
        </w:rPr>
        <w:t xml:space="preserve">5% of </w:t>
      </w:r>
      <w:r w:rsidR="00566D45">
        <w:rPr>
          <w:rFonts w:ascii="Times New Roman" w:hAnsi="Times New Roman" w:cs="Times New Roman"/>
          <w:sz w:val="24"/>
          <w:szCs w:val="24"/>
        </w:rPr>
        <w:t>any coefficient’s standard error in the model).</w:t>
      </w:r>
      <w:r w:rsidR="00B62F0D">
        <w:rPr>
          <w:rFonts w:ascii="Times New Roman" w:hAnsi="Times New Roman" w:cs="Times New Roman"/>
          <w:sz w:val="24"/>
          <w:szCs w:val="24"/>
        </w:rPr>
        <w:t xml:space="preserve"> </w:t>
      </w:r>
      <w:r w:rsidR="002E7ECA">
        <w:rPr>
          <w:rFonts w:ascii="Times New Roman" w:hAnsi="Times New Roman" w:cs="Times New Roman"/>
          <w:sz w:val="24"/>
          <w:szCs w:val="24"/>
        </w:rPr>
        <w:t xml:space="preserve">Our results were </w:t>
      </w:r>
      <w:r w:rsidR="002E15F3">
        <w:rPr>
          <w:rFonts w:ascii="Times New Roman" w:hAnsi="Times New Roman" w:cs="Times New Roman"/>
          <w:sz w:val="24"/>
          <w:szCs w:val="24"/>
        </w:rPr>
        <w:t xml:space="preserve">therefore consistent </w:t>
      </w:r>
      <w:r w:rsidR="002E7ECA">
        <w:rPr>
          <w:rFonts w:ascii="Times New Roman" w:hAnsi="Times New Roman" w:cs="Times New Roman"/>
          <w:sz w:val="24"/>
          <w:szCs w:val="24"/>
        </w:rPr>
        <w:t>across scandal scenarios</w:t>
      </w:r>
      <w:r w:rsidR="002E15F3">
        <w:rPr>
          <w:rFonts w:ascii="Times New Roman" w:hAnsi="Times New Roman" w:cs="Times New Roman"/>
          <w:sz w:val="24"/>
          <w:szCs w:val="24"/>
        </w:rPr>
        <w:t xml:space="preserve">. The supplement presents </w:t>
      </w:r>
      <w:r w:rsidR="001C335A">
        <w:rPr>
          <w:rFonts w:ascii="Times New Roman" w:hAnsi="Times New Roman" w:cs="Times New Roman"/>
          <w:sz w:val="24"/>
          <w:szCs w:val="24"/>
        </w:rPr>
        <w:t>these estimates</w:t>
      </w:r>
      <w:r w:rsidR="002E15F3">
        <w:rPr>
          <w:rFonts w:ascii="Times New Roman" w:hAnsi="Times New Roman" w:cs="Times New Roman"/>
          <w:sz w:val="24"/>
          <w:szCs w:val="24"/>
        </w:rPr>
        <w:t>.</w:t>
      </w:r>
    </w:p>
    <w:p w14:paraId="00244B2D" w14:textId="74E70CFC" w:rsidR="00147165" w:rsidRDefault="00E32630" w:rsidP="00432ED8">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Our final prediction in Study 1 was that </w:t>
      </w:r>
      <w:r w:rsidR="00292D8C">
        <w:rPr>
          <w:rFonts w:ascii="Times New Roman" w:hAnsi="Times New Roman" w:cs="Times New Roman"/>
          <w:sz w:val="24"/>
          <w:szCs w:val="24"/>
        </w:rPr>
        <w:t>t</w:t>
      </w:r>
      <w:r w:rsidR="00585B30">
        <w:rPr>
          <w:rFonts w:ascii="Times New Roman" w:hAnsi="Times New Roman" w:cs="Times New Roman"/>
          <w:sz w:val="24"/>
          <w:szCs w:val="24"/>
        </w:rPr>
        <w:t xml:space="preserve">he </w:t>
      </w:r>
      <w:r w:rsidR="00147165">
        <w:rPr>
          <w:rFonts w:ascii="Times New Roman" w:hAnsi="Times New Roman" w:cs="Times New Roman"/>
          <w:sz w:val="24"/>
          <w:szCs w:val="24"/>
        </w:rPr>
        <w:t xml:space="preserve">preference for aggravating accounts from in-party politicians </w:t>
      </w:r>
      <w:r w:rsidR="00292D8C">
        <w:rPr>
          <w:rFonts w:ascii="Times New Roman" w:hAnsi="Times New Roman" w:cs="Times New Roman"/>
          <w:sz w:val="24"/>
          <w:szCs w:val="24"/>
        </w:rPr>
        <w:t>would</w:t>
      </w:r>
      <w:r w:rsidR="00147165">
        <w:rPr>
          <w:rFonts w:ascii="Times New Roman" w:hAnsi="Times New Roman" w:cs="Times New Roman"/>
          <w:sz w:val="24"/>
          <w:szCs w:val="24"/>
        </w:rPr>
        <w:t xml:space="preserve"> be most pronounced among </w:t>
      </w:r>
      <w:r w:rsidR="00011250">
        <w:rPr>
          <w:rFonts w:ascii="Times New Roman" w:hAnsi="Times New Roman" w:cs="Times New Roman"/>
          <w:sz w:val="24"/>
          <w:szCs w:val="24"/>
        </w:rPr>
        <w:t>strong partisan identifiers.</w:t>
      </w:r>
      <w:r w:rsidR="00147165">
        <w:rPr>
          <w:rFonts w:ascii="Times New Roman" w:hAnsi="Times New Roman" w:cs="Times New Roman"/>
          <w:sz w:val="24"/>
          <w:szCs w:val="24"/>
        </w:rPr>
        <w:t xml:space="preserve"> Collapsing across scenarios, we </w:t>
      </w:r>
      <w:r w:rsidR="00D44799">
        <w:rPr>
          <w:rFonts w:ascii="Times New Roman" w:hAnsi="Times New Roman" w:cs="Times New Roman"/>
          <w:sz w:val="24"/>
          <w:szCs w:val="24"/>
        </w:rPr>
        <w:t xml:space="preserve">examined the three-way interaction among </w:t>
      </w:r>
      <w:r w:rsidR="00955F84">
        <w:rPr>
          <w:rFonts w:ascii="Times New Roman" w:hAnsi="Times New Roman" w:cs="Times New Roman"/>
          <w:sz w:val="24"/>
          <w:szCs w:val="24"/>
        </w:rPr>
        <w:t>partisan identity centrality,</w:t>
      </w:r>
      <w:r w:rsidR="000C6661">
        <w:rPr>
          <w:rFonts w:ascii="Times New Roman" w:hAnsi="Times New Roman" w:cs="Times New Roman"/>
          <w:sz w:val="24"/>
          <w:szCs w:val="24"/>
        </w:rPr>
        <w:t xml:space="preserve"> </w:t>
      </w:r>
      <w:r>
        <w:rPr>
          <w:rFonts w:ascii="Times New Roman" w:hAnsi="Times New Roman" w:cs="Times New Roman"/>
          <w:sz w:val="24"/>
          <w:szCs w:val="24"/>
        </w:rPr>
        <w:t>politician party</w:t>
      </w:r>
      <w:r w:rsidR="00D44799">
        <w:rPr>
          <w:rFonts w:ascii="Times New Roman" w:hAnsi="Times New Roman" w:cs="Times New Roman"/>
          <w:sz w:val="24"/>
          <w:szCs w:val="24"/>
        </w:rPr>
        <w:t>, and account. All lower-order terms were also included in the model.</w:t>
      </w:r>
      <w:r w:rsidR="000C6661">
        <w:rPr>
          <w:rFonts w:ascii="Times New Roman" w:hAnsi="Times New Roman" w:cs="Times New Roman"/>
          <w:sz w:val="24"/>
          <w:szCs w:val="24"/>
        </w:rPr>
        <w:t xml:space="preserve"> </w:t>
      </w:r>
      <w:r w:rsidR="00DC73B8">
        <w:rPr>
          <w:rFonts w:ascii="Times New Roman" w:hAnsi="Times New Roman" w:cs="Times New Roman"/>
          <w:sz w:val="24"/>
          <w:szCs w:val="24"/>
        </w:rPr>
        <w:t>C</w:t>
      </w:r>
      <w:r w:rsidR="00A80C63">
        <w:rPr>
          <w:rFonts w:ascii="Times New Roman" w:hAnsi="Times New Roman" w:cs="Times New Roman"/>
          <w:sz w:val="24"/>
          <w:szCs w:val="24"/>
        </w:rPr>
        <w:t>ontrary to our predictions,</w:t>
      </w:r>
      <w:r w:rsidR="00587DC0">
        <w:rPr>
          <w:rFonts w:ascii="Times New Roman" w:hAnsi="Times New Roman" w:cs="Times New Roman"/>
          <w:sz w:val="24"/>
          <w:szCs w:val="24"/>
        </w:rPr>
        <w:t xml:space="preserve"> we found no evidence that participants’ responses to mitigating or aggravating accounts depended on the centrality of partisanship to their identity</w:t>
      </w:r>
      <w:r w:rsidR="00B33076">
        <w:rPr>
          <w:rFonts w:ascii="Times New Roman" w:hAnsi="Times New Roman" w:cs="Times New Roman"/>
          <w:sz w:val="24"/>
          <w:szCs w:val="24"/>
        </w:rPr>
        <w:t xml:space="preserve"> (</w:t>
      </w:r>
      <w:r w:rsidR="00B33076" w:rsidRPr="00B33076">
        <w:rPr>
          <w:rFonts w:ascii="Times New Roman" w:hAnsi="Times New Roman" w:cs="Times New Roman"/>
          <w:i/>
          <w:iCs/>
          <w:sz w:val="24"/>
          <w:szCs w:val="24"/>
        </w:rPr>
        <w:t>b</w:t>
      </w:r>
      <w:r w:rsidR="00B64942">
        <w:rPr>
          <w:rFonts w:ascii="Times New Roman" w:hAnsi="Times New Roman" w:cs="Times New Roman"/>
          <w:sz w:val="24"/>
          <w:szCs w:val="24"/>
          <w:vertAlign w:val="subscript"/>
        </w:rPr>
        <w:t>in-</w:t>
      </w:r>
      <w:proofErr w:type="spellStart"/>
      <w:r w:rsidR="00B64942">
        <w:rPr>
          <w:rFonts w:ascii="Times New Roman" w:hAnsi="Times New Roman" w:cs="Times New Roman"/>
          <w:sz w:val="24"/>
          <w:szCs w:val="24"/>
          <w:vertAlign w:val="subscript"/>
        </w:rPr>
        <w:t>partyXmitigatingXcentrality</w:t>
      </w:r>
      <w:proofErr w:type="spellEnd"/>
      <w:r w:rsidR="00B64942">
        <w:rPr>
          <w:rFonts w:ascii="Times New Roman" w:hAnsi="Times New Roman" w:cs="Times New Roman"/>
          <w:sz w:val="24"/>
          <w:szCs w:val="24"/>
        </w:rPr>
        <w:t xml:space="preserve"> = -.</w:t>
      </w:r>
      <w:r w:rsidR="00416EF0">
        <w:rPr>
          <w:rFonts w:ascii="Times New Roman" w:hAnsi="Times New Roman" w:cs="Times New Roman"/>
          <w:sz w:val="24"/>
          <w:szCs w:val="24"/>
        </w:rPr>
        <w:t>10</w:t>
      </w:r>
      <w:r w:rsidR="00B64942">
        <w:rPr>
          <w:rFonts w:ascii="Times New Roman" w:hAnsi="Times New Roman" w:cs="Times New Roman"/>
          <w:sz w:val="24"/>
          <w:szCs w:val="24"/>
        </w:rPr>
        <w:t>, 95% CI: -</w:t>
      </w:r>
      <w:r w:rsidR="00DB70AB">
        <w:rPr>
          <w:rFonts w:ascii="Times New Roman" w:hAnsi="Times New Roman" w:cs="Times New Roman"/>
          <w:sz w:val="24"/>
          <w:szCs w:val="24"/>
        </w:rPr>
        <w:t>0</w:t>
      </w:r>
      <w:r w:rsidR="00B64942">
        <w:rPr>
          <w:rFonts w:ascii="Times New Roman" w:hAnsi="Times New Roman" w:cs="Times New Roman"/>
          <w:sz w:val="24"/>
          <w:szCs w:val="24"/>
        </w:rPr>
        <w:t>.</w:t>
      </w:r>
      <w:r w:rsidR="004C4C53">
        <w:rPr>
          <w:rFonts w:ascii="Times New Roman" w:hAnsi="Times New Roman" w:cs="Times New Roman"/>
          <w:sz w:val="24"/>
          <w:szCs w:val="24"/>
        </w:rPr>
        <w:t>44</w:t>
      </w:r>
      <w:r w:rsidR="00DB70AB">
        <w:rPr>
          <w:rFonts w:ascii="Times New Roman" w:hAnsi="Times New Roman" w:cs="Times New Roman"/>
          <w:sz w:val="24"/>
          <w:szCs w:val="24"/>
        </w:rPr>
        <w:t>, 0.</w:t>
      </w:r>
      <w:r w:rsidR="004C4C53">
        <w:rPr>
          <w:rFonts w:ascii="Times New Roman" w:hAnsi="Times New Roman" w:cs="Times New Roman"/>
          <w:sz w:val="24"/>
          <w:szCs w:val="24"/>
        </w:rPr>
        <w:t>24</w:t>
      </w:r>
      <w:r w:rsidR="00E57705">
        <w:rPr>
          <w:rFonts w:ascii="Times New Roman" w:hAnsi="Times New Roman" w:cs="Times New Roman"/>
          <w:sz w:val="24"/>
          <w:szCs w:val="24"/>
        </w:rPr>
        <w:t xml:space="preserve">, </w:t>
      </w:r>
      <w:r w:rsidR="00E57705">
        <w:rPr>
          <w:rFonts w:ascii="Times New Roman" w:hAnsi="Times New Roman" w:cs="Times New Roman"/>
          <w:i/>
          <w:iCs/>
          <w:sz w:val="24"/>
          <w:szCs w:val="24"/>
        </w:rPr>
        <w:t xml:space="preserve">p = </w:t>
      </w:r>
      <w:r w:rsidR="00E57705" w:rsidRPr="00E57705">
        <w:rPr>
          <w:rFonts w:ascii="Times New Roman" w:hAnsi="Times New Roman" w:cs="Times New Roman"/>
          <w:sz w:val="24"/>
          <w:szCs w:val="24"/>
        </w:rPr>
        <w:t>0.5</w:t>
      </w:r>
      <w:r w:rsidR="004C4C53">
        <w:rPr>
          <w:rFonts w:ascii="Times New Roman" w:hAnsi="Times New Roman" w:cs="Times New Roman"/>
          <w:sz w:val="24"/>
          <w:szCs w:val="24"/>
        </w:rPr>
        <w:t>56</w:t>
      </w:r>
      <w:r w:rsidR="00DB70AB">
        <w:rPr>
          <w:rFonts w:ascii="Times New Roman" w:hAnsi="Times New Roman" w:cs="Times New Roman"/>
          <w:sz w:val="24"/>
          <w:szCs w:val="24"/>
        </w:rPr>
        <w:t>;</w:t>
      </w:r>
      <w:r w:rsidR="00DB70AB" w:rsidRPr="00DB70AB">
        <w:rPr>
          <w:rFonts w:ascii="Times New Roman" w:hAnsi="Times New Roman" w:cs="Times New Roman"/>
          <w:i/>
          <w:iCs/>
          <w:sz w:val="24"/>
          <w:szCs w:val="24"/>
        </w:rPr>
        <w:t xml:space="preserve"> </w:t>
      </w:r>
      <w:r w:rsidR="00DB70AB" w:rsidRPr="00B33076">
        <w:rPr>
          <w:rFonts w:ascii="Times New Roman" w:hAnsi="Times New Roman" w:cs="Times New Roman"/>
          <w:i/>
          <w:iCs/>
          <w:sz w:val="24"/>
          <w:szCs w:val="24"/>
        </w:rPr>
        <w:t>b</w:t>
      </w:r>
      <w:r w:rsidR="00DB70AB">
        <w:rPr>
          <w:rFonts w:ascii="Times New Roman" w:hAnsi="Times New Roman" w:cs="Times New Roman"/>
          <w:sz w:val="24"/>
          <w:szCs w:val="24"/>
          <w:vertAlign w:val="subscript"/>
        </w:rPr>
        <w:t>in-</w:t>
      </w:r>
      <w:proofErr w:type="spellStart"/>
      <w:r w:rsidR="00DB70AB">
        <w:rPr>
          <w:rFonts w:ascii="Times New Roman" w:hAnsi="Times New Roman" w:cs="Times New Roman"/>
          <w:sz w:val="24"/>
          <w:szCs w:val="24"/>
          <w:vertAlign w:val="subscript"/>
        </w:rPr>
        <w:t>partyXaggravatingXcentrality</w:t>
      </w:r>
      <w:proofErr w:type="spellEnd"/>
      <w:r w:rsidR="00DB70AB">
        <w:rPr>
          <w:rFonts w:ascii="Times New Roman" w:hAnsi="Times New Roman" w:cs="Times New Roman"/>
          <w:sz w:val="24"/>
          <w:szCs w:val="24"/>
          <w:vertAlign w:val="subscript"/>
        </w:rPr>
        <w:t xml:space="preserve"> </w:t>
      </w:r>
      <w:r w:rsidR="00DB70AB">
        <w:rPr>
          <w:rFonts w:ascii="Times New Roman" w:hAnsi="Times New Roman" w:cs="Times New Roman"/>
          <w:sz w:val="24"/>
          <w:szCs w:val="24"/>
        </w:rPr>
        <w:t xml:space="preserve">= </w:t>
      </w:r>
      <w:r w:rsidR="00E57705">
        <w:rPr>
          <w:rFonts w:ascii="Times New Roman" w:hAnsi="Times New Roman" w:cs="Times New Roman"/>
          <w:sz w:val="24"/>
          <w:szCs w:val="24"/>
        </w:rPr>
        <w:t>-0.1</w:t>
      </w:r>
      <w:r w:rsidR="00A97E23">
        <w:rPr>
          <w:rFonts w:ascii="Times New Roman" w:hAnsi="Times New Roman" w:cs="Times New Roman"/>
          <w:sz w:val="24"/>
          <w:szCs w:val="24"/>
        </w:rPr>
        <w:t>5</w:t>
      </w:r>
      <w:r w:rsidR="00E57705">
        <w:rPr>
          <w:rFonts w:ascii="Times New Roman" w:hAnsi="Times New Roman" w:cs="Times New Roman"/>
          <w:sz w:val="24"/>
          <w:szCs w:val="24"/>
        </w:rPr>
        <w:t>, 95% CI: -0.4</w:t>
      </w:r>
      <w:r w:rsidR="00A97E23">
        <w:rPr>
          <w:rFonts w:ascii="Times New Roman" w:hAnsi="Times New Roman" w:cs="Times New Roman"/>
          <w:sz w:val="24"/>
          <w:szCs w:val="24"/>
        </w:rPr>
        <w:t>8</w:t>
      </w:r>
      <w:r w:rsidR="00E57705">
        <w:rPr>
          <w:rFonts w:ascii="Times New Roman" w:hAnsi="Times New Roman" w:cs="Times New Roman"/>
          <w:sz w:val="24"/>
          <w:szCs w:val="24"/>
        </w:rPr>
        <w:t>, 0.1</w:t>
      </w:r>
      <w:r w:rsidR="00A97E23">
        <w:rPr>
          <w:rFonts w:ascii="Times New Roman" w:hAnsi="Times New Roman" w:cs="Times New Roman"/>
          <w:sz w:val="24"/>
          <w:szCs w:val="24"/>
        </w:rPr>
        <w:t>8</w:t>
      </w:r>
      <w:r w:rsidR="00E57705">
        <w:rPr>
          <w:rFonts w:ascii="Times New Roman" w:hAnsi="Times New Roman" w:cs="Times New Roman"/>
          <w:sz w:val="24"/>
          <w:szCs w:val="24"/>
        </w:rPr>
        <w:t xml:space="preserve">, </w:t>
      </w:r>
      <w:r w:rsidR="00E57705">
        <w:rPr>
          <w:rFonts w:ascii="Times New Roman" w:hAnsi="Times New Roman" w:cs="Times New Roman"/>
          <w:i/>
          <w:iCs/>
          <w:sz w:val="24"/>
          <w:szCs w:val="24"/>
        </w:rPr>
        <w:t xml:space="preserve">p = </w:t>
      </w:r>
      <w:r w:rsidR="00E57705" w:rsidRPr="00E57705">
        <w:rPr>
          <w:rFonts w:ascii="Times New Roman" w:hAnsi="Times New Roman" w:cs="Times New Roman"/>
          <w:sz w:val="24"/>
          <w:szCs w:val="24"/>
        </w:rPr>
        <w:t>0.</w:t>
      </w:r>
      <w:r w:rsidR="00E57705">
        <w:rPr>
          <w:rFonts w:ascii="Times New Roman" w:hAnsi="Times New Roman" w:cs="Times New Roman"/>
          <w:sz w:val="24"/>
          <w:szCs w:val="24"/>
        </w:rPr>
        <w:t>38</w:t>
      </w:r>
      <w:r w:rsidR="00A97E23">
        <w:rPr>
          <w:rFonts w:ascii="Times New Roman" w:hAnsi="Times New Roman" w:cs="Times New Roman"/>
          <w:sz w:val="24"/>
          <w:szCs w:val="24"/>
        </w:rPr>
        <w:t>1</w:t>
      </w:r>
      <w:r w:rsidR="00583366">
        <w:rPr>
          <w:rFonts w:ascii="Times New Roman" w:hAnsi="Times New Roman" w:cs="Times New Roman"/>
          <w:sz w:val="24"/>
          <w:szCs w:val="24"/>
        </w:rPr>
        <w:t>)</w:t>
      </w:r>
      <w:r w:rsidR="00587DC0">
        <w:rPr>
          <w:rFonts w:ascii="Times New Roman" w:hAnsi="Times New Roman" w:cs="Times New Roman"/>
          <w:sz w:val="24"/>
          <w:szCs w:val="24"/>
        </w:rPr>
        <w:t xml:space="preserve">. </w:t>
      </w:r>
    </w:p>
    <w:p w14:paraId="570959BC" w14:textId="1CC47104" w:rsidR="0015619F" w:rsidRPr="0015619F" w:rsidRDefault="0015619F" w:rsidP="0015619F">
      <w:pPr>
        <w:spacing w:line="480" w:lineRule="auto"/>
        <w:ind w:firstLine="720"/>
        <w:contextualSpacing/>
        <w:jc w:val="center"/>
        <w:rPr>
          <w:rFonts w:ascii="Times New Roman" w:hAnsi="Times New Roman" w:cs="Times New Roman"/>
          <w:b/>
          <w:sz w:val="24"/>
          <w:szCs w:val="24"/>
        </w:rPr>
      </w:pPr>
      <w:r>
        <w:rPr>
          <w:rFonts w:ascii="Times New Roman" w:hAnsi="Times New Roman" w:cs="Times New Roman"/>
          <w:b/>
          <w:sz w:val="24"/>
          <w:szCs w:val="24"/>
        </w:rPr>
        <w:t>Discussion</w:t>
      </w:r>
    </w:p>
    <w:p w14:paraId="2EF9F795" w14:textId="4516310B" w:rsidR="00A80C63" w:rsidRDefault="00A80C63" w:rsidP="00432ED8">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Study </w:t>
      </w:r>
      <w:r w:rsidR="00106F95">
        <w:rPr>
          <w:rFonts w:ascii="Times New Roman" w:hAnsi="Times New Roman" w:cs="Times New Roman"/>
          <w:sz w:val="24"/>
          <w:szCs w:val="24"/>
        </w:rPr>
        <w:t xml:space="preserve">1 </w:t>
      </w:r>
      <w:r w:rsidR="003D04CA">
        <w:rPr>
          <w:rFonts w:ascii="Times New Roman" w:hAnsi="Times New Roman" w:cs="Times New Roman"/>
          <w:sz w:val="24"/>
          <w:szCs w:val="24"/>
        </w:rPr>
        <w:t xml:space="preserve">results were consistent with our Defend-the-Group Hypothesis, but </w:t>
      </w:r>
      <w:r w:rsidR="00D20A6F">
        <w:rPr>
          <w:rFonts w:ascii="Times New Roman" w:hAnsi="Times New Roman" w:cs="Times New Roman"/>
          <w:sz w:val="24"/>
          <w:szCs w:val="24"/>
        </w:rPr>
        <w:t>only because partisans responded favorably to aggravating accounts from in-party politicians. Mitigating accounts did no</w:t>
      </w:r>
      <w:r w:rsidR="00BE47DB">
        <w:rPr>
          <w:rFonts w:ascii="Times New Roman" w:hAnsi="Times New Roman" w:cs="Times New Roman"/>
          <w:sz w:val="24"/>
          <w:szCs w:val="24"/>
        </w:rPr>
        <w:t>t do the harm we expected. Moreover</w:t>
      </w:r>
      <w:r>
        <w:rPr>
          <w:rFonts w:ascii="Times New Roman" w:hAnsi="Times New Roman" w:cs="Times New Roman"/>
          <w:sz w:val="24"/>
          <w:szCs w:val="24"/>
        </w:rPr>
        <w:t>, the absence of a moderating effect of partisan</w:t>
      </w:r>
      <w:r w:rsidR="000C573A">
        <w:rPr>
          <w:rFonts w:ascii="Times New Roman" w:hAnsi="Times New Roman" w:cs="Times New Roman"/>
          <w:sz w:val="24"/>
          <w:szCs w:val="24"/>
        </w:rPr>
        <w:t>-</w:t>
      </w:r>
      <w:r>
        <w:rPr>
          <w:rFonts w:ascii="Times New Roman" w:hAnsi="Times New Roman" w:cs="Times New Roman"/>
          <w:sz w:val="24"/>
          <w:szCs w:val="24"/>
        </w:rPr>
        <w:t xml:space="preserve">identity centrality calls </w:t>
      </w:r>
      <w:r w:rsidR="00BC6243">
        <w:rPr>
          <w:rFonts w:ascii="Times New Roman" w:hAnsi="Times New Roman" w:cs="Times New Roman"/>
          <w:sz w:val="24"/>
          <w:szCs w:val="24"/>
        </w:rPr>
        <w:t>our theoretical account into question.</w:t>
      </w:r>
      <w:r w:rsidR="002852D5">
        <w:rPr>
          <w:rFonts w:ascii="Times New Roman" w:hAnsi="Times New Roman" w:cs="Times New Roman"/>
          <w:sz w:val="24"/>
          <w:szCs w:val="24"/>
        </w:rPr>
        <w:t xml:space="preserve"> </w:t>
      </w:r>
      <w:r>
        <w:rPr>
          <w:rFonts w:ascii="Times New Roman" w:hAnsi="Times New Roman" w:cs="Times New Roman"/>
          <w:sz w:val="24"/>
          <w:szCs w:val="24"/>
        </w:rPr>
        <w:t xml:space="preserve">If partisans prefer aggravating accounts because these accounts affirm </w:t>
      </w:r>
      <w:r w:rsidR="001F3C7C">
        <w:rPr>
          <w:rFonts w:ascii="Times New Roman" w:hAnsi="Times New Roman" w:cs="Times New Roman"/>
          <w:sz w:val="24"/>
          <w:szCs w:val="24"/>
        </w:rPr>
        <w:t>their</w:t>
      </w:r>
      <w:r>
        <w:rPr>
          <w:rFonts w:ascii="Times New Roman" w:hAnsi="Times New Roman" w:cs="Times New Roman"/>
          <w:sz w:val="24"/>
          <w:szCs w:val="24"/>
        </w:rPr>
        <w:t xml:space="preserve"> identity, then why was this preference no more pronounced among </w:t>
      </w:r>
      <w:r w:rsidR="001F3C7C">
        <w:rPr>
          <w:rFonts w:ascii="Times New Roman" w:hAnsi="Times New Roman" w:cs="Times New Roman"/>
          <w:sz w:val="24"/>
          <w:szCs w:val="24"/>
        </w:rPr>
        <w:t>those with stronger</w:t>
      </w:r>
      <w:r w:rsidR="004A217C">
        <w:rPr>
          <w:rFonts w:ascii="Times New Roman" w:hAnsi="Times New Roman" w:cs="Times New Roman"/>
          <w:sz w:val="24"/>
          <w:szCs w:val="24"/>
        </w:rPr>
        <w:t xml:space="preserve"> identit</w:t>
      </w:r>
      <w:r w:rsidR="001F3C7C">
        <w:rPr>
          <w:rFonts w:ascii="Times New Roman" w:hAnsi="Times New Roman" w:cs="Times New Roman"/>
          <w:sz w:val="24"/>
          <w:szCs w:val="24"/>
        </w:rPr>
        <w:t>ies</w:t>
      </w:r>
      <w:r>
        <w:rPr>
          <w:rFonts w:ascii="Times New Roman" w:hAnsi="Times New Roman" w:cs="Times New Roman"/>
          <w:sz w:val="24"/>
          <w:szCs w:val="24"/>
        </w:rPr>
        <w:t>?</w:t>
      </w:r>
      <w:r w:rsidR="00D82C2B">
        <w:rPr>
          <w:rFonts w:ascii="Times New Roman" w:hAnsi="Times New Roman" w:cs="Times New Roman"/>
          <w:sz w:val="24"/>
          <w:szCs w:val="24"/>
        </w:rPr>
        <w:t xml:space="preserve"> </w:t>
      </w:r>
      <w:r w:rsidR="002852D5">
        <w:rPr>
          <w:rFonts w:ascii="Times New Roman" w:hAnsi="Times New Roman" w:cs="Times New Roman"/>
          <w:sz w:val="24"/>
          <w:szCs w:val="24"/>
        </w:rPr>
        <w:t>Perhaps our power was insufficient. W</w:t>
      </w:r>
      <w:r w:rsidR="00DE4652">
        <w:rPr>
          <w:rFonts w:ascii="Times New Roman" w:hAnsi="Times New Roman" w:cs="Times New Roman"/>
          <w:sz w:val="24"/>
          <w:szCs w:val="24"/>
        </w:rPr>
        <w:t xml:space="preserve">ith </w:t>
      </w:r>
      <w:r w:rsidR="00F1421B">
        <w:rPr>
          <w:rFonts w:ascii="Times New Roman" w:hAnsi="Times New Roman" w:cs="Times New Roman"/>
          <w:sz w:val="24"/>
          <w:szCs w:val="24"/>
        </w:rPr>
        <w:t>33</w:t>
      </w:r>
      <w:r w:rsidR="00F2571B">
        <w:rPr>
          <w:rFonts w:ascii="Times New Roman" w:hAnsi="Times New Roman" w:cs="Times New Roman"/>
          <w:sz w:val="24"/>
          <w:szCs w:val="24"/>
        </w:rPr>
        <w:t>6</w:t>
      </w:r>
      <w:r w:rsidR="00DE4652">
        <w:rPr>
          <w:rFonts w:ascii="Times New Roman" w:hAnsi="Times New Roman" w:cs="Times New Roman"/>
          <w:sz w:val="24"/>
          <w:szCs w:val="24"/>
        </w:rPr>
        <w:t xml:space="preserve"> subjects, we </w:t>
      </w:r>
      <w:r w:rsidR="00671EE9">
        <w:rPr>
          <w:rFonts w:ascii="Times New Roman" w:hAnsi="Times New Roman" w:cs="Times New Roman"/>
          <w:sz w:val="24"/>
          <w:szCs w:val="24"/>
        </w:rPr>
        <w:t>would have 0.</w:t>
      </w:r>
      <w:r w:rsidR="00F1421B">
        <w:rPr>
          <w:rFonts w:ascii="Times New Roman" w:hAnsi="Times New Roman" w:cs="Times New Roman"/>
          <w:sz w:val="24"/>
          <w:szCs w:val="24"/>
        </w:rPr>
        <w:t>6</w:t>
      </w:r>
      <w:r w:rsidR="00671EE9">
        <w:rPr>
          <w:rFonts w:ascii="Times New Roman" w:hAnsi="Times New Roman" w:cs="Times New Roman"/>
          <w:sz w:val="24"/>
          <w:szCs w:val="24"/>
        </w:rPr>
        <w:t xml:space="preserve"> </w:t>
      </w:r>
      <w:r w:rsidR="002852D5">
        <w:rPr>
          <w:rFonts w:ascii="Times New Roman" w:hAnsi="Times New Roman" w:cs="Times New Roman"/>
          <w:sz w:val="24"/>
          <w:szCs w:val="24"/>
        </w:rPr>
        <w:t xml:space="preserve">power </w:t>
      </w:r>
      <w:r w:rsidR="00671EE9">
        <w:rPr>
          <w:rFonts w:ascii="Times New Roman" w:hAnsi="Times New Roman" w:cs="Times New Roman"/>
          <w:sz w:val="24"/>
          <w:szCs w:val="24"/>
        </w:rPr>
        <w:t>to detect the focal 3-way</w:t>
      </w:r>
      <w:r w:rsidR="00DE4652">
        <w:rPr>
          <w:rFonts w:ascii="Times New Roman" w:hAnsi="Times New Roman" w:cs="Times New Roman"/>
          <w:sz w:val="24"/>
          <w:szCs w:val="24"/>
        </w:rPr>
        <w:t xml:space="preserve"> </w:t>
      </w:r>
      <w:r w:rsidR="00671EE9">
        <w:rPr>
          <w:rFonts w:ascii="Times New Roman" w:hAnsi="Times New Roman" w:cs="Times New Roman"/>
          <w:sz w:val="24"/>
          <w:szCs w:val="24"/>
        </w:rPr>
        <w:t xml:space="preserve">interaction if it accounted for half as much unique variance as the </w:t>
      </w:r>
      <w:r w:rsidR="008262F2">
        <w:rPr>
          <w:rFonts w:ascii="Times New Roman" w:hAnsi="Times New Roman" w:cs="Times New Roman"/>
          <w:sz w:val="24"/>
          <w:szCs w:val="24"/>
        </w:rPr>
        <w:t xml:space="preserve">Aggravating Account </w:t>
      </w:r>
      <w:r w:rsidR="009759B2" w:rsidRPr="009759B2">
        <w:rPr>
          <w:rFonts w:ascii="Helvetica" w:hAnsi="Helvetica" w:cs="Times New Roman"/>
        </w:rPr>
        <w:t>x</w:t>
      </w:r>
      <w:r w:rsidR="008262F2">
        <w:rPr>
          <w:rFonts w:ascii="Times New Roman" w:hAnsi="Times New Roman" w:cs="Times New Roman"/>
          <w:sz w:val="24"/>
          <w:szCs w:val="24"/>
        </w:rPr>
        <w:t xml:space="preserve"> In-Party interaction</w:t>
      </w:r>
      <w:r w:rsidR="00671EE9">
        <w:rPr>
          <w:rFonts w:ascii="Times New Roman" w:hAnsi="Times New Roman" w:cs="Times New Roman"/>
          <w:sz w:val="24"/>
          <w:szCs w:val="24"/>
        </w:rPr>
        <w:t>.</w:t>
      </w:r>
    </w:p>
    <w:p w14:paraId="1E14870B" w14:textId="6E2D800E" w:rsidR="008973FC" w:rsidRDefault="00D60935" w:rsidP="00021BCA">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Another possibility is that</w:t>
      </w:r>
      <w:r w:rsidR="0002532E">
        <w:rPr>
          <w:rFonts w:ascii="Times New Roman" w:hAnsi="Times New Roman" w:cs="Times New Roman"/>
          <w:sz w:val="24"/>
          <w:szCs w:val="24"/>
        </w:rPr>
        <w:t xml:space="preserve"> our manipulations (by design) made all participants’ partisan identities salient. </w:t>
      </w:r>
      <w:r>
        <w:rPr>
          <w:rFonts w:ascii="Times New Roman" w:hAnsi="Times New Roman" w:cs="Times New Roman"/>
          <w:sz w:val="24"/>
          <w:szCs w:val="24"/>
        </w:rPr>
        <w:t>T</w:t>
      </w:r>
      <w:r w:rsidR="0002532E">
        <w:rPr>
          <w:rFonts w:ascii="Times New Roman" w:hAnsi="Times New Roman" w:cs="Times New Roman"/>
          <w:sz w:val="24"/>
          <w:szCs w:val="24"/>
        </w:rPr>
        <w:t xml:space="preserve">he fictitious politician </w:t>
      </w:r>
      <w:r w:rsidR="008262F2">
        <w:rPr>
          <w:rFonts w:ascii="Times New Roman" w:hAnsi="Times New Roman" w:cs="Times New Roman"/>
          <w:sz w:val="24"/>
          <w:szCs w:val="24"/>
        </w:rPr>
        <w:t>was</w:t>
      </w:r>
      <w:r w:rsidR="00C71EA9">
        <w:rPr>
          <w:rFonts w:ascii="Times New Roman" w:hAnsi="Times New Roman" w:cs="Times New Roman"/>
          <w:sz w:val="24"/>
          <w:szCs w:val="24"/>
        </w:rPr>
        <w:t xml:space="preserve"> “the official face of the </w:t>
      </w:r>
      <w:r w:rsidR="006B1132">
        <w:rPr>
          <w:rFonts w:ascii="Times New Roman" w:hAnsi="Times New Roman" w:cs="Times New Roman"/>
          <w:sz w:val="24"/>
          <w:szCs w:val="24"/>
        </w:rPr>
        <w:t>Democratic/Republican Party’s central structure within Congress</w:t>
      </w:r>
      <w:r w:rsidR="008262F2">
        <w:rPr>
          <w:rFonts w:ascii="Times New Roman" w:hAnsi="Times New Roman" w:cs="Times New Roman"/>
          <w:sz w:val="24"/>
          <w:szCs w:val="24"/>
        </w:rPr>
        <w:t>,</w:t>
      </w:r>
      <w:r w:rsidR="00C71EA9">
        <w:rPr>
          <w:rFonts w:ascii="Times New Roman" w:hAnsi="Times New Roman" w:cs="Times New Roman"/>
          <w:sz w:val="24"/>
          <w:szCs w:val="24"/>
        </w:rPr>
        <w:t xml:space="preserve">” </w:t>
      </w:r>
      <w:r w:rsidR="008262F2">
        <w:rPr>
          <w:rFonts w:ascii="Times New Roman" w:hAnsi="Times New Roman" w:cs="Times New Roman"/>
          <w:sz w:val="24"/>
          <w:szCs w:val="24"/>
        </w:rPr>
        <w:t>and his misconduct</w:t>
      </w:r>
      <w:r w:rsidR="00C71EA9">
        <w:rPr>
          <w:rFonts w:ascii="Times New Roman" w:hAnsi="Times New Roman" w:cs="Times New Roman"/>
          <w:sz w:val="24"/>
          <w:szCs w:val="24"/>
        </w:rPr>
        <w:t xml:space="preserve"> always advanced his party’s goals. </w:t>
      </w:r>
      <w:r w:rsidR="000F1A8B">
        <w:rPr>
          <w:rFonts w:ascii="Times New Roman" w:hAnsi="Times New Roman" w:cs="Times New Roman"/>
          <w:sz w:val="24"/>
          <w:szCs w:val="24"/>
        </w:rPr>
        <w:t xml:space="preserve">If aggravating accounts “work” because they affirm partisans’ identities </w:t>
      </w:r>
      <w:r w:rsidR="00E72630">
        <w:rPr>
          <w:rFonts w:ascii="Times New Roman" w:hAnsi="Times New Roman" w:cs="Times New Roman"/>
          <w:sz w:val="24"/>
          <w:szCs w:val="24"/>
        </w:rPr>
        <w:t>and exploit their desire to defeat their opponents,</w:t>
      </w:r>
      <w:r w:rsidR="00597F61">
        <w:rPr>
          <w:rFonts w:ascii="Times New Roman" w:hAnsi="Times New Roman" w:cs="Times New Roman"/>
          <w:sz w:val="24"/>
          <w:szCs w:val="24"/>
        </w:rPr>
        <w:t xml:space="preserve"> </w:t>
      </w:r>
      <w:r w:rsidR="00106F8E">
        <w:rPr>
          <w:rFonts w:ascii="Times New Roman" w:hAnsi="Times New Roman" w:cs="Times New Roman"/>
          <w:sz w:val="24"/>
          <w:szCs w:val="24"/>
        </w:rPr>
        <w:t xml:space="preserve">our news stories may have rendered even </w:t>
      </w:r>
      <w:r w:rsidR="00204DB9">
        <w:rPr>
          <w:rFonts w:ascii="Times New Roman" w:hAnsi="Times New Roman" w:cs="Times New Roman"/>
          <w:sz w:val="24"/>
          <w:szCs w:val="24"/>
        </w:rPr>
        <w:t xml:space="preserve">moderate </w:t>
      </w:r>
      <w:r w:rsidR="00597F61">
        <w:rPr>
          <w:rFonts w:ascii="Times New Roman" w:hAnsi="Times New Roman" w:cs="Times New Roman"/>
          <w:sz w:val="24"/>
          <w:szCs w:val="24"/>
        </w:rPr>
        <w:t xml:space="preserve">partisans </w:t>
      </w:r>
      <w:r w:rsidR="00C71EA9">
        <w:rPr>
          <w:rFonts w:ascii="Times New Roman" w:hAnsi="Times New Roman" w:cs="Times New Roman"/>
          <w:sz w:val="24"/>
          <w:szCs w:val="24"/>
        </w:rPr>
        <w:t>unusually susceptible to aggravating ac</w:t>
      </w:r>
      <w:r w:rsidR="005316DC">
        <w:rPr>
          <w:rFonts w:ascii="Times New Roman" w:hAnsi="Times New Roman" w:cs="Times New Roman"/>
          <w:sz w:val="24"/>
          <w:szCs w:val="24"/>
        </w:rPr>
        <w:t xml:space="preserve">counts. </w:t>
      </w:r>
    </w:p>
    <w:p w14:paraId="37B2DD75" w14:textId="57CFAFDD" w:rsidR="00FC14F7" w:rsidRDefault="005316DC" w:rsidP="00021BCA">
      <w:pPr>
        <w:spacing w:line="480" w:lineRule="auto"/>
        <w:ind w:firstLine="720"/>
        <w:contextualSpacing/>
        <w:rPr>
          <w:rFonts w:ascii="Times New Roman" w:hAnsi="Times New Roman" w:cs="Times New Roman"/>
          <w:sz w:val="24"/>
          <w:szCs w:val="24"/>
        </w:rPr>
        <w:sectPr w:rsidR="00FC14F7" w:rsidSect="00453BB9">
          <w:headerReference w:type="default" r:id="rId12"/>
          <w:footerReference w:type="even" r:id="rId13"/>
          <w:footerReference w:type="default" r:id="rId14"/>
          <w:pgSz w:w="12240" w:h="15840"/>
          <w:pgMar w:top="1440" w:right="1440" w:bottom="1440" w:left="1440" w:header="720" w:footer="720" w:gutter="0"/>
          <w:pgNumType w:start="1"/>
          <w:cols w:space="720"/>
          <w:titlePg/>
          <w:docGrid w:linePitch="299"/>
        </w:sectPr>
      </w:pPr>
      <w:r>
        <w:rPr>
          <w:rFonts w:ascii="Times New Roman" w:hAnsi="Times New Roman" w:cs="Times New Roman"/>
          <w:sz w:val="24"/>
          <w:szCs w:val="24"/>
        </w:rPr>
        <w:lastRenderedPageBreak/>
        <w:t xml:space="preserve">In Study 2, therefore, we systematically </w:t>
      </w:r>
      <w:r w:rsidR="005C4BCC">
        <w:rPr>
          <w:rFonts w:ascii="Times New Roman" w:hAnsi="Times New Roman" w:cs="Times New Roman"/>
          <w:sz w:val="24"/>
          <w:szCs w:val="24"/>
        </w:rPr>
        <w:t>manipulate</w:t>
      </w:r>
      <w:r w:rsidR="008262F2">
        <w:rPr>
          <w:rFonts w:ascii="Times New Roman" w:hAnsi="Times New Roman" w:cs="Times New Roman"/>
          <w:sz w:val="24"/>
          <w:szCs w:val="24"/>
        </w:rPr>
        <w:t>d</w:t>
      </w:r>
      <w:r w:rsidR="005C4BCC">
        <w:rPr>
          <w:rFonts w:ascii="Times New Roman" w:hAnsi="Times New Roman" w:cs="Times New Roman"/>
          <w:sz w:val="24"/>
          <w:szCs w:val="24"/>
        </w:rPr>
        <w:t xml:space="preserve"> </w:t>
      </w:r>
      <w:r w:rsidR="008262F2">
        <w:rPr>
          <w:rFonts w:ascii="Times New Roman" w:hAnsi="Times New Roman" w:cs="Times New Roman"/>
          <w:sz w:val="24"/>
          <w:szCs w:val="24"/>
        </w:rPr>
        <w:t>whether</w:t>
      </w:r>
      <w:r w:rsidR="005C4BCC">
        <w:rPr>
          <w:rFonts w:ascii="Times New Roman" w:hAnsi="Times New Roman" w:cs="Times New Roman"/>
          <w:sz w:val="24"/>
          <w:szCs w:val="24"/>
        </w:rPr>
        <w:t xml:space="preserve"> the </w:t>
      </w:r>
      <w:r w:rsidR="00295A11">
        <w:rPr>
          <w:rFonts w:ascii="Times New Roman" w:hAnsi="Times New Roman" w:cs="Times New Roman"/>
          <w:sz w:val="24"/>
          <w:szCs w:val="24"/>
        </w:rPr>
        <w:t>politician’s misbehavior put at stake his party’s esteem and its</w:t>
      </w:r>
      <w:r w:rsidR="009249A1">
        <w:rPr>
          <w:rFonts w:ascii="Times New Roman" w:hAnsi="Times New Roman" w:cs="Times New Roman"/>
          <w:sz w:val="24"/>
          <w:szCs w:val="24"/>
        </w:rPr>
        <w:t xml:space="preserve"> material goals. </w:t>
      </w:r>
      <w:r w:rsidR="000B2179">
        <w:rPr>
          <w:rFonts w:ascii="Times New Roman" w:hAnsi="Times New Roman" w:cs="Times New Roman"/>
          <w:sz w:val="24"/>
          <w:szCs w:val="24"/>
        </w:rPr>
        <w:t>This design</w:t>
      </w:r>
      <w:r w:rsidR="0075541A">
        <w:rPr>
          <w:rFonts w:ascii="Times New Roman" w:hAnsi="Times New Roman" w:cs="Times New Roman"/>
          <w:sz w:val="24"/>
          <w:szCs w:val="24"/>
        </w:rPr>
        <w:t xml:space="preserve"> </w:t>
      </w:r>
      <w:r w:rsidR="00455F64">
        <w:rPr>
          <w:rFonts w:ascii="Times New Roman" w:hAnsi="Times New Roman" w:cs="Times New Roman"/>
          <w:sz w:val="24"/>
          <w:szCs w:val="24"/>
        </w:rPr>
        <w:t>more directly</w:t>
      </w:r>
      <w:r w:rsidR="00F71780">
        <w:rPr>
          <w:rFonts w:ascii="Times New Roman" w:hAnsi="Times New Roman" w:cs="Times New Roman"/>
          <w:sz w:val="24"/>
          <w:szCs w:val="24"/>
        </w:rPr>
        <w:t xml:space="preserve"> manipulates our proposed mechanisms</w:t>
      </w:r>
      <w:r w:rsidR="00C41AF7">
        <w:rPr>
          <w:rFonts w:ascii="Times New Roman" w:hAnsi="Times New Roman" w:cs="Times New Roman"/>
          <w:sz w:val="24"/>
          <w:szCs w:val="24"/>
        </w:rPr>
        <w:t xml:space="preserve">, </w:t>
      </w:r>
      <w:r w:rsidR="00455F64">
        <w:rPr>
          <w:rFonts w:ascii="Times New Roman" w:hAnsi="Times New Roman" w:cs="Times New Roman"/>
          <w:sz w:val="24"/>
          <w:szCs w:val="24"/>
        </w:rPr>
        <w:t>rather than relying on natural variance in participants’ identity centrality.</w:t>
      </w:r>
      <w:r w:rsidR="008973FC">
        <w:rPr>
          <w:rFonts w:ascii="Times New Roman" w:hAnsi="Times New Roman" w:cs="Times New Roman"/>
          <w:sz w:val="24"/>
          <w:szCs w:val="24"/>
        </w:rPr>
        <w:t xml:space="preserve">  We also </w:t>
      </w:r>
      <w:r w:rsidR="00251F82">
        <w:rPr>
          <w:rFonts w:ascii="Times New Roman" w:hAnsi="Times New Roman" w:cs="Times New Roman"/>
          <w:sz w:val="24"/>
          <w:szCs w:val="24"/>
        </w:rPr>
        <w:t xml:space="preserve">worked to recruit </w:t>
      </w:r>
      <w:r w:rsidR="00A71FD9">
        <w:rPr>
          <w:rFonts w:ascii="Times New Roman" w:hAnsi="Times New Roman" w:cs="Times New Roman"/>
          <w:sz w:val="24"/>
          <w:szCs w:val="24"/>
        </w:rPr>
        <w:t>a larger sample, so that at least 600 participants would qualify for inclusion</w:t>
      </w:r>
      <w:r w:rsidR="00071F5A">
        <w:rPr>
          <w:rFonts w:ascii="Times New Roman" w:hAnsi="Times New Roman" w:cs="Times New Roman"/>
          <w:sz w:val="24"/>
          <w:szCs w:val="24"/>
        </w:rPr>
        <w:t xml:space="preserve">, </w:t>
      </w:r>
      <w:r w:rsidR="00D0738F">
        <w:rPr>
          <w:rFonts w:ascii="Times New Roman" w:hAnsi="Times New Roman" w:cs="Times New Roman"/>
          <w:sz w:val="24"/>
          <w:szCs w:val="24"/>
        </w:rPr>
        <w:t xml:space="preserve">affording a power of 0.99 </w:t>
      </w:r>
      <w:r w:rsidR="00071F5A" w:rsidRPr="00071F5A">
        <w:rPr>
          <w:rFonts w:ascii="Times New Roman" w:hAnsi="Times New Roman" w:cs="Times New Roman"/>
          <w:sz w:val="24"/>
          <w:szCs w:val="24"/>
        </w:rPr>
        <w:t xml:space="preserve">to detect an effect size </w:t>
      </w:r>
      <w:r w:rsidR="00071F5A" w:rsidRPr="00071F5A">
        <w:rPr>
          <w:rFonts w:ascii="Times New Roman" w:hAnsi="Times New Roman" w:cs="Times New Roman"/>
          <w:i/>
          <w:sz w:val="24"/>
          <w:szCs w:val="24"/>
        </w:rPr>
        <w:t>f</w:t>
      </w:r>
      <w:r w:rsidR="00071F5A" w:rsidRPr="00071F5A">
        <w:rPr>
          <w:rFonts w:ascii="Times New Roman" w:hAnsi="Times New Roman" w:cs="Times New Roman"/>
          <w:i/>
          <w:sz w:val="24"/>
          <w:szCs w:val="24"/>
          <w:vertAlign w:val="superscript"/>
        </w:rPr>
        <w:t>2</w:t>
      </w:r>
      <w:r w:rsidR="00071F5A" w:rsidRPr="00071F5A">
        <w:rPr>
          <w:rFonts w:ascii="Times New Roman" w:hAnsi="Times New Roman" w:cs="Times New Roman"/>
          <w:sz w:val="24"/>
          <w:szCs w:val="24"/>
        </w:rPr>
        <w:t xml:space="preserve"> </w:t>
      </w:r>
      <w:r w:rsidR="00071F5A">
        <w:rPr>
          <w:rFonts w:ascii="Times New Roman" w:hAnsi="Times New Roman" w:cs="Times New Roman"/>
          <w:sz w:val="24"/>
          <w:szCs w:val="24"/>
        </w:rPr>
        <w:t xml:space="preserve">= </w:t>
      </w:r>
      <w:r w:rsidR="00071F5A" w:rsidRPr="00071F5A">
        <w:rPr>
          <w:rFonts w:ascii="Times New Roman" w:hAnsi="Times New Roman" w:cs="Times New Roman"/>
          <w:sz w:val="24"/>
          <w:szCs w:val="24"/>
        </w:rPr>
        <w:t xml:space="preserve">0.030 (the effect size of the </w:t>
      </w:r>
      <w:r w:rsidR="00943EFB">
        <w:rPr>
          <w:rFonts w:ascii="Times New Roman" w:hAnsi="Times New Roman" w:cs="Times New Roman"/>
          <w:sz w:val="24"/>
          <w:szCs w:val="24"/>
        </w:rPr>
        <w:t>Aggravating</w:t>
      </w:r>
      <w:r w:rsidR="00071F5A" w:rsidRPr="00071F5A">
        <w:rPr>
          <w:rFonts w:ascii="Times New Roman" w:hAnsi="Times New Roman" w:cs="Times New Roman"/>
          <w:sz w:val="24"/>
          <w:szCs w:val="24"/>
        </w:rPr>
        <w:t xml:space="preserve"> </w:t>
      </w:r>
      <w:r w:rsidR="00943EFB">
        <w:rPr>
          <w:rFonts w:ascii="Times New Roman" w:hAnsi="Times New Roman" w:cs="Times New Roman"/>
          <w:sz w:val="24"/>
          <w:szCs w:val="24"/>
        </w:rPr>
        <w:t>A</w:t>
      </w:r>
      <w:r w:rsidR="00071F5A" w:rsidRPr="00071F5A">
        <w:rPr>
          <w:rFonts w:ascii="Times New Roman" w:hAnsi="Times New Roman" w:cs="Times New Roman"/>
          <w:sz w:val="24"/>
          <w:szCs w:val="24"/>
        </w:rPr>
        <w:t xml:space="preserve">ccount </w:t>
      </w:r>
      <w:r w:rsidR="00943EFB" w:rsidRPr="009759B2">
        <w:rPr>
          <w:rFonts w:ascii="Helvetica" w:hAnsi="Helvetica" w:cs="Times New Roman"/>
        </w:rPr>
        <w:t>x</w:t>
      </w:r>
      <w:r w:rsidR="00071F5A" w:rsidRPr="00071F5A">
        <w:rPr>
          <w:rFonts w:ascii="Times New Roman" w:hAnsi="Times New Roman" w:cs="Times New Roman"/>
          <w:sz w:val="24"/>
          <w:szCs w:val="24"/>
        </w:rPr>
        <w:t xml:space="preserve"> </w:t>
      </w:r>
      <w:r w:rsidR="00943EFB">
        <w:rPr>
          <w:rFonts w:ascii="Times New Roman" w:hAnsi="Times New Roman" w:cs="Times New Roman"/>
          <w:sz w:val="24"/>
          <w:szCs w:val="24"/>
        </w:rPr>
        <w:t>I</w:t>
      </w:r>
      <w:r w:rsidR="00071F5A">
        <w:rPr>
          <w:rFonts w:ascii="Times New Roman" w:hAnsi="Times New Roman" w:cs="Times New Roman"/>
          <w:sz w:val="24"/>
          <w:szCs w:val="24"/>
        </w:rPr>
        <w:t>n-</w:t>
      </w:r>
      <w:r w:rsidR="00943EFB">
        <w:rPr>
          <w:rFonts w:ascii="Times New Roman" w:hAnsi="Times New Roman" w:cs="Times New Roman"/>
          <w:sz w:val="24"/>
          <w:szCs w:val="24"/>
        </w:rPr>
        <w:t>P</w:t>
      </w:r>
      <w:r w:rsidR="00071F5A">
        <w:rPr>
          <w:rFonts w:ascii="Times New Roman" w:hAnsi="Times New Roman" w:cs="Times New Roman"/>
          <w:sz w:val="24"/>
          <w:szCs w:val="24"/>
        </w:rPr>
        <w:t>arty</w:t>
      </w:r>
      <w:r w:rsidR="00071F5A" w:rsidRPr="00071F5A">
        <w:rPr>
          <w:rFonts w:ascii="Times New Roman" w:hAnsi="Times New Roman" w:cs="Times New Roman"/>
          <w:sz w:val="24"/>
          <w:szCs w:val="24"/>
        </w:rPr>
        <w:t xml:space="preserve"> interaction in Study 1), and a power of .85 to detect an effect half that size in terms of </w:t>
      </w:r>
      <w:r w:rsidR="007D2053" w:rsidRPr="007D2053">
        <w:rPr>
          <w:rFonts w:ascii="Times New Roman" w:hAnsi="Times New Roman" w:cs="Times New Roman"/>
          <w:i/>
          <w:sz w:val="24"/>
          <w:szCs w:val="24"/>
        </w:rPr>
        <w:t>f</w:t>
      </w:r>
      <w:r w:rsidR="00071F5A" w:rsidRPr="00071F5A">
        <w:rPr>
          <w:rFonts w:ascii="Times New Roman" w:hAnsi="Times New Roman" w:cs="Times New Roman"/>
          <w:sz w:val="24"/>
          <w:szCs w:val="24"/>
          <w:vertAlign w:val="superscript"/>
        </w:rPr>
        <w:t>2</w:t>
      </w:r>
      <w:r w:rsidR="00876053">
        <w:rPr>
          <w:rFonts w:ascii="Times New Roman" w:hAnsi="Times New Roman" w:cs="Times New Roman"/>
          <w:sz w:val="24"/>
          <w:szCs w:val="24"/>
        </w:rPr>
        <w:t>.</w:t>
      </w:r>
    </w:p>
    <w:tbl>
      <w:tblPr>
        <w:tblW w:w="14400" w:type="dxa"/>
        <w:jc w:val="center"/>
        <w:tblLook w:val="04A0" w:firstRow="1" w:lastRow="0" w:firstColumn="1" w:lastColumn="0" w:noHBand="0" w:noVBand="1"/>
      </w:tblPr>
      <w:tblGrid>
        <w:gridCol w:w="1980"/>
        <w:gridCol w:w="527"/>
        <w:gridCol w:w="339"/>
        <w:gridCol w:w="163"/>
        <w:gridCol w:w="1080"/>
        <w:gridCol w:w="900"/>
        <w:gridCol w:w="519"/>
        <w:gridCol w:w="471"/>
        <w:gridCol w:w="1260"/>
        <w:gridCol w:w="900"/>
        <w:gridCol w:w="270"/>
        <w:gridCol w:w="900"/>
        <w:gridCol w:w="270"/>
        <w:gridCol w:w="990"/>
        <w:gridCol w:w="900"/>
        <w:gridCol w:w="900"/>
        <w:gridCol w:w="90"/>
        <w:gridCol w:w="180"/>
        <w:gridCol w:w="990"/>
        <w:gridCol w:w="900"/>
      </w:tblGrid>
      <w:tr w:rsidR="00821977" w:rsidRPr="000164CF" w14:paraId="3BDA7CB1" w14:textId="77777777" w:rsidTr="003D016C">
        <w:trPr>
          <w:trHeight w:val="295"/>
          <w:jc w:val="center"/>
        </w:trPr>
        <w:tc>
          <w:tcPr>
            <w:tcW w:w="14400" w:type="dxa"/>
            <w:gridSpan w:val="20"/>
            <w:tcBorders>
              <w:top w:val="nil"/>
              <w:left w:val="nil"/>
              <w:right w:val="nil"/>
            </w:tcBorders>
            <w:shd w:val="clear" w:color="auto" w:fill="auto"/>
            <w:noWrap/>
            <w:vAlign w:val="bottom"/>
          </w:tcPr>
          <w:p w14:paraId="7ACD9503" w14:textId="77777777" w:rsidR="00821977" w:rsidRPr="000164CF" w:rsidRDefault="00821977" w:rsidP="00747CF6">
            <w:pPr>
              <w:spacing w:after="0" w:line="240" w:lineRule="auto"/>
              <w:jc w:val="center"/>
              <w:rPr>
                <w:rFonts w:ascii="Times New Roman" w:eastAsia="Times New Roman" w:hAnsi="Times New Roman" w:cs="Times New Roman"/>
                <w:b/>
                <w:bCs/>
                <w:color w:val="000000"/>
                <w:sz w:val="24"/>
                <w:szCs w:val="24"/>
              </w:rPr>
            </w:pPr>
            <w:r w:rsidRPr="000164CF">
              <w:rPr>
                <w:rFonts w:ascii="Times New Roman" w:eastAsia="Times New Roman" w:hAnsi="Times New Roman" w:cs="Times New Roman"/>
                <w:b/>
                <w:bCs/>
                <w:color w:val="000000"/>
                <w:sz w:val="24"/>
                <w:szCs w:val="24"/>
              </w:rPr>
              <w:lastRenderedPageBreak/>
              <w:t xml:space="preserve">Table </w:t>
            </w:r>
            <w:r>
              <w:rPr>
                <w:rFonts w:ascii="Times New Roman" w:eastAsia="Times New Roman" w:hAnsi="Times New Roman" w:cs="Times New Roman"/>
                <w:b/>
                <w:bCs/>
                <w:color w:val="000000"/>
                <w:sz w:val="24"/>
                <w:szCs w:val="24"/>
              </w:rPr>
              <w:t>1</w:t>
            </w:r>
            <w:r w:rsidRPr="000164CF">
              <w:rPr>
                <w:rFonts w:ascii="Times New Roman" w:eastAsia="Times New Roman" w:hAnsi="Times New Roman" w:cs="Times New Roman"/>
                <w:b/>
                <w:bCs/>
                <w:color w:val="000000"/>
                <w:sz w:val="24"/>
                <w:szCs w:val="24"/>
              </w:rPr>
              <w:t xml:space="preserve">. Testing the </w:t>
            </w:r>
            <w:r>
              <w:rPr>
                <w:rFonts w:ascii="Times New Roman" w:eastAsia="Times New Roman" w:hAnsi="Times New Roman" w:cs="Times New Roman"/>
                <w:b/>
                <w:bCs/>
                <w:color w:val="000000"/>
                <w:sz w:val="24"/>
                <w:szCs w:val="24"/>
              </w:rPr>
              <w:t>Defend-the-Group Hypothesis across Studies 1-3</w:t>
            </w:r>
          </w:p>
        </w:tc>
      </w:tr>
      <w:tr w:rsidR="00573440" w:rsidRPr="000164CF" w14:paraId="02DA95A8" w14:textId="77777777" w:rsidTr="003D016C">
        <w:trPr>
          <w:trHeight w:val="295"/>
          <w:jc w:val="center"/>
        </w:trPr>
        <w:tc>
          <w:tcPr>
            <w:tcW w:w="1980" w:type="dxa"/>
            <w:tcBorders>
              <w:left w:val="nil"/>
              <w:bottom w:val="nil"/>
              <w:right w:val="nil"/>
            </w:tcBorders>
            <w:shd w:val="clear" w:color="auto" w:fill="auto"/>
            <w:noWrap/>
            <w:vAlign w:val="bottom"/>
            <w:hideMark/>
          </w:tcPr>
          <w:p w14:paraId="47EE5BA8" w14:textId="77777777" w:rsidR="00821977" w:rsidRPr="000164CF" w:rsidRDefault="00821977" w:rsidP="00747CF6">
            <w:pPr>
              <w:spacing w:after="0" w:line="240" w:lineRule="auto"/>
              <w:rPr>
                <w:rFonts w:ascii="Times New Roman" w:eastAsia="Times New Roman" w:hAnsi="Times New Roman" w:cs="Times New Roman"/>
                <w:sz w:val="20"/>
                <w:szCs w:val="20"/>
              </w:rPr>
            </w:pPr>
          </w:p>
        </w:tc>
        <w:tc>
          <w:tcPr>
            <w:tcW w:w="3399" w:type="dxa"/>
            <w:gridSpan w:val="6"/>
            <w:tcBorders>
              <w:left w:val="nil"/>
              <w:bottom w:val="single" w:sz="4" w:space="0" w:color="auto"/>
              <w:right w:val="nil"/>
            </w:tcBorders>
            <w:shd w:val="clear" w:color="auto" w:fill="auto"/>
            <w:noWrap/>
            <w:vAlign w:val="center"/>
            <w:hideMark/>
          </w:tcPr>
          <w:p w14:paraId="1E3F0F34" w14:textId="77777777" w:rsidR="00821977" w:rsidRPr="000164CF" w:rsidRDefault="00821977" w:rsidP="00747CF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Study 1</w:t>
            </w:r>
          </w:p>
        </w:tc>
        <w:tc>
          <w:tcPr>
            <w:tcW w:w="2631" w:type="dxa"/>
            <w:gridSpan w:val="3"/>
            <w:tcBorders>
              <w:left w:val="nil"/>
              <w:bottom w:val="single" w:sz="4" w:space="0" w:color="auto"/>
              <w:right w:val="nil"/>
            </w:tcBorders>
            <w:shd w:val="clear" w:color="auto" w:fill="auto"/>
            <w:vAlign w:val="center"/>
          </w:tcPr>
          <w:p w14:paraId="74370931" w14:textId="77777777" w:rsidR="00821977" w:rsidRPr="000164CF" w:rsidRDefault="00821977" w:rsidP="00747CF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Study 2</w:t>
            </w:r>
          </w:p>
        </w:tc>
        <w:tc>
          <w:tcPr>
            <w:tcW w:w="270" w:type="dxa"/>
            <w:tcBorders>
              <w:left w:val="nil"/>
              <w:right w:val="nil"/>
            </w:tcBorders>
            <w:shd w:val="clear" w:color="auto" w:fill="auto"/>
            <w:noWrap/>
            <w:vAlign w:val="bottom"/>
            <w:hideMark/>
          </w:tcPr>
          <w:p w14:paraId="7E688BB1" w14:textId="77777777" w:rsidR="00821977" w:rsidRPr="000164CF" w:rsidRDefault="00821977" w:rsidP="00747CF6">
            <w:pPr>
              <w:spacing w:after="0" w:line="240" w:lineRule="auto"/>
              <w:jc w:val="center"/>
              <w:rPr>
                <w:rFonts w:ascii="Times New Roman" w:eastAsia="Times New Roman" w:hAnsi="Times New Roman" w:cs="Times New Roman"/>
                <w:color w:val="000000"/>
                <w:sz w:val="20"/>
                <w:szCs w:val="20"/>
              </w:rPr>
            </w:pPr>
          </w:p>
        </w:tc>
        <w:tc>
          <w:tcPr>
            <w:tcW w:w="6120" w:type="dxa"/>
            <w:gridSpan w:val="9"/>
            <w:tcBorders>
              <w:left w:val="nil"/>
              <w:bottom w:val="single" w:sz="4" w:space="0" w:color="auto"/>
              <w:right w:val="nil"/>
            </w:tcBorders>
            <w:shd w:val="clear" w:color="auto" w:fill="auto"/>
            <w:noWrap/>
            <w:vAlign w:val="bottom"/>
            <w:hideMark/>
          </w:tcPr>
          <w:p w14:paraId="0BC3FEEA" w14:textId="77777777" w:rsidR="00821977" w:rsidRPr="000164CF" w:rsidRDefault="00821977" w:rsidP="00747CF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Study 3</w:t>
            </w:r>
          </w:p>
          <w:p w14:paraId="791702FD" w14:textId="77777777" w:rsidR="00821977" w:rsidRPr="000164CF" w:rsidRDefault="00821977" w:rsidP="00747CF6">
            <w:pPr>
              <w:spacing w:after="0" w:line="240" w:lineRule="auto"/>
              <w:jc w:val="center"/>
              <w:rPr>
                <w:rFonts w:ascii="Times New Roman" w:eastAsia="Times New Roman" w:hAnsi="Times New Roman" w:cs="Times New Roman"/>
                <w:color w:val="000000"/>
                <w:sz w:val="20"/>
                <w:szCs w:val="20"/>
              </w:rPr>
            </w:pPr>
          </w:p>
        </w:tc>
      </w:tr>
      <w:tr w:rsidR="00F83B1A" w:rsidRPr="000164CF" w14:paraId="143EFF38" w14:textId="77777777" w:rsidTr="003D016C">
        <w:trPr>
          <w:trHeight w:val="295"/>
          <w:jc w:val="center"/>
        </w:trPr>
        <w:tc>
          <w:tcPr>
            <w:tcW w:w="1980" w:type="dxa"/>
            <w:tcBorders>
              <w:top w:val="nil"/>
              <w:left w:val="nil"/>
              <w:bottom w:val="nil"/>
              <w:right w:val="nil"/>
            </w:tcBorders>
            <w:shd w:val="clear" w:color="auto" w:fill="auto"/>
            <w:noWrap/>
            <w:vAlign w:val="bottom"/>
            <w:hideMark/>
          </w:tcPr>
          <w:p w14:paraId="16ABF752" w14:textId="77777777" w:rsidR="00821977" w:rsidRPr="000164CF" w:rsidRDefault="00821977" w:rsidP="00747CF6">
            <w:pPr>
              <w:spacing w:after="0" w:line="240" w:lineRule="auto"/>
              <w:jc w:val="center"/>
              <w:rPr>
                <w:rFonts w:ascii="Times New Roman" w:eastAsia="Times New Roman" w:hAnsi="Times New Roman" w:cs="Times New Roman"/>
                <w:color w:val="000000"/>
                <w:sz w:val="20"/>
                <w:szCs w:val="20"/>
              </w:rPr>
            </w:pPr>
          </w:p>
        </w:tc>
        <w:tc>
          <w:tcPr>
            <w:tcW w:w="2880" w:type="dxa"/>
            <w:gridSpan w:val="5"/>
            <w:tcBorders>
              <w:top w:val="single" w:sz="4" w:space="0" w:color="auto"/>
              <w:left w:val="nil"/>
              <w:bottom w:val="single" w:sz="4" w:space="0" w:color="auto"/>
              <w:right w:val="nil"/>
            </w:tcBorders>
            <w:shd w:val="clear" w:color="auto" w:fill="auto"/>
            <w:noWrap/>
            <w:vAlign w:val="bottom"/>
            <w:hideMark/>
          </w:tcPr>
          <w:p w14:paraId="5E3BBB7D" w14:textId="4986B878" w:rsidR="00821977" w:rsidRPr="000164CF" w:rsidRDefault="00821977" w:rsidP="00747CF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Target Evaluations (Model 1</w:t>
            </w:r>
            <w:r w:rsidR="0009740A">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w:t>
            </w:r>
          </w:p>
        </w:tc>
        <w:tc>
          <w:tcPr>
            <w:tcW w:w="3150" w:type="dxa"/>
            <w:gridSpan w:val="4"/>
            <w:tcBorders>
              <w:top w:val="single" w:sz="4" w:space="0" w:color="auto"/>
              <w:left w:val="nil"/>
              <w:bottom w:val="single" w:sz="4" w:space="0" w:color="auto"/>
              <w:right w:val="nil"/>
            </w:tcBorders>
            <w:shd w:val="clear" w:color="auto" w:fill="auto"/>
            <w:noWrap/>
            <w:vAlign w:val="bottom"/>
            <w:hideMark/>
          </w:tcPr>
          <w:p w14:paraId="34948BD1" w14:textId="0264E34D" w:rsidR="00821977" w:rsidRPr="000164CF" w:rsidRDefault="00821977" w:rsidP="00747CF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Target Evaluations (Model </w:t>
            </w:r>
            <w:r w:rsidR="0009740A">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2)</w:t>
            </w:r>
          </w:p>
        </w:tc>
        <w:tc>
          <w:tcPr>
            <w:tcW w:w="270" w:type="dxa"/>
            <w:tcBorders>
              <w:top w:val="nil"/>
              <w:left w:val="nil"/>
              <w:right w:val="nil"/>
            </w:tcBorders>
            <w:shd w:val="clear" w:color="auto" w:fill="auto"/>
            <w:noWrap/>
            <w:vAlign w:val="bottom"/>
            <w:hideMark/>
          </w:tcPr>
          <w:p w14:paraId="41C4AFDC" w14:textId="77777777" w:rsidR="00821977" w:rsidRPr="000164CF" w:rsidRDefault="00821977" w:rsidP="00747CF6">
            <w:pPr>
              <w:spacing w:after="0" w:line="240" w:lineRule="auto"/>
              <w:jc w:val="center"/>
              <w:rPr>
                <w:rFonts w:ascii="Times New Roman" w:eastAsia="Times New Roman" w:hAnsi="Times New Roman" w:cs="Times New Roman"/>
                <w:color w:val="000000"/>
                <w:sz w:val="20"/>
                <w:szCs w:val="20"/>
              </w:rPr>
            </w:pPr>
          </w:p>
        </w:tc>
        <w:tc>
          <w:tcPr>
            <w:tcW w:w="3060" w:type="dxa"/>
            <w:gridSpan w:val="4"/>
            <w:tcBorders>
              <w:top w:val="single" w:sz="4" w:space="0" w:color="auto"/>
              <w:left w:val="nil"/>
              <w:bottom w:val="single" w:sz="4" w:space="0" w:color="auto"/>
              <w:right w:val="nil"/>
            </w:tcBorders>
            <w:shd w:val="clear" w:color="auto" w:fill="auto"/>
            <w:noWrap/>
            <w:vAlign w:val="bottom"/>
            <w:hideMark/>
          </w:tcPr>
          <w:p w14:paraId="319B6A15" w14:textId="4562D5FA" w:rsidR="00821977" w:rsidRPr="000164CF" w:rsidRDefault="00821977" w:rsidP="00747CF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Trait Evaluations (Model </w:t>
            </w:r>
            <w:r w:rsidR="0009740A">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3)</w:t>
            </w:r>
          </w:p>
        </w:tc>
        <w:tc>
          <w:tcPr>
            <w:tcW w:w="3060" w:type="dxa"/>
            <w:gridSpan w:val="5"/>
            <w:tcBorders>
              <w:top w:val="single" w:sz="4" w:space="0" w:color="auto"/>
              <w:left w:val="nil"/>
              <w:bottom w:val="single" w:sz="4" w:space="0" w:color="auto"/>
              <w:right w:val="nil"/>
            </w:tcBorders>
            <w:shd w:val="clear" w:color="auto" w:fill="auto"/>
            <w:noWrap/>
            <w:vAlign w:val="bottom"/>
            <w:hideMark/>
          </w:tcPr>
          <w:p w14:paraId="32417555" w14:textId="53271B0C" w:rsidR="00821977" w:rsidRPr="000164CF" w:rsidRDefault="00821977" w:rsidP="00747CF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Intent to Support (Model </w:t>
            </w:r>
            <w:r w:rsidR="0009740A">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4)</w:t>
            </w:r>
          </w:p>
        </w:tc>
      </w:tr>
      <w:tr w:rsidR="007F7742" w:rsidRPr="000164CF" w14:paraId="02E421A2" w14:textId="77777777" w:rsidTr="003D016C">
        <w:trPr>
          <w:trHeight w:val="295"/>
          <w:jc w:val="center"/>
        </w:trPr>
        <w:tc>
          <w:tcPr>
            <w:tcW w:w="1980" w:type="dxa"/>
            <w:tcBorders>
              <w:top w:val="nil"/>
              <w:left w:val="nil"/>
              <w:bottom w:val="nil"/>
              <w:right w:val="nil"/>
            </w:tcBorders>
            <w:shd w:val="clear" w:color="auto" w:fill="auto"/>
            <w:noWrap/>
            <w:vAlign w:val="bottom"/>
            <w:hideMark/>
          </w:tcPr>
          <w:p w14:paraId="4FD1C9CE" w14:textId="77777777" w:rsidR="00821977" w:rsidRPr="000164CF" w:rsidRDefault="00821977" w:rsidP="00747CF6">
            <w:pPr>
              <w:spacing w:after="0" w:line="240" w:lineRule="auto"/>
              <w:jc w:val="center"/>
              <w:rPr>
                <w:rFonts w:ascii="Times New Roman" w:eastAsia="Times New Roman" w:hAnsi="Times New Roman" w:cs="Times New Roman"/>
                <w:color w:val="000000"/>
                <w:sz w:val="20"/>
                <w:szCs w:val="20"/>
              </w:rPr>
            </w:pPr>
          </w:p>
        </w:tc>
        <w:tc>
          <w:tcPr>
            <w:tcW w:w="737" w:type="dxa"/>
            <w:gridSpan w:val="2"/>
            <w:tcBorders>
              <w:top w:val="nil"/>
              <w:left w:val="nil"/>
              <w:bottom w:val="single" w:sz="4" w:space="0" w:color="auto"/>
              <w:right w:val="nil"/>
            </w:tcBorders>
            <w:shd w:val="clear" w:color="auto" w:fill="auto"/>
            <w:noWrap/>
            <w:vAlign w:val="bottom"/>
            <w:hideMark/>
          </w:tcPr>
          <w:p w14:paraId="3E37C219" w14:textId="77777777" w:rsidR="00821977" w:rsidRPr="000164CF" w:rsidRDefault="00821977" w:rsidP="00747CF6">
            <w:pPr>
              <w:spacing w:after="0" w:line="240" w:lineRule="auto"/>
              <w:rPr>
                <w:rFonts w:ascii="Times New Roman" w:eastAsia="Times New Roman" w:hAnsi="Times New Roman" w:cs="Times New Roman"/>
                <w:i/>
                <w:iCs/>
                <w:color w:val="000000"/>
                <w:sz w:val="20"/>
                <w:szCs w:val="20"/>
              </w:rPr>
            </w:pPr>
            <w:r w:rsidRPr="000164CF">
              <w:rPr>
                <w:rFonts w:ascii="Times New Roman" w:eastAsia="Times New Roman" w:hAnsi="Times New Roman" w:cs="Times New Roman"/>
                <w:i/>
                <w:iCs/>
                <w:color w:val="000000"/>
                <w:sz w:val="20"/>
                <w:szCs w:val="20"/>
              </w:rPr>
              <w:t>b</w:t>
            </w:r>
          </w:p>
        </w:tc>
        <w:tc>
          <w:tcPr>
            <w:tcW w:w="1243" w:type="dxa"/>
            <w:gridSpan w:val="2"/>
            <w:tcBorders>
              <w:top w:val="nil"/>
              <w:left w:val="nil"/>
              <w:bottom w:val="single" w:sz="4" w:space="0" w:color="auto"/>
              <w:right w:val="nil"/>
            </w:tcBorders>
            <w:shd w:val="clear" w:color="auto" w:fill="auto"/>
            <w:noWrap/>
            <w:vAlign w:val="bottom"/>
            <w:hideMark/>
          </w:tcPr>
          <w:p w14:paraId="7C1DFFE3" w14:textId="77777777" w:rsidR="00821977" w:rsidRPr="000164CF" w:rsidRDefault="00821977" w:rsidP="00747CF6">
            <w:pPr>
              <w:spacing w:after="0" w:line="240" w:lineRule="auto"/>
              <w:jc w:val="center"/>
              <w:rPr>
                <w:rFonts w:ascii="Times New Roman" w:eastAsia="Times New Roman" w:hAnsi="Times New Roman" w:cs="Times New Roman"/>
                <w:color w:val="000000"/>
                <w:sz w:val="20"/>
                <w:szCs w:val="20"/>
              </w:rPr>
            </w:pPr>
            <w:r w:rsidRPr="000164CF">
              <w:rPr>
                <w:rFonts w:ascii="Times New Roman" w:eastAsia="Times New Roman" w:hAnsi="Times New Roman" w:cs="Times New Roman"/>
                <w:color w:val="000000"/>
                <w:sz w:val="20"/>
                <w:szCs w:val="20"/>
              </w:rPr>
              <w:t>95% CI</w:t>
            </w:r>
          </w:p>
        </w:tc>
        <w:tc>
          <w:tcPr>
            <w:tcW w:w="900" w:type="dxa"/>
            <w:tcBorders>
              <w:top w:val="nil"/>
              <w:left w:val="nil"/>
              <w:bottom w:val="single" w:sz="4" w:space="0" w:color="auto"/>
              <w:right w:val="single" w:sz="4" w:space="0" w:color="auto"/>
            </w:tcBorders>
            <w:shd w:val="clear" w:color="auto" w:fill="auto"/>
            <w:noWrap/>
            <w:vAlign w:val="bottom"/>
            <w:hideMark/>
          </w:tcPr>
          <w:p w14:paraId="25EE9A42" w14:textId="77777777" w:rsidR="00821977" w:rsidRPr="000164CF" w:rsidRDefault="00821977" w:rsidP="00747CF6">
            <w:pPr>
              <w:spacing w:after="0" w:line="240" w:lineRule="auto"/>
              <w:jc w:val="center"/>
              <w:rPr>
                <w:rFonts w:ascii="Times New Roman" w:eastAsia="Times New Roman" w:hAnsi="Times New Roman" w:cs="Times New Roman"/>
                <w:i/>
                <w:iCs/>
                <w:color w:val="000000"/>
                <w:sz w:val="20"/>
                <w:szCs w:val="20"/>
              </w:rPr>
            </w:pPr>
            <w:r w:rsidRPr="000164CF">
              <w:rPr>
                <w:rFonts w:ascii="Times New Roman" w:eastAsia="Times New Roman" w:hAnsi="Times New Roman" w:cs="Times New Roman"/>
                <w:i/>
                <w:iCs/>
                <w:color w:val="000000"/>
                <w:sz w:val="20"/>
                <w:szCs w:val="20"/>
              </w:rPr>
              <w:t>p</w:t>
            </w:r>
          </w:p>
        </w:tc>
        <w:tc>
          <w:tcPr>
            <w:tcW w:w="990" w:type="dxa"/>
            <w:gridSpan w:val="2"/>
            <w:tcBorders>
              <w:left w:val="single" w:sz="4" w:space="0" w:color="auto"/>
              <w:bottom w:val="single" w:sz="4" w:space="0" w:color="auto"/>
              <w:right w:val="nil"/>
            </w:tcBorders>
            <w:shd w:val="clear" w:color="auto" w:fill="auto"/>
            <w:noWrap/>
            <w:vAlign w:val="bottom"/>
            <w:hideMark/>
          </w:tcPr>
          <w:p w14:paraId="4DA093F1" w14:textId="77777777" w:rsidR="00821977" w:rsidRPr="000164CF" w:rsidRDefault="00821977" w:rsidP="00747CF6">
            <w:pPr>
              <w:spacing w:after="0" w:line="240" w:lineRule="auto"/>
              <w:rPr>
                <w:rFonts w:ascii="Times New Roman" w:eastAsia="Times New Roman" w:hAnsi="Times New Roman" w:cs="Times New Roman"/>
                <w:i/>
                <w:iCs/>
                <w:color w:val="000000"/>
                <w:sz w:val="20"/>
                <w:szCs w:val="20"/>
              </w:rPr>
            </w:pPr>
            <w:r w:rsidRPr="000164CF">
              <w:rPr>
                <w:rFonts w:ascii="Times New Roman" w:eastAsia="Times New Roman" w:hAnsi="Times New Roman" w:cs="Times New Roman"/>
                <w:i/>
                <w:iCs/>
                <w:color w:val="000000"/>
                <w:sz w:val="20"/>
                <w:szCs w:val="20"/>
              </w:rPr>
              <w:t>b</w:t>
            </w:r>
          </w:p>
        </w:tc>
        <w:tc>
          <w:tcPr>
            <w:tcW w:w="1260" w:type="dxa"/>
            <w:tcBorders>
              <w:left w:val="nil"/>
              <w:bottom w:val="single" w:sz="4" w:space="0" w:color="auto"/>
              <w:right w:val="nil"/>
            </w:tcBorders>
            <w:shd w:val="clear" w:color="auto" w:fill="auto"/>
            <w:noWrap/>
            <w:vAlign w:val="bottom"/>
            <w:hideMark/>
          </w:tcPr>
          <w:p w14:paraId="245866B5" w14:textId="77777777" w:rsidR="00821977" w:rsidRPr="000164CF" w:rsidRDefault="00821977" w:rsidP="00747CF6">
            <w:pPr>
              <w:spacing w:after="0" w:line="240" w:lineRule="auto"/>
              <w:jc w:val="center"/>
              <w:rPr>
                <w:rFonts w:ascii="Times New Roman" w:eastAsia="Times New Roman" w:hAnsi="Times New Roman" w:cs="Times New Roman"/>
                <w:color w:val="000000"/>
                <w:sz w:val="20"/>
                <w:szCs w:val="20"/>
              </w:rPr>
            </w:pPr>
            <w:r w:rsidRPr="000164CF">
              <w:rPr>
                <w:rFonts w:ascii="Times New Roman" w:eastAsia="Times New Roman" w:hAnsi="Times New Roman" w:cs="Times New Roman"/>
                <w:color w:val="000000"/>
                <w:sz w:val="20"/>
                <w:szCs w:val="20"/>
              </w:rPr>
              <w:t>95% CI</w:t>
            </w:r>
          </w:p>
        </w:tc>
        <w:tc>
          <w:tcPr>
            <w:tcW w:w="900" w:type="dxa"/>
            <w:tcBorders>
              <w:left w:val="nil"/>
              <w:bottom w:val="single" w:sz="4" w:space="0" w:color="auto"/>
              <w:right w:val="single" w:sz="4" w:space="0" w:color="auto"/>
            </w:tcBorders>
            <w:shd w:val="clear" w:color="auto" w:fill="auto"/>
            <w:noWrap/>
            <w:vAlign w:val="bottom"/>
            <w:hideMark/>
          </w:tcPr>
          <w:p w14:paraId="6E6905A4" w14:textId="77777777" w:rsidR="00821977" w:rsidRPr="000164CF" w:rsidRDefault="00821977" w:rsidP="00747CF6">
            <w:pPr>
              <w:spacing w:after="0" w:line="240" w:lineRule="auto"/>
              <w:jc w:val="center"/>
              <w:rPr>
                <w:rFonts w:ascii="Times New Roman" w:eastAsia="Times New Roman" w:hAnsi="Times New Roman" w:cs="Times New Roman"/>
                <w:i/>
                <w:iCs/>
                <w:color w:val="000000"/>
                <w:sz w:val="20"/>
                <w:szCs w:val="20"/>
              </w:rPr>
            </w:pPr>
            <w:r w:rsidRPr="000164CF">
              <w:rPr>
                <w:rFonts w:ascii="Times New Roman" w:eastAsia="Times New Roman" w:hAnsi="Times New Roman" w:cs="Times New Roman"/>
                <w:i/>
                <w:iCs/>
                <w:color w:val="000000"/>
                <w:sz w:val="20"/>
                <w:szCs w:val="20"/>
              </w:rPr>
              <w:t>p</w:t>
            </w:r>
          </w:p>
        </w:tc>
        <w:tc>
          <w:tcPr>
            <w:tcW w:w="270" w:type="dxa"/>
            <w:tcBorders>
              <w:left w:val="single" w:sz="4" w:space="0" w:color="auto"/>
              <w:right w:val="single" w:sz="4" w:space="0" w:color="auto"/>
            </w:tcBorders>
            <w:shd w:val="clear" w:color="auto" w:fill="auto"/>
            <w:noWrap/>
            <w:vAlign w:val="bottom"/>
            <w:hideMark/>
          </w:tcPr>
          <w:p w14:paraId="4E0A6741" w14:textId="77777777" w:rsidR="00821977" w:rsidRPr="000164CF" w:rsidRDefault="00821977" w:rsidP="00747CF6">
            <w:pPr>
              <w:spacing w:after="0" w:line="240" w:lineRule="auto"/>
              <w:rPr>
                <w:rFonts w:ascii="Times New Roman" w:eastAsia="Times New Roman" w:hAnsi="Times New Roman" w:cs="Times New Roman"/>
                <w:color w:val="000000"/>
                <w:sz w:val="20"/>
                <w:szCs w:val="20"/>
              </w:rPr>
            </w:pPr>
            <w:r w:rsidRPr="000164CF">
              <w:rPr>
                <w:rFonts w:ascii="Times New Roman" w:eastAsia="Times New Roman" w:hAnsi="Times New Roman" w:cs="Times New Roman"/>
                <w:color w:val="000000"/>
                <w:sz w:val="20"/>
                <w:szCs w:val="20"/>
              </w:rPr>
              <w:t> </w:t>
            </w:r>
          </w:p>
        </w:tc>
        <w:tc>
          <w:tcPr>
            <w:tcW w:w="900" w:type="dxa"/>
            <w:tcBorders>
              <w:top w:val="nil"/>
              <w:left w:val="single" w:sz="4" w:space="0" w:color="auto"/>
              <w:bottom w:val="single" w:sz="4" w:space="0" w:color="auto"/>
              <w:right w:val="nil"/>
            </w:tcBorders>
            <w:shd w:val="clear" w:color="auto" w:fill="auto"/>
            <w:noWrap/>
            <w:vAlign w:val="bottom"/>
            <w:hideMark/>
          </w:tcPr>
          <w:p w14:paraId="0027FA11" w14:textId="77777777" w:rsidR="00821977" w:rsidRPr="000164CF" w:rsidRDefault="00821977" w:rsidP="00747CF6">
            <w:pPr>
              <w:spacing w:after="0" w:line="240" w:lineRule="auto"/>
              <w:rPr>
                <w:rFonts w:ascii="Times New Roman" w:eastAsia="Times New Roman" w:hAnsi="Times New Roman" w:cs="Times New Roman"/>
                <w:i/>
                <w:iCs/>
                <w:color w:val="000000"/>
                <w:sz w:val="20"/>
                <w:szCs w:val="20"/>
              </w:rPr>
            </w:pPr>
            <w:r w:rsidRPr="000164CF">
              <w:rPr>
                <w:rFonts w:ascii="Times New Roman" w:eastAsia="Times New Roman" w:hAnsi="Times New Roman" w:cs="Times New Roman"/>
                <w:i/>
                <w:iCs/>
                <w:color w:val="000000"/>
                <w:sz w:val="20"/>
                <w:szCs w:val="20"/>
              </w:rPr>
              <w:t>b</w:t>
            </w:r>
          </w:p>
        </w:tc>
        <w:tc>
          <w:tcPr>
            <w:tcW w:w="1260" w:type="dxa"/>
            <w:gridSpan w:val="2"/>
            <w:tcBorders>
              <w:top w:val="nil"/>
              <w:left w:val="nil"/>
              <w:bottom w:val="single" w:sz="4" w:space="0" w:color="auto"/>
              <w:right w:val="nil"/>
            </w:tcBorders>
            <w:shd w:val="clear" w:color="auto" w:fill="auto"/>
            <w:noWrap/>
            <w:vAlign w:val="bottom"/>
            <w:hideMark/>
          </w:tcPr>
          <w:p w14:paraId="18B0FC4D" w14:textId="77777777" w:rsidR="00821977" w:rsidRPr="000164CF" w:rsidRDefault="00821977" w:rsidP="00747CF6">
            <w:pPr>
              <w:spacing w:after="0" w:line="240" w:lineRule="auto"/>
              <w:jc w:val="center"/>
              <w:rPr>
                <w:rFonts w:ascii="Times New Roman" w:eastAsia="Times New Roman" w:hAnsi="Times New Roman" w:cs="Times New Roman"/>
                <w:color w:val="000000"/>
                <w:sz w:val="20"/>
                <w:szCs w:val="20"/>
              </w:rPr>
            </w:pPr>
            <w:r w:rsidRPr="000164CF">
              <w:rPr>
                <w:rFonts w:ascii="Times New Roman" w:eastAsia="Times New Roman" w:hAnsi="Times New Roman" w:cs="Times New Roman"/>
                <w:color w:val="000000"/>
                <w:sz w:val="20"/>
                <w:szCs w:val="20"/>
              </w:rPr>
              <w:t>95% CI</w:t>
            </w:r>
          </w:p>
        </w:tc>
        <w:tc>
          <w:tcPr>
            <w:tcW w:w="900" w:type="dxa"/>
            <w:tcBorders>
              <w:top w:val="nil"/>
              <w:left w:val="nil"/>
              <w:bottom w:val="single" w:sz="4" w:space="0" w:color="auto"/>
              <w:right w:val="single" w:sz="4" w:space="0" w:color="auto"/>
            </w:tcBorders>
            <w:shd w:val="clear" w:color="auto" w:fill="auto"/>
            <w:noWrap/>
            <w:vAlign w:val="bottom"/>
            <w:hideMark/>
          </w:tcPr>
          <w:p w14:paraId="58CBCA33" w14:textId="77777777" w:rsidR="00821977" w:rsidRPr="000164CF" w:rsidRDefault="00821977" w:rsidP="00747CF6">
            <w:pPr>
              <w:spacing w:after="0" w:line="240" w:lineRule="auto"/>
              <w:jc w:val="center"/>
              <w:rPr>
                <w:rFonts w:ascii="Times New Roman" w:eastAsia="Times New Roman" w:hAnsi="Times New Roman" w:cs="Times New Roman"/>
                <w:i/>
                <w:iCs/>
                <w:color w:val="000000"/>
                <w:sz w:val="20"/>
                <w:szCs w:val="20"/>
              </w:rPr>
            </w:pPr>
            <w:r w:rsidRPr="000164CF">
              <w:rPr>
                <w:rFonts w:ascii="Times New Roman" w:eastAsia="Times New Roman" w:hAnsi="Times New Roman" w:cs="Times New Roman"/>
                <w:i/>
                <w:iCs/>
                <w:color w:val="000000"/>
                <w:sz w:val="20"/>
                <w:szCs w:val="20"/>
              </w:rPr>
              <w:t>p</w:t>
            </w:r>
          </w:p>
        </w:tc>
        <w:tc>
          <w:tcPr>
            <w:tcW w:w="900" w:type="dxa"/>
            <w:tcBorders>
              <w:top w:val="nil"/>
              <w:left w:val="single" w:sz="4" w:space="0" w:color="auto"/>
              <w:bottom w:val="single" w:sz="4" w:space="0" w:color="auto"/>
              <w:right w:val="nil"/>
            </w:tcBorders>
            <w:shd w:val="clear" w:color="auto" w:fill="auto"/>
            <w:noWrap/>
            <w:vAlign w:val="bottom"/>
            <w:hideMark/>
          </w:tcPr>
          <w:p w14:paraId="1D18DF87" w14:textId="77777777" w:rsidR="00821977" w:rsidRPr="008316D3" w:rsidRDefault="00821977" w:rsidP="00747CF6">
            <w:pPr>
              <w:spacing w:after="0" w:line="240" w:lineRule="auto"/>
              <w:rPr>
                <w:rFonts w:ascii="Times New Roman" w:eastAsia="Times New Roman" w:hAnsi="Times New Roman" w:cs="Times New Roman"/>
                <w:i/>
                <w:iCs/>
                <w:color w:val="000000"/>
                <w:sz w:val="20"/>
                <w:szCs w:val="20"/>
              </w:rPr>
            </w:pPr>
            <w:r w:rsidRPr="008316D3">
              <w:rPr>
                <w:rFonts w:ascii="Times New Roman" w:eastAsia="Times New Roman" w:hAnsi="Times New Roman" w:cs="Times New Roman"/>
                <w:i/>
                <w:iCs/>
                <w:color w:val="000000"/>
                <w:sz w:val="20"/>
                <w:szCs w:val="20"/>
              </w:rPr>
              <w:t>b</w:t>
            </w:r>
          </w:p>
        </w:tc>
        <w:tc>
          <w:tcPr>
            <w:tcW w:w="1260" w:type="dxa"/>
            <w:gridSpan w:val="3"/>
            <w:tcBorders>
              <w:top w:val="nil"/>
              <w:left w:val="nil"/>
              <w:bottom w:val="single" w:sz="4" w:space="0" w:color="auto"/>
              <w:right w:val="nil"/>
            </w:tcBorders>
            <w:shd w:val="clear" w:color="auto" w:fill="auto"/>
            <w:noWrap/>
            <w:vAlign w:val="bottom"/>
            <w:hideMark/>
          </w:tcPr>
          <w:p w14:paraId="5E43F14B" w14:textId="77777777" w:rsidR="00821977" w:rsidRPr="008316D3" w:rsidRDefault="00821977" w:rsidP="00747CF6">
            <w:pPr>
              <w:spacing w:after="0" w:line="240" w:lineRule="auto"/>
              <w:jc w:val="center"/>
              <w:rPr>
                <w:rFonts w:ascii="Times New Roman" w:eastAsia="Times New Roman" w:hAnsi="Times New Roman" w:cs="Times New Roman"/>
                <w:color w:val="000000"/>
                <w:sz w:val="20"/>
                <w:szCs w:val="20"/>
              </w:rPr>
            </w:pPr>
            <w:r w:rsidRPr="008316D3">
              <w:rPr>
                <w:rFonts w:ascii="Times New Roman" w:eastAsia="Times New Roman" w:hAnsi="Times New Roman" w:cs="Times New Roman"/>
                <w:color w:val="000000"/>
                <w:sz w:val="20"/>
                <w:szCs w:val="20"/>
              </w:rPr>
              <w:t>95% CI</w:t>
            </w:r>
          </w:p>
        </w:tc>
        <w:tc>
          <w:tcPr>
            <w:tcW w:w="900" w:type="dxa"/>
            <w:tcBorders>
              <w:top w:val="nil"/>
              <w:left w:val="nil"/>
              <w:bottom w:val="single" w:sz="4" w:space="0" w:color="auto"/>
              <w:right w:val="nil"/>
            </w:tcBorders>
            <w:shd w:val="clear" w:color="auto" w:fill="auto"/>
            <w:noWrap/>
            <w:vAlign w:val="bottom"/>
            <w:hideMark/>
          </w:tcPr>
          <w:p w14:paraId="6F8CAD60" w14:textId="77777777" w:rsidR="00821977" w:rsidRPr="008316D3" w:rsidRDefault="00821977" w:rsidP="00747CF6">
            <w:pPr>
              <w:spacing w:after="0" w:line="240" w:lineRule="auto"/>
              <w:jc w:val="center"/>
              <w:rPr>
                <w:rFonts w:ascii="Times New Roman" w:eastAsia="Times New Roman" w:hAnsi="Times New Roman" w:cs="Times New Roman"/>
                <w:i/>
                <w:iCs/>
                <w:color w:val="000000"/>
                <w:sz w:val="20"/>
                <w:szCs w:val="20"/>
              </w:rPr>
            </w:pPr>
            <w:r w:rsidRPr="008316D3">
              <w:rPr>
                <w:rFonts w:ascii="Times New Roman" w:eastAsia="Times New Roman" w:hAnsi="Times New Roman" w:cs="Times New Roman"/>
                <w:i/>
                <w:iCs/>
                <w:color w:val="000000"/>
                <w:sz w:val="20"/>
                <w:szCs w:val="20"/>
              </w:rPr>
              <w:t>p</w:t>
            </w:r>
          </w:p>
        </w:tc>
      </w:tr>
      <w:tr w:rsidR="00674F1B" w:rsidRPr="000164CF" w14:paraId="2BE1159E" w14:textId="77777777" w:rsidTr="003D016C">
        <w:trPr>
          <w:trHeight w:val="295"/>
          <w:jc w:val="center"/>
        </w:trPr>
        <w:tc>
          <w:tcPr>
            <w:tcW w:w="1980" w:type="dxa"/>
            <w:tcBorders>
              <w:top w:val="nil"/>
              <w:left w:val="nil"/>
              <w:bottom w:val="nil"/>
              <w:right w:val="nil"/>
            </w:tcBorders>
            <w:shd w:val="clear" w:color="000000" w:fill="F2F2F2"/>
            <w:noWrap/>
            <w:hideMark/>
          </w:tcPr>
          <w:p w14:paraId="04EAEABE" w14:textId="77777777" w:rsidR="005B75BC" w:rsidRPr="000164CF" w:rsidRDefault="005B75BC" w:rsidP="005B75BC">
            <w:pPr>
              <w:spacing w:after="0" w:line="240" w:lineRule="auto"/>
              <w:rPr>
                <w:rFonts w:ascii="Times New Roman" w:eastAsia="Times New Roman" w:hAnsi="Times New Roman" w:cs="Times New Roman"/>
                <w:color w:val="000000"/>
                <w:sz w:val="20"/>
                <w:szCs w:val="20"/>
              </w:rPr>
            </w:pPr>
            <w:r w:rsidRPr="008C5B3E">
              <w:rPr>
                <w:rFonts w:ascii="Times New Roman" w:hAnsi="Times New Roman" w:cs="Times New Roman"/>
                <w:sz w:val="20"/>
                <w:szCs w:val="20"/>
              </w:rPr>
              <w:t>Ingroup Politician</w:t>
            </w:r>
          </w:p>
        </w:tc>
        <w:tc>
          <w:tcPr>
            <w:tcW w:w="737" w:type="dxa"/>
            <w:gridSpan w:val="2"/>
            <w:tcBorders>
              <w:top w:val="nil"/>
              <w:left w:val="nil"/>
              <w:bottom w:val="nil"/>
              <w:right w:val="nil"/>
            </w:tcBorders>
            <w:shd w:val="clear" w:color="000000" w:fill="F2F2F2"/>
            <w:noWrap/>
            <w:vAlign w:val="center"/>
            <w:hideMark/>
          </w:tcPr>
          <w:p w14:paraId="433C38EB" w14:textId="090AE6CF" w:rsidR="005B75BC" w:rsidRPr="000164CF" w:rsidRDefault="005B75BC" w:rsidP="00674F1B">
            <w:pPr>
              <w:spacing w:after="0" w:line="240" w:lineRule="auto"/>
              <w:rPr>
                <w:rFonts w:ascii="Times New Roman" w:eastAsia="Times New Roman" w:hAnsi="Times New Roman" w:cs="Times New Roman"/>
                <w:color w:val="000000"/>
                <w:sz w:val="20"/>
                <w:szCs w:val="20"/>
              </w:rPr>
            </w:pPr>
            <w:r w:rsidRPr="008C5B3E">
              <w:rPr>
                <w:rFonts w:ascii="Times New Roman" w:hAnsi="Times New Roman" w:cs="Times New Roman"/>
                <w:sz w:val="20"/>
                <w:szCs w:val="20"/>
              </w:rPr>
              <w:t>0.0</w:t>
            </w:r>
            <w:r w:rsidR="00703FC6">
              <w:rPr>
                <w:rFonts w:ascii="Times New Roman" w:hAnsi="Times New Roman" w:cs="Times New Roman"/>
                <w:sz w:val="20"/>
                <w:szCs w:val="20"/>
              </w:rPr>
              <w:t>5</w:t>
            </w:r>
          </w:p>
        </w:tc>
        <w:tc>
          <w:tcPr>
            <w:tcW w:w="1243" w:type="dxa"/>
            <w:gridSpan w:val="2"/>
            <w:tcBorders>
              <w:top w:val="nil"/>
              <w:left w:val="nil"/>
              <w:bottom w:val="nil"/>
              <w:right w:val="nil"/>
            </w:tcBorders>
            <w:shd w:val="clear" w:color="000000" w:fill="F2F2F2"/>
            <w:noWrap/>
            <w:vAlign w:val="center"/>
            <w:hideMark/>
          </w:tcPr>
          <w:p w14:paraId="78605B30" w14:textId="02454ED9" w:rsidR="005B75BC" w:rsidRPr="000164CF" w:rsidRDefault="005B75BC" w:rsidP="00674F1B">
            <w:pPr>
              <w:spacing w:after="0" w:line="240" w:lineRule="auto"/>
              <w:jc w:val="center"/>
              <w:rPr>
                <w:rFonts w:ascii="Times New Roman" w:eastAsia="Times New Roman" w:hAnsi="Times New Roman" w:cs="Times New Roman"/>
                <w:color w:val="000000"/>
                <w:sz w:val="20"/>
                <w:szCs w:val="20"/>
              </w:rPr>
            </w:pPr>
            <w:r w:rsidRPr="008C5B3E">
              <w:rPr>
                <w:rFonts w:ascii="Times New Roman" w:hAnsi="Times New Roman" w:cs="Times New Roman"/>
                <w:sz w:val="20"/>
                <w:szCs w:val="20"/>
              </w:rPr>
              <w:t>[-0.01,</w:t>
            </w:r>
            <w:r>
              <w:rPr>
                <w:rFonts w:ascii="Times New Roman" w:hAnsi="Times New Roman" w:cs="Times New Roman"/>
                <w:sz w:val="20"/>
                <w:szCs w:val="20"/>
              </w:rPr>
              <w:t xml:space="preserve"> </w:t>
            </w:r>
            <w:r w:rsidRPr="008C5B3E">
              <w:rPr>
                <w:rFonts w:ascii="Times New Roman" w:hAnsi="Times New Roman" w:cs="Times New Roman"/>
                <w:sz w:val="20"/>
                <w:szCs w:val="20"/>
              </w:rPr>
              <w:t>0.</w:t>
            </w:r>
            <w:r w:rsidR="0066511B">
              <w:rPr>
                <w:rFonts w:ascii="Times New Roman" w:hAnsi="Times New Roman" w:cs="Times New Roman"/>
                <w:sz w:val="20"/>
                <w:szCs w:val="20"/>
              </w:rPr>
              <w:t>10</w:t>
            </w:r>
            <w:r w:rsidRPr="008C5B3E">
              <w:rPr>
                <w:rFonts w:ascii="Times New Roman" w:hAnsi="Times New Roman" w:cs="Times New Roman"/>
                <w:sz w:val="20"/>
                <w:szCs w:val="20"/>
              </w:rPr>
              <w:t>]</w:t>
            </w:r>
          </w:p>
        </w:tc>
        <w:tc>
          <w:tcPr>
            <w:tcW w:w="900" w:type="dxa"/>
            <w:tcBorders>
              <w:top w:val="nil"/>
              <w:left w:val="nil"/>
              <w:bottom w:val="nil"/>
              <w:right w:val="single" w:sz="4" w:space="0" w:color="auto"/>
            </w:tcBorders>
            <w:shd w:val="clear" w:color="000000" w:fill="F2F2F2"/>
            <w:noWrap/>
            <w:vAlign w:val="center"/>
            <w:hideMark/>
          </w:tcPr>
          <w:p w14:paraId="23972A77" w14:textId="37EE89ED" w:rsidR="005B75BC" w:rsidRPr="000164CF" w:rsidRDefault="005B75BC" w:rsidP="00674F1B">
            <w:pPr>
              <w:spacing w:after="0" w:line="240" w:lineRule="auto"/>
              <w:jc w:val="right"/>
              <w:rPr>
                <w:rFonts w:ascii="Times New Roman" w:eastAsia="Times New Roman" w:hAnsi="Times New Roman" w:cs="Times New Roman"/>
                <w:color w:val="000000"/>
                <w:sz w:val="20"/>
                <w:szCs w:val="20"/>
              </w:rPr>
            </w:pPr>
            <w:r w:rsidRPr="008C5B3E">
              <w:rPr>
                <w:rFonts w:ascii="Times New Roman" w:hAnsi="Times New Roman" w:cs="Times New Roman"/>
                <w:sz w:val="20"/>
                <w:szCs w:val="20"/>
              </w:rPr>
              <w:t>0.1</w:t>
            </w:r>
            <w:r w:rsidR="0066511B">
              <w:rPr>
                <w:rFonts w:ascii="Times New Roman" w:hAnsi="Times New Roman" w:cs="Times New Roman"/>
                <w:sz w:val="20"/>
                <w:szCs w:val="20"/>
              </w:rPr>
              <w:t>26</w:t>
            </w:r>
          </w:p>
        </w:tc>
        <w:tc>
          <w:tcPr>
            <w:tcW w:w="990" w:type="dxa"/>
            <w:gridSpan w:val="2"/>
            <w:tcBorders>
              <w:top w:val="nil"/>
              <w:left w:val="single" w:sz="4" w:space="0" w:color="auto"/>
              <w:bottom w:val="nil"/>
              <w:right w:val="nil"/>
            </w:tcBorders>
            <w:shd w:val="clear" w:color="000000" w:fill="F2F2F2"/>
            <w:noWrap/>
            <w:vAlign w:val="center"/>
            <w:hideMark/>
          </w:tcPr>
          <w:p w14:paraId="7944CB9A" w14:textId="552E15F0" w:rsidR="005B75BC" w:rsidRPr="000164CF" w:rsidRDefault="00191669" w:rsidP="00674F1B">
            <w:pPr>
              <w:spacing w:after="0" w:line="240" w:lineRule="auto"/>
              <w:rPr>
                <w:rFonts w:ascii="Times New Roman" w:eastAsia="Times New Roman" w:hAnsi="Times New Roman" w:cs="Times New Roman"/>
                <w:color w:val="000000"/>
                <w:sz w:val="20"/>
                <w:szCs w:val="20"/>
              </w:rPr>
            </w:pPr>
            <w:r w:rsidRPr="007F7742">
              <w:rPr>
                <w:rFonts w:ascii="Times New Roman" w:hAnsi="Times New Roman" w:cs="Times New Roman"/>
                <w:color w:val="000000"/>
                <w:sz w:val="20"/>
                <w:szCs w:val="20"/>
              </w:rPr>
              <w:t>0.05*</w:t>
            </w:r>
          </w:p>
        </w:tc>
        <w:tc>
          <w:tcPr>
            <w:tcW w:w="1260" w:type="dxa"/>
            <w:tcBorders>
              <w:top w:val="nil"/>
              <w:left w:val="nil"/>
              <w:bottom w:val="nil"/>
              <w:right w:val="nil"/>
            </w:tcBorders>
            <w:shd w:val="clear" w:color="000000" w:fill="F2F2F2"/>
            <w:noWrap/>
            <w:vAlign w:val="center"/>
            <w:hideMark/>
          </w:tcPr>
          <w:p w14:paraId="5F43D1DF" w14:textId="2244D699" w:rsidR="005B75BC" w:rsidRPr="000164CF" w:rsidRDefault="00191669" w:rsidP="00674F1B">
            <w:pPr>
              <w:spacing w:after="0" w:line="240" w:lineRule="auto"/>
              <w:jc w:val="center"/>
              <w:rPr>
                <w:rFonts w:ascii="Times New Roman" w:eastAsia="Times New Roman" w:hAnsi="Times New Roman" w:cs="Times New Roman"/>
                <w:color w:val="000000"/>
                <w:sz w:val="20"/>
                <w:szCs w:val="20"/>
              </w:rPr>
            </w:pPr>
            <w:r w:rsidRPr="007F7742">
              <w:rPr>
                <w:rFonts w:ascii="Times New Roman" w:hAnsi="Times New Roman" w:cs="Times New Roman"/>
                <w:color w:val="000000"/>
                <w:sz w:val="20"/>
                <w:szCs w:val="20"/>
              </w:rPr>
              <w:t>[0.01,0.10]</w:t>
            </w:r>
          </w:p>
        </w:tc>
        <w:tc>
          <w:tcPr>
            <w:tcW w:w="900" w:type="dxa"/>
            <w:tcBorders>
              <w:top w:val="nil"/>
              <w:left w:val="nil"/>
              <w:bottom w:val="nil"/>
              <w:right w:val="single" w:sz="4" w:space="0" w:color="auto"/>
            </w:tcBorders>
            <w:shd w:val="clear" w:color="000000" w:fill="F2F2F2"/>
            <w:noWrap/>
            <w:vAlign w:val="center"/>
            <w:hideMark/>
          </w:tcPr>
          <w:p w14:paraId="47D74CD3" w14:textId="45E97443" w:rsidR="005B75BC" w:rsidRPr="000164CF" w:rsidRDefault="00191669" w:rsidP="00674F1B">
            <w:pPr>
              <w:spacing w:after="0" w:line="240" w:lineRule="auto"/>
              <w:jc w:val="right"/>
              <w:rPr>
                <w:rFonts w:ascii="Times New Roman" w:eastAsia="Times New Roman" w:hAnsi="Times New Roman" w:cs="Times New Roman"/>
                <w:color w:val="000000"/>
                <w:sz w:val="20"/>
                <w:szCs w:val="20"/>
              </w:rPr>
            </w:pPr>
            <w:r w:rsidRPr="007F7742">
              <w:rPr>
                <w:rFonts w:ascii="Times New Roman" w:hAnsi="Times New Roman" w:cs="Times New Roman"/>
                <w:color w:val="000000"/>
                <w:sz w:val="20"/>
                <w:szCs w:val="20"/>
              </w:rPr>
              <w:t>0.011</w:t>
            </w:r>
          </w:p>
        </w:tc>
        <w:tc>
          <w:tcPr>
            <w:tcW w:w="270" w:type="dxa"/>
            <w:tcBorders>
              <w:top w:val="nil"/>
              <w:left w:val="single" w:sz="4" w:space="0" w:color="auto"/>
              <w:bottom w:val="nil"/>
              <w:right w:val="single" w:sz="4" w:space="0" w:color="auto"/>
            </w:tcBorders>
            <w:shd w:val="clear" w:color="000000" w:fill="F2F2F2"/>
            <w:noWrap/>
            <w:vAlign w:val="bottom"/>
            <w:hideMark/>
          </w:tcPr>
          <w:p w14:paraId="29AB1B50" w14:textId="77777777" w:rsidR="005B75BC" w:rsidRPr="000164CF" w:rsidRDefault="005B75BC" w:rsidP="005B75BC">
            <w:pPr>
              <w:spacing w:after="0" w:line="240" w:lineRule="auto"/>
              <w:rPr>
                <w:rFonts w:ascii="Times New Roman" w:eastAsia="Times New Roman" w:hAnsi="Times New Roman" w:cs="Times New Roman"/>
                <w:color w:val="000000"/>
                <w:sz w:val="20"/>
                <w:szCs w:val="20"/>
              </w:rPr>
            </w:pPr>
            <w:r w:rsidRPr="000164CF">
              <w:rPr>
                <w:rFonts w:ascii="Times New Roman" w:eastAsia="Times New Roman" w:hAnsi="Times New Roman" w:cs="Times New Roman"/>
                <w:color w:val="000000"/>
                <w:sz w:val="20"/>
                <w:szCs w:val="20"/>
              </w:rPr>
              <w:t> </w:t>
            </w:r>
          </w:p>
        </w:tc>
        <w:tc>
          <w:tcPr>
            <w:tcW w:w="900" w:type="dxa"/>
            <w:tcBorders>
              <w:top w:val="nil"/>
              <w:left w:val="single" w:sz="4" w:space="0" w:color="auto"/>
              <w:bottom w:val="nil"/>
              <w:right w:val="nil"/>
            </w:tcBorders>
            <w:shd w:val="clear" w:color="000000" w:fill="F2F2F2"/>
            <w:noWrap/>
            <w:vAlign w:val="center"/>
            <w:hideMark/>
          </w:tcPr>
          <w:p w14:paraId="24438BAE" w14:textId="77777777" w:rsidR="005B75BC" w:rsidRPr="000164CF" w:rsidRDefault="005B75BC" w:rsidP="00EE1277">
            <w:pPr>
              <w:spacing w:after="0" w:line="240" w:lineRule="auto"/>
              <w:rPr>
                <w:rFonts w:ascii="Times New Roman" w:eastAsia="Times New Roman" w:hAnsi="Times New Roman" w:cs="Times New Roman"/>
                <w:color w:val="000000"/>
                <w:sz w:val="20"/>
                <w:szCs w:val="20"/>
              </w:rPr>
            </w:pPr>
            <w:r w:rsidRPr="008C5B3E">
              <w:rPr>
                <w:rFonts w:ascii="Times New Roman" w:hAnsi="Times New Roman" w:cs="Times New Roman"/>
                <w:sz w:val="20"/>
                <w:szCs w:val="20"/>
              </w:rPr>
              <w:t>0.06***</w:t>
            </w:r>
          </w:p>
        </w:tc>
        <w:tc>
          <w:tcPr>
            <w:tcW w:w="1260" w:type="dxa"/>
            <w:gridSpan w:val="2"/>
            <w:tcBorders>
              <w:top w:val="nil"/>
              <w:left w:val="nil"/>
              <w:bottom w:val="nil"/>
              <w:right w:val="nil"/>
            </w:tcBorders>
            <w:shd w:val="clear" w:color="000000" w:fill="F2F2F2"/>
            <w:noWrap/>
            <w:vAlign w:val="center"/>
            <w:hideMark/>
          </w:tcPr>
          <w:p w14:paraId="4E524DDA" w14:textId="77777777" w:rsidR="005B75BC" w:rsidRPr="000164CF" w:rsidRDefault="005B75BC" w:rsidP="00EE1277">
            <w:pPr>
              <w:spacing w:after="0" w:line="240" w:lineRule="auto"/>
              <w:jc w:val="center"/>
              <w:rPr>
                <w:rFonts w:ascii="Times New Roman" w:eastAsia="Times New Roman" w:hAnsi="Times New Roman" w:cs="Times New Roman"/>
                <w:color w:val="000000"/>
                <w:sz w:val="20"/>
                <w:szCs w:val="20"/>
              </w:rPr>
            </w:pPr>
            <w:r w:rsidRPr="008C5B3E">
              <w:rPr>
                <w:rFonts w:ascii="Times New Roman" w:hAnsi="Times New Roman" w:cs="Times New Roman"/>
                <w:sz w:val="20"/>
                <w:szCs w:val="20"/>
              </w:rPr>
              <w:t>[0.03,</w:t>
            </w:r>
            <w:r>
              <w:rPr>
                <w:rFonts w:ascii="Times New Roman" w:hAnsi="Times New Roman" w:cs="Times New Roman"/>
                <w:sz w:val="20"/>
                <w:szCs w:val="20"/>
              </w:rPr>
              <w:t xml:space="preserve"> </w:t>
            </w:r>
            <w:r w:rsidRPr="008C5B3E">
              <w:rPr>
                <w:rFonts w:ascii="Times New Roman" w:hAnsi="Times New Roman" w:cs="Times New Roman"/>
                <w:sz w:val="20"/>
                <w:szCs w:val="20"/>
              </w:rPr>
              <w:t>0.09]</w:t>
            </w:r>
          </w:p>
        </w:tc>
        <w:tc>
          <w:tcPr>
            <w:tcW w:w="900" w:type="dxa"/>
            <w:tcBorders>
              <w:top w:val="nil"/>
              <w:left w:val="nil"/>
              <w:bottom w:val="nil"/>
              <w:right w:val="single" w:sz="4" w:space="0" w:color="auto"/>
            </w:tcBorders>
            <w:shd w:val="clear" w:color="000000" w:fill="F2F2F2"/>
            <w:noWrap/>
            <w:vAlign w:val="center"/>
            <w:hideMark/>
          </w:tcPr>
          <w:p w14:paraId="46819483" w14:textId="77777777" w:rsidR="005B75BC" w:rsidRPr="000164CF" w:rsidRDefault="005B75BC" w:rsidP="00EE1277">
            <w:pPr>
              <w:spacing w:after="0" w:line="240" w:lineRule="auto"/>
              <w:jc w:val="right"/>
              <w:rPr>
                <w:rFonts w:ascii="Times New Roman" w:eastAsia="Times New Roman" w:hAnsi="Times New Roman" w:cs="Times New Roman"/>
                <w:color w:val="000000"/>
                <w:sz w:val="20"/>
                <w:szCs w:val="20"/>
              </w:rPr>
            </w:pPr>
            <w:r w:rsidRPr="008C5B3E">
              <w:rPr>
                <w:rFonts w:ascii="Times New Roman" w:hAnsi="Times New Roman" w:cs="Times New Roman"/>
                <w:sz w:val="20"/>
                <w:szCs w:val="20"/>
              </w:rPr>
              <w:t>&lt; 0.001</w:t>
            </w:r>
          </w:p>
        </w:tc>
        <w:tc>
          <w:tcPr>
            <w:tcW w:w="900" w:type="dxa"/>
            <w:tcBorders>
              <w:top w:val="single" w:sz="4" w:space="0" w:color="auto"/>
              <w:left w:val="single" w:sz="4" w:space="0" w:color="auto"/>
              <w:bottom w:val="nil"/>
              <w:right w:val="nil"/>
            </w:tcBorders>
            <w:shd w:val="clear" w:color="000000" w:fill="F2F2F2"/>
            <w:noWrap/>
            <w:vAlign w:val="center"/>
            <w:hideMark/>
          </w:tcPr>
          <w:p w14:paraId="742B4A24" w14:textId="19D12079" w:rsidR="005B75BC" w:rsidRPr="008316D3" w:rsidRDefault="005B75BC" w:rsidP="00EE1277">
            <w:pPr>
              <w:spacing w:after="0" w:line="240" w:lineRule="auto"/>
              <w:rPr>
                <w:rFonts w:ascii="Times New Roman" w:eastAsia="Times New Roman" w:hAnsi="Times New Roman" w:cs="Times New Roman"/>
                <w:color w:val="000000"/>
                <w:sz w:val="20"/>
                <w:szCs w:val="20"/>
              </w:rPr>
            </w:pPr>
            <w:r w:rsidRPr="008316D3">
              <w:rPr>
                <w:rFonts w:ascii="Times New Roman" w:hAnsi="Times New Roman" w:cs="Times New Roman"/>
                <w:sz w:val="20"/>
                <w:szCs w:val="20"/>
              </w:rPr>
              <w:t>0.14***</w:t>
            </w:r>
          </w:p>
        </w:tc>
        <w:tc>
          <w:tcPr>
            <w:tcW w:w="1260" w:type="dxa"/>
            <w:gridSpan w:val="3"/>
            <w:tcBorders>
              <w:top w:val="nil"/>
              <w:left w:val="nil"/>
              <w:bottom w:val="nil"/>
              <w:right w:val="nil"/>
            </w:tcBorders>
            <w:shd w:val="clear" w:color="000000" w:fill="F2F2F2"/>
            <w:noWrap/>
            <w:vAlign w:val="center"/>
            <w:hideMark/>
          </w:tcPr>
          <w:p w14:paraId="3BC83E24" w14:textId="1752E05D" w:rsidR="005B75BC" w:rsidRPr="008316D3" w:rsidRDefault="005B75BC" w:rsidP="00EE1277">
            <w:pPr>
              <w:spacing w:after="0" w:line="240" w:lineRule="auto"/>
              <w:jc w:val="center"/>
              <w:rPr>
                <w:rFonts w:ascii="Times New Roman" w:eastAsia="Times New Roman" w:hAnsi="Times New Roman" w:cs="Times New Roman"/>
                <w:color w:val="000000"/>
                <w:sz w:val="20"/>
                <w:szCs w:val="20"/>
              </w:rPr>
            </w:pPr>
            <w:r w:rsidRPr="008316D3">
              <w:rPr>
                <w:rFonts w:ascii="Times New Roman" w:hAnsi="Times New Roman" w:cs="Times New Roman"/>
                <w:sz w:val="20"/>
                <w:szCs w:val="20"/>
              </w:rPr>
              <w:t>[0.10,0.17]</w:t>
            </w:r>
          </w:p>
        </w:tc>
        <w:tc>
          <w:tcPr>
            <w:tcW w:w="900" w:type="dxa"/>
            <w:tcBorders>
              <w:top w:val="nil"/>
              <w:left w:val="nil"/>
              <w:bottom w:val="nil"/>
              <w:right w:val="nil"/>
            </w:tcBorders>
            <w:shd w:val="clear" w:color="000000" w:fill="F2F2F2"/>
            <w:noWrap/>
            <w:vAlign w:val="center"/>
            <w:hideMark/>
          </w:tcPr>
          <w:p w14:paraId="0C04B6AF" w14:textId="4214819D" w:rsidR="005B75BC" w:rsidRPr="008316D3" w:rsidRDefault="005B75BC" w:rsidP="00EE1277">
            <w:pPr>
              <w:spacing w:after="0" w:line="240" w:lineRule="auto"/>
              <w:jc w:val="right"/>
              <w:rPr>
                <w:rFonts w:ascii="Times New Roman" w:eastAsia="Times New Roman" w:hAnsi="Times New Roman" w:cs="Times New Roman"/>
                <w:color w:val="000000"/>
                <w:sz w:val="20"/>
                <w:szCs w:val="20"/>
              </w:rPr>
            </w:pPr>
            <w:r w:rsidRPr="008C5B3E">
              <w:rPr>
                <w:rFonts w:ascii="Times New Roman" w:hAnsi="Times New Roman" w:cs="Times New Roman"/>
                <w:sz w:val="20"/>
                <w:szCs w:val="20"/>
              </w:rPr>
              <w:t>&lt; 0.001</w:t>
            </w:r>
          </w:p>
        </w:tc>
      </w:tr>
      <w:tr w:rsidR="007F7742" w:rsidRPr="000164CF" w14:paraId="3F13603D" w14:textId="77777777" w:rsidTr="003D016C">
        <w:trPr>
          <w:trHeight w:val="295"/>
          <w:jc w:val="center"/>
        </w:trPr>
        <w:tc>
          <w:tcPr>
            <w:tcW w:w="1980" w:type="dxa"/>
            <w:tcBorders>
              <w:top w:val="nil"/>
              <w:left w:val="nil"/>
              <w:bottom w:val="nil"/>
              <w:right w:val="nil"/>
            </w:tcBorders>
            <w:shd w:val="clear" w:color="auto" w:fill="auto"/>
            <w:noWrap/>
            <w:hideMark/>
          </w:tcPr>
          <w:p w14:paraId="75071128" w14:textId="77777777" w:rsidR="008316D3" w:rsidRPr="000164CF" w:rsidRDefault="008316D3" w:rsidP="008316D3">
            <w:pPr>
              <w:spacing w:after="0" w:line="240" w:lineRule="auto"/>
              <w:rPr>
                <w:rFonts w:ascii="Times New Roman" w:eastAsia="Times New Roman" w:hAnsi="Times New Roman" w:cs="Times New Roman"/>
                <w:color w:val="000000"/>
                <w:sz w:val="20"/>
                <w:szCs w:val="20"/>
              </w:rPr>
            </w:pPr>
            <w:r w:rsidRPr="008C5B3E">
              <w:rPr>
                <w:rFonts w:ascii="Times New Roman" w:hAnsi="Times New Roman" w:cs="Times New Roman"/>
                <w:sz w:val="20"/>
                <w:szCs w:val="20"/>
              </w:rPr>
              <w:t>Mitigating Account</w:t>
            </w:r>
          </w:p>
        </w:tc>
        <w:tc>
          <w:tcPr>
            <w:tcW w:w="737" w:type="dxa"/>
            <w:gridSpan w:val="2"/>
            <w:tcBorders>
              <w:top w:val="nil"/>
              <w:left w:val="nil"/>
              <w:bottom w:val="nil"/>
              <w:right w:val="nil"/>
            </w:tcBorders>
            <w:shd w:val="clear" w:color="auto" w:fill="auto"/>
            <w:noWrap/>
            <w:vAlign w:val="center"/>
            <w:hideMark/>
          </w:tcPr>
          <w:p w14:paraId="2B2A25AA" w14:textId="77777777" w:rsidR="008316D3" w:rsidRPr="000164CF" w:rsidRDefault="008316D3" w:rsidP="00674F1B">
            <w:pPr>
              <w:spacing w:after="0" w:line="240" w:lineRule="auto"/>
              <w:rPr>
                <w:rFonts w:ascii="Times New Roman" w:eastAsia="Times New Roman" w:hAnsi="Times New Roman" w:cs="Times New Roman"/>
                <w:color w:val="000000"/>
                <w:sz w:val="20"/>
                <w:szCs w:val="20"/>
              </w:rPr>
            </w:pPr>
            <w:r w:rsidRPr="008C5B3E">
              <w:rPr>
                <w:rFonts w:ascii="Times New Roman" w:hAnsi="Times New Roman" w:cs="Times New Roman"/>
                <w:sz w:val="20"/>
                <w:szCs w:val="20"/>
              </w:rPr>
              <w:t>-0.02</w:t>
            </w:r>
          </w:p>
        </w:tc>
        <w:tc>
          <w:tcPr>
            <w:tcW w:w="1243" w:type="dxa"/>
            <w:gridSpan w:val="2"/>
            <w:tcBorders>
              <w:top w:val="nil"/>
              <w:left w:val="nil"/>
              <w:bottom w:val="nil"/>
              <w:right w:val="nil"/>
            </w:tcBorders>
            <w:shd w:val="clear" w:color="auto" w:fill="auto"/>
            <w:noWrap/>
            <w:vAlign w:val="center"/>
            <w:hideMark/>
          </w:tcPr>
          <w:p w14:paraId="0AF3C799" w14:textId="244651B6" w:rsidR="008316D3" w:rsidRPr="000164CF" w:rsidRDefault="008316D3" w:rsidP="00674F1B">
            <w:pPr>
              <w:spacing w:after="0" w:line="240" w:lineRule="auto"/>
              <w:jc w:val="center"/>
              <w:rPr>
                <w:rFonts w:ascii="Times New Roman" w:eastAsia="Times New Roman" w:hAnsi="Times New Roman" w:cs="Times New Roman"/>
                <w:sz w:val="20"/>
                <w:szCs w:val="20"/>
              </w:rPr>
            </w:pPr>
            <w:r w:rsidRPr="008C5B3E">
              <w:rPr>
                <w:rFonts w:ascii="Times New Roman" w:hAnsi="Times New Roman" w:cs="Times New Roman"/>
                <w:sz w:val="20"/>
                <w:szCs w:val="20"/>
              </w:rPr>
              <w:t>[-0.0</w:t>
            </w:r>
            <w:r w:rsidR="00EB3AB9">
              <w:rPr>
                <w:rFonts w:ascii="Times New Roman" w:hAnsi="Times New Roman" w:cs="Times New Roman"/>
                <w:sz w:val="20"/>
                <w:szCs w:val="20"/>
              </w:rPr>
              <w:t>8</w:t>
            </w:r>
            <w:r w:rsidRPr="008C5B3E">
              <w:rPr>
                <w:rFonts w:ascii="Times New Roman" w:hAnsi="Times New Roman" w:cs="Times New Roman"/>
                <w:sz w:val="20"/>
                <w:szCs w:val="20"/>
              </w:rPr>
              <w:t>,</w:t>
            </w:r>
            <w:r>
              <w:rPr>
                <w:rFonts w:ascii="Times New Roman" w:hAnsi="Times New Roman" w:cs="Times New Roman"/>
                <w:sz w:val="20"/>
                <w:szCs w:val="20"/>
              </w:rPr>
              <w:t xml:space="preserve"> </w:t>
            </w:r>
            <w:r w:rsidRPr="008C5B3E">
              <w:rPr>
                <w:rFonts w:ascii="Times New Roman" w:hAnsi="Times New Roman" w:cs="Times New Roman"/>
                <w:sz w:val="20"/>
                <w:szCs w:val="20"/>
              </w:rPr>
              <w:t>0.0</w:t>
            </w:r>
            <w:r w:rsidR="00BF2FE4">
              <w:rPr>
                <w:rFonts w:ascii="Times New Roman" w:hAnsi="Times New Roman" w:cs="Times New Roman"/>
                <w:sz w:val="20"/>
                <w:szCs w:val="20"/>
              </w:rPr>
              <w:t>4</w:t>
            </w:r>
            <w:r w:rsidRPr="008C5B3E">
              <w:rPr>
                <w:rFonts w:ascii="Times New Roman" w:hAnsi="Times New Roman" w:cs="Times New Roman"/>
                <w:sz w:val="20"/>
                <w:szCs w:val="20"/>
              </w:rPr>
              <w:t>]</w:t>
            </w:r>
          </w:p>
        </w:tc>
        <w:tc>
          <w:tcPr>
            <w:tcW w:w="900" w:type="dxa"/>
            <w:tcBorders>
              <w:top w:val="nil"/>
              <w:left w:val="nil"/>
              <w:bottom w:val="nil"/>
              <w:right w:val="single" w:sz="4" w:space="0" w:color="auto"/>
            </w:tcBorders>
            <w:shd w:val="clear" w:color="auto" w:fill="auto"/>
            <w:noWrap/>
            <w:vAlign w:val="center"/>
            <w:hideMark/>
          </w:tcPr>
          <w:p w14:paraId="453CEE15" w14:textId="3E48085F" w:rsidR="008316D3" w:rsidRPr="000164CF" w:rsidRDefault="008316D3" w:rsidP="00674F1B">
            <w:pPr>
              <w:spacing w:after="0" w:line="240" w:lineRule="auto"/>
              <w:jc w:val="right"/>
              <w:rPr>
                <w:rFonts w:ascii="Times New Roman" w:eastAsia="Times New Roman" w:hAnsi="Times New Roman" w:cs="Times New Roman"/>
                <w:sz w:val="20"/>
                <w:szCs w:val="20"/>
              </w:rPr>
            </w:pPr>
            <w:r w:rsidRPr="008C5B3E">
              <w:rPr>
                <w:rFonts w:ascii="Times New Roman" w:hAnsi="Times New Roman" w:cs="Times New Roman"/>
                <w:sz w:val="20"/>
                <w:szCs w:val="20"/>
              </w:rPr>
              <w:t>0.4</w:t>
            </w:r>
            <w:r w:rsidR="0042654C">
              <w:rPr>
                <w:rFonts w:ascii="Times New Roman" w:hAnsi="Times New Roman" w:cs="Times New Roman"/>
                <w:sz w:val="20"/>
                <w:szCs w:val="20"/>
              </w:rPr>
              <w:t>62</w:t>
            </w:r>
          </w:p>
        </w:tc>
        <w:tc>
          <w:tcPr>
            <w:tcW w:w="990" w:type="dxa"/>
            <w:gridSpan w:val="2"/>
            <w:tcBorders>
              <w:top w:val="nil"/>
              <w:left w:val="single" w:sz="4" w:space="0" w:color="auto"/>
              <w:bottom w:val="nil"/>
              <w:right w:val="nil"/>
            </w:tcBorders>
            <w:shd w:val="clear" w:color="auto" w:fill="auto"/>
            <w:noWrap/>
            <w:vAlign w:val="center"/>
            <w:hideMark/>
          </w:tcPr>
          <w:p w14:paraId="4D8669A1" w14:textId="6C75F069" w:rsidR="008316D3" w:rsidRPr="000164CF" w:rsidRDefault="00191669" w:rsidP="00674F1B">
            <w:pPr>
              <w:spacing w:after="0" w:line="240" w:lineRule="auto"/>
              <w:rPr>
                <w:rFonts w:ascii="Times New Roman" w:eastAsia="Times New Roman" w:hAnsi="Times New Roman" w:cs="Times New Roman"/>
                <w:color w:val="000000"/>
                <w:sz w:val="20"/>
                <w:szCs w:val="20"/>
              </w:rPr>
            </w:pPr>
            <w:r w:rsidRPr="007F7742">
              <w:rPr>
                <w:rFonts w:ascii="Times New Roman" w:hAnsi="Times New Roman" w:cs="Times New Roman"/>
                <w:color w:val="000000"/>
                <w:sz w:val="20"/>
                <w:szCs w:val="20"/>
              </w:rPr>
              <w:t>0.06**</w:t>
            </w:r>
          </w:p>
        </w:tc>
        <w:tc>
          <w:tcPr>
            <w:tcW w:w="1260" w:type="dxa"/>
            <w:tcBorders>
              <w:top w:val="nil"/>
              <w:left w:val="nil"/>
              <w:bottom w:val="nil"/>
              <w:right w:val="nil"/>
            </w:tcBorders>
            <w:shd w:val="clear" w:color="auto" w:fill="auto"/>
            <w:noWrap/>
            <w:vAlign w:val="center"/>
            <w:hideMark/>
          </w:tcPr>
          <w:p w14:paraId="388F22B3" w14:textId="19ED3DA5" w:rsidR="008316D3" w:rsidRPr="000164CF" w:rsidRDefault="00191669" w:rsidP="00674F1B">
            <w:pPr>
              <w:spacing w:after="0" w:line="240" w:lineRule="auto"/>
              <w:jc w:val="center"/>
              <w:rPr>
                <w:rFonts w:ascii="Times New Roman" w:eastAsia="Times New Roman" w:hAnsi="Times New Roman" w:cs="Times New Roman"/>
                <w:color w:val="000000"/>
                <w:sz w:val="20"/>
                <w:szCs w:val="20"/>
              </w:rPr>
            </w:pPr>
            <w:r w:rsidRPr="007F7742">
              <w:rPr>
                <w:rFonts w:ascii="Times New Roman" w:hAnsi="Times New Roman" w:cs="Times New Roman"/>
                <w:color w:val="000000"/>
                <w:sz w:val="20"/>
                <w:szCs w:val="20"/>
              </w:rPr>
              <w:t>[0.02,0.10]</w:t>
            </w:r>
          </w:p>
        </w:tc>
        <w:tc>
          <w:tcPr>
            <w:tcW w:w="900" w:type="dxa"/>
            <w:tcBorders>
              <w:top w:val="nil"/>
              <w:left w:val="nil"/>
              <w:bottom w:val="nil"/>
              <w:right w:val="single" w:sz="4" w:space="0" w:color="auto"/>
            </w:tcBorders>
            <w:shd w:val="clear" w:color="auto" w:fill="auto"/>
            <w:noWrap/>
            <w:vAlign w:val="center"/>
            <w:hideMark/>
          </w:tcPr>
          <w:p w14:paraId="6633055E" w14:textId="3D62B18B" w:rsidR="008316D3" w:rsidRPr="000164CF" w:rsidRDefault="00191669" w:rsidP="00674F1B">
            <w:pPr>
              <w:spacing w:after="0" w:line="240" w:lineRule="auto"/>
              <w:jc w:val="right"/>
              <w:rPr>
                <w:rFonts w:ascii="Times New Roman" w:eastAsia="Times New Roman" w:hAnsi="Times New Roman" w:cs="Times New Roman"/>
                <w:color w:val="000000"/>
                <w:sz w:val="20"/>
                <w:szCs w:val="20"/>
              </w:rPr>
            </w:pPr>
            <w:r w:rsidRPr="007F7742">
              <w:rPr>
                <w:rFonts w:ascii="Times New Roman" w:hAnsi="Times New Roman" w:cs="Times New Roman"/>
                <w:color w:val="000000"/>
                <w:sz w:val="20"/>
                <w:szCs w:val="20"/>
              </w:rPr>
              <w:t>0.005</w:t>
            </w:r>
          </w:p>
        </w:tc>
        <w:tc>
          <w:tcPr>
            <w:tcW w:w="270" w:type="dxa"/>
            <w:tcBorders>
              <w:top w:val="nil"/>
              <w:left w:val="single" w:sz="4" w:space="0" w:color="auto"/>
              <w:bottom w:val="nil"/>
              <w:right w:val="single" w:sz="4" w:space="0" w:color="auto"/>
            </w:tcBorders>
            <w:shd w:val="clear" w:color="auto" w:fill="auto"/>
            <w:noWrap/>
            <w:vAlign w:val="bottom"/>
            <w:hideMark/>
          </w:tcPr>
          <w:p w14:paraId="4E61C6E8" w14:textId="77777777" w:rsidR="008316D3" w:rsidRPr="000164CF" w:rsidRDefault="008316D3" w:rsidP="008316D3">
            <w:pPr>
              <w:spacing w:after="0" w:line="240" w:lineRule="auto"/>
              <w:jc w:val="right"/>
              <w:rPr>
                <w:rFonts w:ascii="Times New Roman" w:eastAsia="Times New Roman" w:hAnsi="Times New Roman" w:cs="Times New Roman"/>
                <w:color w:val="000000"/>
                <w:sz w:val="20"/>
                <w:szCs w:val="20"/>
              </w:rPr>
            </w:pPr>
          </w:p>
        </w:tc>
        <w:tc>
          <w:tcPr>
            <w:tcW w:w="900" w:type="dxa"/>
            <w:tcBorders>
              <w:top w:val="nil"/>
              <w:left w:val="single" w:sz="4" w:space="0" w:color="auto"/>
              <w:bottom w:val="nil"/>
              <w:right w:val="nil"/>
            </w:tcBorders>
            <w:shd w:val="clear" w:color="auto" w:fill="auto"/>
            <w:noWrap/>
            <w:vAlign w:val="center"/>
            <w:hideMark/>
          </w:tcPr>
          <w:p w14:paraId="1818915E" w14:textId="77777777" w:rsidR="008316D3" w:rsidRPr="000164CF" w:rsidRDefault="008316D3" w:rsidP="00EE1277">
            <w:pPr>
              <w:spacing w:after="0" w:line="240" w:lineRule="auto"/>
              <w:rPr>
                <w:rFonts w:ascii="Times New Roman" w:eastAsia="Times New Roman" w:hAnsi="Times New Roman" w:cs="Times New Roman"/>
                <w:sz w:val="20"/>
                <w:szCs w:val="20"/>
              </w:rPr>
            </w:pPr>
            <w:r w:rsidRPr="008C5B3E">
              <w:rPr>
                <w:rFonts w:ascii="Times New Roman" w:hAnsi="Times New Roman" w:cs="Times New Roman"/>
                <w:sz w:val="20"/>
                <w:szCs w:val="20"/>
              </w:rPr>
              <w:t>0.04**</w:t>
            </w:r>
          </w:p>
        </w:tc>
        <w:tc>
          <w:tcPr>
            <w:tcW w:w="1260" w:type="dxa"/>
            <w:gridSpan w:val="2"/>
            <w:tcBorders>
              <w:top w:val="nil"/>
              <w:left w:val="nil"/>
              <w:bottom w:val="nil"/>
              <w:right w:val="nil"/>
            </w:tcBorders>
            <w:shd w:val="clear" w:color="auto" w:fill="auto"/>
            <w:noWrap/>
            <w:vAlign w:val="center"/>
            <w:hideMark/>
          </w:tcPr>
          <w:p w14:paraId="018D89E3" w14:textId="77777777" w:rsidR="008316D3" w:rsidRPr="000164CF" w:rsidRDefault="008316D3" w:rsidP="00EE1277">
            <w:pPr>
              <w:spacing w:after="0" w:line="240" w:lineRule="auto"/>
              <w:jc w:val="center"/>
              <w:rPr>
                <w:rFonts w:ascii="Times New Roman" w:eastAsia="Times New Roman" w:hAnsi="Times New Roman" w:cs="Times New Roman"/>
                <w:sz w:val="20"/>
                <w:szCs w:val="20"/>
              </w:rPr>
            </w:pPr>
            <w:r w:rsidRPr="008C5B3E">
              <w:rPr>
                <w:rFonts w:ascii="Times New Roman" w:hAnsi="Times New Roman" w:cs="Times New Roman"/>
                <w:sz w:val="20"/>
                <w:szCs w:val="20"/>
              </w:rPr>
              <w:t>[0.01,</w:t>
            </w:r>
            <w:r>
              <w:rPr>
                <w:rFonts w:ascii="Times New Roman" w:hAnsi="Times New Roman" w:cs="Times New Roman"/>
                <w:sz w:val="20"/>
                <w:szCs w:val="20"/>
              </w:rPr>
              <w:t xml:space="preserve"> </w:t>
            </w:r>
            <w:r w:rsidRPr="008C5B3E">
              <w:rPr>
                <w:rFonts w:ascii="Times New Roman" w:hAnsi="Times New Roman" w:cs="Times New Roman"/>
                <w:sz w:val="20"/>
                <w:szCs w:val="20"/>
              </w:rPr>
              <w:t>0.07]</w:t>
            </w:r>
          </w:p>
        </w:tc>
        <w:tc>
          <w:tcPr>
            <w:tcW w:w="900" w:type="dxa"/>
            <w:tcBorders>
              <w:top w:val="nil"/>
              <w:left w:val="nil"/>
              <w:bottom w:val="nil"/>
              <w:right w:val="single" w:sz="4" w:space="0" w:color="auto"/>
            </w:tcBorders>
            <w:shd w:val="clear" w:color="auto" w:fill="auto"/>
            <w:noWrap/>
            <w:vAlign w:val="center"/>
            <w:hideMark/>
          </w:tcPr>
          <w:p w14:paraId="2DEF6890" w14:textId="77777777" w:rsidR="008316D3" w:rsidRPr="000164CF" w:rsidRDefault="008316D3" w:rsidP="00EE1277">
            <w:pPr>
              <w:spacing w:after="0" w:line="240" w:lineRule="auto"/>
              <w:jc w:val="right"/>
              <w:rPr>
                <w:rFonts w:ascii="Times New Roman" w:eastAsia="Times New Roman" w:hAnsi="Times New Roman" w:cs="Times New Roman"/>
                <w:sz w:val="20"/>
                <w:szCs w:val="20"/>
              </w:rPr>
            </w:pPr>
            <w:r w:rsidRPr="008C5B3E">
              <w:rPr>
                <w:rFonts w:ascii="Times New Roman" w:hAnsi="Times New Roman" w:cs="Times New Roman"/>
                <w:sz w:val="20"/>
                <w:szCs w:val="20"/>
              </w:rPr>
              <w:t>0.007</w:t>
            </w:r>
          </w:p>
        </w:tc>
        <w:tc>
          <w:tcPr>
            <w:tcW w:w="900" w:type="dxa"/>
            <w:tcBorders>
              <w:top w:val="nil"/>
              <w:left w:val="single" w:sz="4" w:space="0" w:color="auto"/>
              <w:bottom w:val="nil"/>
              <w:right w:val="nil"/>
            </w:tcBorders>
            <w:shd w:val="clear" w:color="auto" w:fill="auto"/>
            <w:noWrap/>
            <w:vAlign w:val="center"/>
            <w:hideMark/>
          </w:tcPr>
          <w:p w14:paraId="548B1E66" w14:textId="08178FB1" w:rsidR="008316D3" w:rsidRPr="008316D3" w:rsidRDefault="008316D3" w:rsidP="00EE1277">
            <w:pPr>
              <w:spacing w:after="0" w:line="240" w:lineRule="auto"/>
              <w:rPr>
                <w:rFonts w:ascii="Times New Roman" w:eastAsia="Times New Roman" w:hAnsi="Times New Roman" w:cs="Times New Roman"/>
                <w:color w:val="000000"/>
                <w:sz w:val="20"/>
                <w:szCs w:val="20"/>
              </w:rPr>
            </w:pPr>
            <w:r w:rsidRPr="008316D3">
              <w:rPr>
                <w:rFonts w:ascii="Times New Roman" w:hAnsi="Times New Roman" w:cs="Times New Roman"/>
                <w:sz w:val="20"/>
                <w:szCs w:val="20"/>
              </w:rPr>
              <w:t>0.03</w:t>
            </w:r>
          </w:p>
        </w:tc>
        <w:tc>
          <w:tcPr>
            <w:tcW w:w="1260" w:type="dxa"/>
            <w:gridSpan w:val="3"/>
            <w:tcBorders>
              <w:top w:val="nil"/>
              <w:left w:val="nil"/>
              <w:bottom w:val="nil"/>
              <w:right w:val="nil"/>
            </w:tcBorders>
            <w:shd w:val="clear" w:color="auto" w:fill="auto"/>
            <w:noWrap/>
            <w:vAlign w:val="center"/>
            <w:hideMark/>
          </w:tcPr>
          <w:p w14:paraId="781A1C56" w14:textId="3B45FC37" w:rsidR="008316D3" w:rsidRPr="008316D3" w:rsidRDefault="008316D3" w:rsidP="00EE1277">
            <w:pPr>
              <w:spacing w:after="0" w:line="240" w:lineRule="auto"/>
              <w:jc w:val="center"/>
              <w:rPr>
                <w:rFonts w:ascii="Times New Roman" w:eastAsia="Times New Roman" w:hAnsi="Times New Roman" w:cs="Times New Roman"/>
                <w:color w:val="000000"/>
                <w:sz w:val="20"/>
                <w:szCs w:val="20"/>
              </w:rPr>
            </w:pPr>
            <w:r w:rsidRPr="008316D3">
              <w:rPr>
                <w:rFonts w:ascii="Times New Roman" w:hAnsi="Times New Roman" w:cs="Times New Roman"/>
                <w:sz w:val="20"/>
                <w:szCs w:val="20"/>
              </w:rPr>
              <w:t>[-0.01,0.06]</w:t>
            </w:r>
          </w:p>
        </w:tc>
        <w:tc>
          <w:tcPr>
            <w:tcW w:w="900" w:type="dxa"/>
            <w:tcBorders>
              <w:top w:val="nil"/>
              <w:left w:val="nil"/>
              <w:bottom w:val="nil"/>
              <w:right w:val="nil"/>
            </w:tcBorders>
            <w:shd w:val="clear" w:color="auto" w:fill="auto"/>
            <w:noWrap/>
            <w:vAlign w:val="center"/>
            <w:hideMark/>
          </w:tcPr>
          <w:p w14:paraId="1CBDF958" w14:textId="4B83A95E" w:rsidR="008316D3" w:rsidRPr="008316D3" w:rsidRDefault="008316D3" w:rsidP="00EE1277">
            <w:pPr>
              <w:spacing w:after="0" w:line="240" w:lineRule="auto"/>
              <w:jc w:val="right"/>
              <w:rPr>
                <w:rFonts w:ascii="Times New Roman" w:eastAsia="Times New Roman" w:hAnsi="Times New Roman" w:cs="Times New Roman"/>
                <w:color w:val="000000"/>
                <w:sz w:val="20"/>
                <w:szCs w:val="20"/>
              </w:rPr>
            </w:pPr>
            <w:r w:rsidRPr="008316D3">
              <w:rPr>
                <w:rFonts w:ascii="Times New Roman" w:hAnsi="Times New Roman" w:cs="Times New Roman"/>
                <w:sz w:val="20"/>
                <w:szCs w:val="20"/>
              </w:rPr>
              <w:t>0.126</w:t>
            </w:r>
          </w:p>
        </w:tc>
      </w:tr>
      <w:tr w:rsidR="00674F1B" w:rsidRPr="000164CF" w14:paraId="65355081" w14:textId="77777777" w:rsidTr="003D016C">
        <w:trPr>
          <w:trHeight w:val="295"/>
          <w:jc w:val="center"/>
        </w:trPr>
        <w:tc>
          <w:tcPr>
            <w:tcW w:w="1980" w:type="dxa"/>
            <w:tcBorders>
              <w:top w:val="nil"/>
              <w:left w:val="nil"/>
              <w:bottom w:val="nil"/>
              <w:right w:val="nil"/>
            </w:tcBorders>
            <w:shd w:val="clear" w:color="000000" w:fill="F2F2F2"/>
            <w:noWrap/>
            <w:hideMark/>
          </w:tcPr>
          <w:p w14:paraId="655FD1A2" w14:textId="77777777" w:rsidR="008316D3" w:rsidRPr="000164CF" w:rsidRDefault="008316D3" w:rsidP="008316D3">
            <w:pPr>
              <w:spacing w:after="0" w:line="240" w:lineRule="auto"/>
              <w:rPr>
                <w:rFonts w:ascii="Times New Roman" w:eastAsia="Times New Roman" w:hAnsi="Times New Roman" w:cs="Times New Roman"/>
                <w:color w:val="000000"/>
                <w:sz w:val="20"/>
                <w:szCs w:val="20"/>
              </w:rPr>
            </w:pPr>
            <w:r w:rsidRPr="008C5B3E">
              <w:rPr>
                <w:rFonts w:ascii="Times New Roman" w:hAnsi="Times New Roman" w:cs="Times New Roman"/>
                <w:sz w:val="20"/>
                <w:szCs w:val="20"/>
              </w:rPr>
              <w:t>Aggravating Account</w:t>
            </w:r>
          </w:p>
        </w:tc>
        <w:tc>
          <w:tcPr>
            <w:tcW w:w="737" w:type="dxa"/>
            <w:gridSpan w:val="2"/>
            <w:tcBorders>
              <w:top w:val="nil"/>
              <w:left w:val="nil"/>
              <w:bottom w:val="nil"/>
              <w:right w:val="nil"/>
            </w:tcBorders>
            <w:shd w:val="clear" w:color="000000" w:fill="F2F2F2"/>
            <w:noWrap/>
            <w:vAlign w:val="center"/>
            <w:hideMark/>
          </w:tcPr>
          <w:p w14:paraId="27FA2D03" w14:textId="77777777" w:rsidR="008316D3" w:rsidRPr="000164CF" w:rsidRDefault="008316D3" w:rsidP="00674F1B">
            <w:pPr>
              <w:spacing w:after="0" w:line="240" w:lineRule="auto"/>
              <w:rPr>
                <w:rFonts w:ascii="Times New Roman" w:eastAsia="Times New Roman" w:hAnsi="Times New Roman" w:cs="Times New Roman"/>
                <w:color w:val="000000"/>
                <w:sz w:val="20"/>
                <w:szCs w:val="20"/>
              </w:rPr>
            </w:pPr>
            <w:r w:rsidRPr="008C5B3E">
              <w:rPr>
                <w:rFonts w:ascii="Times New Roman" w:hAnsi="Times New Roman" w:cs="Times New Roman"/>
                <w:sz w:val="20"/>
                <w:szCs w:val="20"/>
              </w:rPr>
              <w:t>0.00</w:t>
            </w:r>
          </w:p>
        </w:tc>
        <w:tc>
          <w:tcPr>
            <w:tcW w:w="1243" w:type="dxa"/>
            <w:gridSpan w:val="2"/>
            <w:tcBorders>
              <w:top w:val="nil"/>
              <w:left w:val="nil"/>
              <w:bottom w:val="nil"/>
              <w:right w:val="nil"/>
            </w:tcBorders>
            <w:shd w:val="clear" w:color="000000" w:fill="F2F2F2"/>
            <w:noWrap/>
            <w:vAlign w:val="center"/>
            <w:hideMark/>
          </w:tcPr>
          <w:p w14:paraId="439D9AEA" w14:textId="1522DA9B" w:rsidR="008316D3" w:rsidRPr="000164CF" w:rsidRDefault="008316D3" w:rsidP="00674F1B">
            <w:pPr>
              <w:spacing w:after="0" w:line="240" w:lineRule="auto"/>
              <w:jc w:val="center"/>
              <w:rPr>
                <w:rFonts w:ascii="Times New Roman" w:eastAsia="Times New Roman" w:hAnsi="Times New Roman" w:cs="Times New Roman"/>
                <w:color w:val="000000"/>
                <w:sz w:val="20"/>
                <w:szCs w:val="20"/>
              </w:rPr>
            </w:pPr>
            <w:r w:rsidRPr="008C5B3E">
              <w:rPr>
                <w:rFonts w:ascii="Times New Roman" w:hAnsi="Times New Roman" w:cs="Times New Roman"/>
                <w:sz w:val="20"/>
                <w:szCs w:val="20"/>
              </w:rPr>
              <w:t>[-0.0</w:t>
            </w:r>
            <w:r w:rsidR="0042654C">
              <w:rPr>
                <w:rFonts w:ascii="Times New Roman" w:hAnsi="Times New Roman" w:cs="Times New Roman"/>
                <w:sz w:val="20"/>
                <w:szCs w:val="20"/>
              </w:rPr>
              <w:t>6</w:t>
            </w:r>
            <w:r w:rsidRPr="008C5B3E">
              <w:rPr>
                <w:rFonts w:ascii="Times New Roman" w:hAnsi="Times New Roman" w:cs="Times New Roman"/>
                <w:sz w:val="20"/>
                <w:szCs w:val="20"/>
              </w:rPr>
              <w:t>,</w:t>
            </w:r>
            <w:r>
              <w:rPr>
                <w:rFonts w:ascii="Times New Roman" w:hAnsi="Times New Roman" w:cs="Times New Roman"/>
                <w:sz w:val="20"/>
                <w:szCs w:val="20"/>
              </w:rPr>
              <w:t xml:space="preserve"> </w:t>
            </w:r>
            <w:r w:rsidRPr="008C5B3E">
              <w:rPr>
                <w:rFonts w:ascii="Times New Roman" w:hAnsi="Times New Roman" w:cs="Times New Roman"/>
                <w:sz w:val="20"/>
                <w:szCs w:val="20"/>
              </w:rPr>
              <w:t>0.0</w:t>
            </w:r>
            <w:r w:rsidR="0042654C">
              <w:rPr>
                <w:rFonts w:ascii="Times New Roman" w:hAnsi="Times New Roman" w:cs="Times New Roman"/>
                <w:sz w:val="20"/>
                <w:szCs w:val="20"/>
              </w:rPr>
              <w:t>6</w:t>
            </w:r>
            <w:r w:rsidRPr="008C5B3E">
              <w:rPr>
                <w:rFonts w:ascii="Times New Roman" w:hAnsi="Times New Roman" w:cs="Times New Roman"/>
                <w:sz w:val="20"/>
                <w:szCs w:val="20"/>
              </w:rPr>
              <w:t>]</w:t>
            </w:r>
          </w:p>
        </w:tc>
        <w:tc>
          <w:tcPr>
            <w:tcW w:w="900" w:type="dxa"/>
            <w:tcBorders>
              <w:top w:val="nil"/>
              <w:left w:val="nil"/>
              <w:bottom w:val="nil"/>
              <w:right w:val="single" w:sz="4" w:space="0" w:color="auto"/>
            </w:tcBorders>
            <w:shd w:val="clear" w:color="000000" w:fill="F2F2F2"/>
            <w:noWrap/>
            <w:vAlign w:val="center"/>
            <w:hideMark/>
          </w:tcPr>
          <w:p w14:paraId="104CE026" w14:textId="75292986" w:rsidR="008316D3" w:rsidRPr="000164CF" w:rsidRDefault="008316D3" w:rsidP="00674F1B">
            <w:pPr>
              <w:spacing w:after="0" w:line="240" w:lineRule="auto"/>
              <w:jc w:val="right"/>
              <w:rPr>
                <w:rFonts w:ascii="Times New Roman" w:eastAsia="Times New Roman" w:hAnsi="Times New Roman" w:cs="Times New Roman"/>
                <w:color w:val="000000"/>
                <w:sz w:val="20"/>
                <w:szCs w:val="20"/>
              </w:rPr>
            </w:pPr>
            <w:r w:rsidRPr="008C5B3E">
              <w:rPr>
                <w:rFonts w:ascii="Times New Roman" w:hAnsi="Times New Roman" w:cs="Times New Roman"/>
                <w:sz w:val="20"/>
                <w:szCs w:val="20"/>
              </w:rPr>
              <w:t>0.98</w:t>
            </w:r>
            <w:r w:rsidR="0006317C">
              <w:rPr>
                <w:rFonts w:ascii="Times New Roman" w:hAnsi="Times New Roman" w:cs="Times New Roman"/>
                <w:sz w:val="20"/>
                <w:szCs w:val="20"/>
              </w:rPr>
              <w:t>4</w:t>
            </w:r>
          </w:p>
        </w:tc>
        <w:tc>
          <w:tcPr>
            <w:tcW w:w="990" w:type="dxa"/>
            <w:gridSpan w:val="2"/>
            <w:tcBorders>
              <w:top w:val="nil"/>
              <w:left w:val="single" w:sz="4" w:space="0" w:color="auto"/>
              <w:bottom w:val="nil"/>
              <w:right w:val="nil"/>
            </w:tcBorders>
            <w:shd w:val="clear" w:color="000000" w:fill="F2F2F2"/>
            <w:noWrap/>
            <w:vAlign w:val="center"/>
            <w:hideMark/>
          </w:tcPr>
          <w:p w14:paraId="703FBCD0" w14:textId="472AE2E1" w:rsidR="008316D3" w:rsidRPr="000164CF" w:rsidRDefault="00191669" w:rsidP="00674F1B">
            <w:pPr>
              <w:spacing w:after="0" w:line="240" w:lineRule="auto"/>
              <w:rPr>
                <w:rFonts w:ascii="Times New Roman" w:eastAsia="Times New Roman" w:hAnsi="Times New Roman" w:cs="Times New Roman"/>
                <w:color w:val="000000"/>
                <w:sz w:val="20"/>
                <w:szCs w:val="20"/>
              </w:rPr>
            </w:pPr>
            <w:r w:rsidRPr="007F7742">
              <w:rPr>
                <w:rFonts w:ascii="Times New Roman" w:hAnsi="Times New Roman" w:cs="Times New Roman"/>
                <w:color w:val="000000"/>
                <w:sz w:val="20"/>
                <w:szCs w:val="20"/>
              </w:rPr>
              <w:t>0.01</w:t>
            </w:r>
          </w:p>
        </w:tc>
        <w:tc>
          <w:tcPr>
            <w:tcW w:w="1260" w:type="dxa"/>
            <w:tcBorders>
              <w:top w:val="nil"/>
              <w:left w:val="nil"/>
              <w:bottom w:val="nil"/>
              <w:right w:val="nil"/>
            </w:tcBorders>
            <w:shd w:val="clear" w:color="000000" w:fill="F2F2F2"/>
            <w:noWrap/>
            <w:vAlign w:val="center"/>
            <w:hideMark/>
          </w:tcPr>
          <w:p w14:paraId="583B5B71" w14:textId="65FE7EC3" w:rsidR="008316D3" w:rsidRPr="000164CF" w:rsidRDefault="00191669" w:rsidP="00674F1B">
            <w:pPr>
              <w:spacing w:after="0" w:line="240" w:lineRule="auto"/>
              <w:jc w:val="center"/>
              <w:rPr>
                <w:rFonts w:ascii="Times New Roman" w:eastAsia="Times New Roman" w:hAnsi="Times New Roman" w:cs="Times New Roman"/>
                <w:color w:val="000000"/>
                <w:sz w:val="20"/>
                <w:szCs w:val="20"/>
              </w:rPr>
            </w:pPr>
            <w:r w:rsidRPr="007F7742">
              <w:rPr>
                <w:rFonts w:ascii="Times New Roman" w:hAnsi="Times New Roman" w:cs="Times New Roman"/>
                <w:color w:val="000000"/>
                <w:sz w:val="20"/>
                <w:szCs w:val="20"/>
              </w:rPr>
              <w:t>[-0.04,0.05]</w:t>
            </w:r>
          </w:p>
        </w:tc>
        <w:tc>
          <w:tcPr>
            <w:tcW w:w="900" w:type="dxa"/>
            <w:tcBorders>
              <w:top w:val="nil"/>
              <w:left w:val="nil"/>
              <w:bottom w:val="nil"/>
              <w:right w:val="single" w:sz="4" w:space="0" w:color="auto"/>
            </w:tcBorders>
            <w:shd w:val="clear" w:color="000000" w:fill="F2F2F2"/>
            <w:noWrap/>
            <w:vAlign w:val="center"/>
            <w:hideMark/>
          </w:tcPr>
          <w:p w14:paraId="782FDCD5" w14:textId="571D885D" w:rsidR="008316D3" w:rsidRPr="000164CF" w:rsidRDefault="00191669" w:rsidP="00674F1B">
            <w:pPr>
              <w:spacing w:after="0" w:line="240" w:lineRule="auto"/>
              <w:jc w:val="right"/>
              <w:rPr>
                <w:rFonts w:ascii="Times New Roman" w:eastAsia="Times New Roman" w:hAnsi="Times New Roman" w:cs="Times New Roman"/>
                <w:color w:val="000000"/>
                <w:sz w:val="20"/>
                <w:szCs w:val="20"/>
              </w:rPr>
            </w:pPr>
            <w:r w:rsidRPr="007F7742">
              <w:rPr>
                <w:rFonts w:ascii="Times New Roman" w:hAnsi="Times New Roman" w:cs="Times New Roman"/>
                <w:color w:val="000000"/>
                <w:sz w:val="20"/>
                <w:szCs w:val="20"/>
              </w:rPr>
              <w:t>0.79</w:t>
            </w:r>
            <w:r w:rsidR="00674F1B">
              <w:rPr>
                <w:rFonts w:ascii="Times New Roman" w:hAnsi="Times New Roman" w:cs="Times New Roman"/>
                <w:color w:val="000000"/>
                <w:sz w:val="20"/>
                <w:szCs w:val="20"/>
              </w:rPr>
              <w:t>0</w:t>
            </w:r>
          </w:p>
        </w:tc>
        <w:tc>
          <w:tcPr>
            <w:tcW w:w="270" w:type="dxa"/>
            <w:tcBorders>
              <w:top w:val="nil"/>
              <w:left w:val="single" w:sz="4" w:space="0" w:color="auto"/>
              <w:bottom w:val="nil"/>
              <w:right w:val="single" w:sz="4" w:space="0" w:color="auto"/>
            </w:tcBorders>
            <w:shd w:val="clear" w:color="000000" w:fill="F2F2F2"/>
            <w:noWrap/>
            <w:vAlign w:val="bottom"/>
            <w:hideMark/>
          </w:tcPr>
          <w:p w14:paraId="5F37CEF6" w14:textId="77777777" w:rsidR="008316D3" w:rsidRPr="000164CF" w:rsidRDefault="008316D3" w:rsidP="008316D3">
            <w:pPr>
              <w:spacing w:after="0" w:line="240" w:lineRule="auto"/>
              <w:rPr>
                <w:rFonts w:ascii="Times New Roman" w:eastAsia="Times New Roman" w:hAnsi="Times New Roman" w:cs="Times New Roman"/>
                <w:color w:val="000000"/>
                <w:sz w:val="20"/>
                <w:szCs w:val="20"/>
              </w:rPr>
            </w:pPr>
            <w:r w:rsidRPr="000164CF">
              <w:rPr>
                <w:rFonts w:ascii="Times New Roman" w:eastAsia="Times New Roman" w:hAnsi="Times New Roman" w:cs="Times New Roman"/>
                <w:color w:val="000000"/>
                <w:sz w:val="20"/>
                <w:szCs w:val="20"/>
              </w:rPr>
              <w:t> </w:t>
            </w:r>
          </w:p>
        </w:tc>
        <w:tc>
          <w:tcPr>
            <w:tcW w:w="900" w:type="dxa"/>
            <w:tcBorders>
              <w:top w:val="nil"/>
              <w:left w:val="single" w:sz="4" w:space="0" w:color="auto"/>
              <w:bottom w:val="nil"/>
              <w:right w:val="nil"/>
            </w:tcBorders>
            <w:shd w:val="clear" w:color="000000" w:fill="F2F2F2"/>
            <w:noWrap/>
            <w:vAlign w:val="center"/>
            <w:hideMark/>
          </w:tcPr>
          <w:p w14:paraId="7B0BAFAC" w14:textId="77777777" w:rsidR="008316D3" w:rsidRPr="000164CF" w:rsidRDefault="008316D3" w:rsidP="00EE1277">
            <w:pPr>
              <w:spacing w:after="0" w:line="240" w:lineRule="auto"/>
              <w:rPr>
                <w:rFonts w:ascii="Times New Roman" w:eastAsia="Times New Roman" w:hAnsi="Times New Roman" w:cs="Times New Roman"/>
                <w:color w:val="000000"/>
                <w:sz w:val="20"/>
                <w:szCs w:val="20"/>
              </w:rPr>
            </w:pPr>
            <w:r w:rsidRPr="008C5B3E">
              <w:rPr>
                <w:rFonts w:ascii="Times New Roman" w:hAnsi="Times New Roman" w:cs="Times New Roman"/>
                <w:sz w:val="20"/>
                <w:szCs w:val="20"/>
              </w:rPr>
              <w:t>-0.02</w:t>
            </w:r>
          </w:p>
        </w:tc>
        <w:tc>
          <w:tcPr>
            <w:tcW w:w="1260" w:type="dxa"/>
            <w:gridSpan w:val="2"/>
            <w:tcBorders>
              <w:top w:val="nil"/>
              <w:left w:val="nil"/>
              <w:bottom w:val="nil"/>
              <w:right w:val="nil"/>
            </w:tcBorders>
            <w:shd w:val="clear" w:color="000000" w:fill="F2F2F2"/>
            <w:noWrap/>
            <w:vAlign w:val="center"/>
            <w:hideMark/>
          </w:tcPr>
          <w:p w14:paraId="0A5F4071" w14:textId="77777777" w:rsidR="008316D3" w:rsidRPr="000164CF" w:rsidRDefault="008316D3" w:rsidP="00EE1277">
            <w:pPr>
              <w:spacing w:after="0" w:line="240" w:lineRule="auto"/>
              <w:jc w:val="center"/>
              <w:rPr>
                <w:rFonts w:ascii="Times New Roman" w:eastAsia="Times New Roman" w:hAnsi="Times New Roman" w:cs="Times New Roman"/>
                <w:color w:val="000000"/>
                <w:sz w:val="20"/>
                <w:szCs w:val="20"/>
              </w:rPr>
            </w:pPr>
            <w:r w:rsidRPr="008C5B3E">
              <w:rPr>
                <w:rFonts w:ascii="Times New Roman" w:hAnsi="Times New Roman" w:cs="Times New Roman"/>
                <w:sz w:val="20"/>
                <w:szCs w:val="20"/>
              </w:rPr>
              <w:t>[-0.05,</w:t>
            </w:r>
            <w:r>
              <w:rPr>
                <w:rFonts w:ascii="Times New Roman" w:hAnsi="Times New Roman" w:cs="Times New Roman"/>
                <w:sz w:val="20"/>
                <w:szCs w:val="20"/>
              </w:rPr>
              <w:t xml:space="preserve"> </w:t>
            </w:r>
            <w:r w:rsidRPr="008C5B3E">
              <w:rPr>
                <w:rFonts w:ascii="Times New Roman" w:hAnsi="Times New Roman" w:cs="Times New Roman"/>
                <w:sz w:val="20"/>
                <w:szCs w:val="20"/>
              </w:rPr>
              <w:t>0.01]</w:t>
            </w:r>
          </w:p>
        </w:tc>
        <w:tc>
          <w:tcPr>
            <w:tcW w:w="900" w:type="dxa"/>
            <w:tcBorders>
              <w:top w:val="nil"/>
              <w:left w:val="nil"/>
              <w:bottom w:val="nil"/>
              <w:right w:val="single" w:sz="4" w:space="0" w:color="auto"/>
            </w:tcBorders>
            <w:shd w:val="clear" w:color="000000" w:fill="F2F2F2"/>
            <w:noWrap/>
            <w:vAlign w:val="center"/>
            <w:hideMark/>
          </w:tcPr>
          <w:p w14:paraId="0337D259" w14:textId="77777777" w:rsidR="008316D3" w:rsidRPr="000164CF" w:rsidRDefault="008316D3" w:rsidP="00EE1277">
            <w:pPr>
              <w:spacing w:after="0" w:line="240" w:lineRule="auto"/>
              <w:jc w:val="right"/>
              <w:rPr>
                <w:rFonts w:ascii="Times New Roman" w:eastAsia="Times New Roman" w:hAnsi="Times New Roman" w:cs="Times New Roman"/>
                <w:color w:val="000000"/>
                <w:sz w:val="20"/>
                <w:szCs w:val="20"/>
              </w:rPr>
            </w:pPr>
            <w:r w:rsidRPr="008C5B3E">
              <w:rPr>
                <w:rFonts w:ascii="Times New Roman" w:hAnsi="Times New Roman" w:cs="Times New Roman"/>
                <w:sz w:val="20"/>
                <w:szCs w:val="20"/>
              </w:rPr>
              <w:t>0.321</w:t>
            </w:r>
          </w:p>
        </w:tc>
        <w:tc>
          <w:tcPr>
            <w:tcW w:w="900" w:type="dxa"/>
            <w:tcBorders>
              <w:top w:val="nil"/>
              <w:left w:val="single" w:sz="4" w:space="0" w:color="auto"/>
              <w:bottom w:val="nil"/>
              <w:right w:val="nil"/>
            </w:tcBorders>
            <w:shd w:val="clear" w:color="000000" w:fill="F2F2F2"/>
            <w:noWrap/>
            <w:vAlign w:val="center"/>
            <w:hideMark/>
          </w:tcPr>
          <w:p w14:paraId="0F8D42A7" w14:textId="69134D5F" w:rsidR="008316D3" w:rsidRPr="008316D3" w:rsidRDefault="008316D3" w:rsidP="00EE1277">
            <w:pPr>
              <w:spacing w:after="0" w:line="240" w:lineRule="auto"/>
              <w:rPr>
                <w:rFonts w:ascii="Times New Roman" w:eastAsia="Times New Roman" w:hAnsi="Times New Roman" w:cs="Times New Roman"/>
                <w:color w:val="000000"/>
                <w:sz w:val="20"/>
                <w:szCs w:val="20"/>
              </w:rPr>
            </w:pPr>
            <w:r w:rsidRPr="008316D3">
              <w:rPr>
                <w:rFonts w:ascii="Times New Roman" w:hAnsi="Times New Roman" w:cs="Times New Roman"/>
                <w:sz w:val="20"/>
                <w:szCs w:val="20"/>
              </w:rPr>
              <w:t>0.03</w:t>
            </w:r>
            <w:r w:rsidR="005B75BC" w:rsidRPr="005B75BC">
              <w:rPr>
                <w:rFonts w:ascii="Times New Roman" w:eastAsia="Times New Roman" w:hAnsi="Times New Roman" w:cs="Times New Roman"/>
                <w:sz w:val="20"/>
                <w:szCs w:val="20"/>
                <w:vertAlign w:val="superscript"/>
              </w:rPr>
              <w:t>†</w:t>
            </w:r>
          </w:p>
        </w:tc>
        <w:tc>
          <w:tcPr>
            <w:tcW w:w="1260" w:type="dxa"/>
            <w:gridSpan w:val="3"/>
            <w:tcBorders>
              <w:top w:val="nil"/>
              <w:left w:val="nil"/>
              <w:bottom w:val="nil"/>
              <w:right w:val="nil"/>
            </w:tcBorders>
            <w:shd w:val="clear" w:color="000000" w:fill="F2F2F2"/>
            <w:noWrap/>
            <w:vAlign w:val="center"/>
            <w:hideMark/>
          </w:tcPr>
          <w:p w14:paraId="3942BB7D" w14:textId="20BBD981" w:rsidR="008316D3" w:rsidRPr="008316D3" w:rsidRDefault="008316D3" w:rsidP="00EE1277">
            <w:pPr>
              <w:spacing w:after="0" w:line="240" w:lineRule="auto"/>
              <w:jc w:val="center"/>
              <w:rPr>
                <w:rFonts w:ascii="Times New Roman" w:eastAsia="Times New Roman" w:hAnsi="Times New Roman" w:cs="Times New Roman"/>
                <w:color w:val="000000"/>
                <w:sz w:val="20"/>
                <w:szCs w:val="20"/>
              </w:rPr>
            </w:pPr>
            <w:r w:rsidRPr="008316D3">
              <w:rPr>
                <w:rFonts w:ascii="Times New Roman" w:hAnsi="Times New Roman" w:cs="Times New Roman"/>
                <w:sz w:val="20"/>
                <w:szCs w:val="20"/>
              </w:rPr>
              <w:t>[-0.00,0.06]</w:t>
            </w:r>
          </w:p>
        </w:tc>
        <w:tc>
          <w:tcPr>
            <w:tcW w:w="900" w:type="dxa"/>
            <w:tcBorders>
              <w:top w:val="nil"/>
              <w:left w:val="nil"/>
              <w:bottom w:val="nil"/>
              <w:right w:val="nil"/>
            </w:tcBorders>
            <w:shd w:val="clear" w:color="000000" w:fill="F2F2F2"/>
            <w:noWrap/>
            <w:vAlign w:val="center"/>
            <w:hideMark/>
          </w:tcPr>
          <w:p w14:paraId="501F8B71" w14:textId="00AD83A3" w:rsidR="008316D3" w:rsidRPr="008316D3" w:rsidRDefault="008316D3" w:rsidP="00EE1277">
            <w:pPr>
              <w:spacing w:after="0" w:line="240" w:lineRule="auto"/>
              <w:jc w:val="right"/>
              <w:rPr>
                <w:rFonts w:ascii="Times New Roman" w:eastAsia="Times New Roman" w:hAnsi="Times New Roman" w:cs="Times New Roman"/>
                <w:color w:val="000000"/>
                <w:sz w:val="20"/>
                <w:szCs w:val="20"/>
              </w:rPr>
            </w:pPr>
            <w:r w:rsidRPr="008316D3">
              <w:rPr>
                <w:rFonts w:ascii="Times New Roman" w:hAnsi="Times New Roman" w:cs="Times New Roman"/>
                <w:sz w:val="20"/>
                <w:szCs w:val="20"/>
              </w:rPr>
              <w:t>0.082</w:t>
            </w:r>
          </w:p>
        </w:tc>
      </w:tr>
      <w:tr w:rsidR="007F7742" w:rsidRPr="000164CF" w14:paraId="00281C02" w14:textId="77777777" w:rsidTr="003D016C">
        <w:trPr>
          <w:trHeight w:val="295"/>
          <w:jc w:val="center"/>
        </w:trPr>
        <w:tc>
          <w:tcPr>
            <w:tcW w:w="1980" w:type="dxa"/>
            <w:tcBorders>
              <w:top w:val="nil"/>
              <w:left w:val="nil"/>
              <w:bottom w:val="nil"/>
              <w:right w:val="nil"/>
            </w:tcBorders>
            <w:shd w:val="clear" w:color="auto" w:fill="auto"/>
            <w:noWrap/>
            <w:hideMark/>
          </w:tcPr>
          <w:p w14:paraId="495E58A1" w14:textId="77777777" w:rsidR="008316D3" w:rsidRPr="000164CF" w:rsidRDefault="008316D3" w:rsidP="008316D3">
            <w:pPr>
              <w:spacing w:after="0" w:line="240" w:lineRule="auto"/>
              <w:rPr>
                <w:rFonts w:ascii="Times New Roman" w:eastAsia="Times New Roman" w:hAnsi="Times New Roman" w:cs="Times New Roman"/>
                <w:color w:val="000000"/>
                <w:sz w:val="20"/>
                <w:szCs w:val="20"/>
              </w:rPr>
            </w:pPr>
            <w:r w:rsidRPr="008C5B3E">
              <w:rPr>
                <w:rFonts w:ascii="Times New Roman" w:hAnsi="Times New Roman" w:cs="Times New Roman"/>
                <w:sz w:val="20"/>
                <w:szCs w:val="20"/>
              </w:rPr>
              <w:t>Mitigating Acct X Ingroup</w:t>
            </w:r>
          </w:p>
        </w:tc>
        <w:tc>
          <w:tcPr>
            <w:tcW w:w="737" w:type="dxa"/>
            <w:gridSpan w:val="2"/>
            <w:tcBorders>
              <w:top w:val="nil"/>
              <w:left w:val="nil"/>
              <w:bottom w:val="nil"/>
              <w:right w:val="nil"/>
            </w:tcBorders>
            <w:shd w:val="clear" w:color="auto" w:fill="auto"/>
            <w:noWrap/>
            <w:vAlign w:val="center"/>
            <w:hideMark/>
          </w:tcPr>
          <w:p w14:paraId="437AE451" w14:textId="3021EA6B" w:rsidR="008316D3" w:rsidRPr="000164CF" w:rsidRDefault="008316D3" w:rsidP="00674F1B">
            <w:pPr>
              <w:spacing w:after="0" w:line="240" w:lineRule="auto"/>
              <w:rPr>
                <w:rFonts w:ascii="Times New Roman" w:eastAsia="Times New Roman" w:hAnsi="Times New Roman" w:cs="Times New Roman"/>
                <w:color w:val="000000"/>
                <w:sz w:val="20"/>
                <w:szCs w:val="20"/>
              </w:rPr>
            </w:pPr>
            <w:r w:rsidRPr="008C5B3E">
              <w:rPr>
                <w:rFonts w:ascii="Times New Roman" w:hAnsi="Times New Roman" w:cs="Times New Roman"/>
                <w:sz w:val="20"/>
                <w:szCs w:val="20"/>
              </w:rPr>
              <w:t>0.0</w:t>
            </w:r>
            <w:r w:rsidR="001326CE">
              <w:rPr>
                <w:rFonts w:ascii="Times New Roman" w:hAnsi="Times New Roman" w:cs="Times New Roman"/>
                <w:sz w:val="20"/>
                <w:szCs w:val="20"/>
              </w:rPr>
              <w:t>6</w:t>
            </w:r>
          </w:p>
        </w:tc>
        <w:tc>
          <w:tcPr>
            <w:tcW w:w="1243" w:type="dxa"/>
            <w:gridSpan w:val="2"/>
            <w:tcBorders>
              <w:top w:val="nil"/>
              <w:left w:val="nil"/>
              <w:bottom w:val="nil"/>
              <w:right w:val="nil"/>
            </w:tcBorders>
            <w:shd w:val="clear" w:color="auto" w:fill="auto"/>
            <w:noWrap/>
            <w:vAlign w:val="center"/>
            <w:hideMark/>
          </w:tcPr>
          <w:p w14:paraId="5C95CA5F" w14:textId="36A106F4" w:rsidR="008316D3" w:rsidRPr="000164CF" w:rsidRDefault="008316D3" w:rsidP="00674F1B">
            <w:pPr>
              <w:spacing w:after="0" w:line="240" w:lineRule="auto"/>
              <w:jc w:val="center"/>
              <w:rPr>
                <w:rFonts w:ascii="Times New Roman" w:eastAsia="Times New Roman" w:hAnsi="Times New Roman" w:cs="Times New Roman"/>
                <w:color w:val="000000"/>
                <w:sz w:val="20"/>
                <w:szCs w:val="20"/>
              </w:rPr>
            </w:pPr>
            <w:r w:rsidRPr="008C5B3E">
              <w:rPr>
                <w:rFonts w:ascii="Times New Roman" w:hAnsi="Times New Roman" w:cs="Times New Roman"/>
                <w:sz w:val="20"/>
                <w:szCs w:val="20"/>
              </w:rPr>
              <w:t>[-0.03,</w:t>
            </w:r>
            <w:r>
              <w:rPr>
                <w:rFonts w:ascii="Times New Roman" w:hAnsi="Times New Roman" w:cs="Times New Roman"/>
                <w:sz w:val="20"/>
                <w:szCs w:val="20"/>
              </w:rPr>
              <w:t xml:space="preserve"> </w:t>
            </w:r>
            <w:r w:rsidRPr="008C5B3E">
              <w:rPr>
                <w:rFonts w:ascii="Times New Roman" w:hAnsi="Times New Roman" w:cs="Times New Roman"/>
                <w:sz w:val="20"/>
                <w:szCs w:val="20"/>
              </w:rPr>
              <w:t>0.1</w:t>
            </w:r>
            <w:r w:rsidR="00B01AAD">
              <w:rPr>
                <w:rFonts w:ascii="Times New Roman" w:hAnsi="Times New Roman" w:cs="Times New Roman"/>
                <w:sz w:val="20"/>
                <w:szCs w:val="20"/>
              </w:rPr>
              <w:t>4</w:t>
            </w:r>
            <w:r w:rsidRPr="008C5B3E">
              <w:rPr>
                <w:rFonts w:ascii="Times New Roman" w:hAnsi="Times New Roman" w:cs="Times New Roman"/>
                <w:sz w:val="20"/>
                <w:szCs w:val="20"/>
              </w:rPr>
              <w:t>]</w:t>
            </w:r>
          </w:p>
        </w:tc>
        <w:tc>
          <w:tcPr>
            <w:tcW w:w="900" w:type="dxa"/>
            <w:tcBorders>
              <w:top w:val="nil"/>
              <w:left w:val="nil"/>
              <w:bottom w:val="nil"/>
              <w:right w:val="single" w:sz="4" w:space="0" w:color="auto"/>
            </w:tcBorders>
            <w:shd w:val="clear" w:color="auto" w:fill="auto"/>
            <w:noWrap/>
            <w:vAlign w:val="center"/>
            <w:hideMark/>
          </w:tcPr>
          <w:p w14:paraId="79817B45" w14:textId="5A949FF9" w:rsidR="008316D3" w:rsidRPr="000164CF" w:rsidRDefault="008316D3" w:rsidP="00674F1B">
            <w:pPr>
              <w:spacing w:after="0" w:line="240" w:lineRule="auto"/>
              <w:jc w:val="right"/>
              <w:rPr>
                <w:rFonts w:ascii="Times New Roman" w:eastAsia="Times New Roman" w:hAnsi="Times New Roman" w:cs="Times New Roman"/>
                <w:color w:val="000000"/>
                <w:sz w:val="20"/>
                <w:szCs w:val="20"/>
              </w:rPr>
            </w:pPr>
            <w:r w:rsidRPr="008C5B3E">
              <w:rPr>
                <w:rFonts w:ascii="Times New Roman" w:hAnsi="Times New Roman" w:cs="Times New Roman"/>
                <w:sz w:val="20"/>
                <w:szCs w:val="20"/>
              </w:rPr>
              <w:t>0.20</w:t>
            </w:r>
            <w:r w:rsidR="00B01AAD">
              <w:rPr>
                <w:rFonts w:ascii="Times New Roman" w:hAnsi="Times New Roman" w:cs="Times New Roman"/>
                <w:sz w:val="20"/>
                <w:szCs w:val="20"/>
              </w:rPr>
              <w:t>1</w:t>
            </w:r>
          </w:p>
        </w:tc>
        <w:tc>
          <w:tcPr>
            <w:tcW w:w="990" w:type="dxa"/>
            <w:gridSpan w:val="2"/>
            <w:tcBorders>
              <w:top w:val="nil"/>
              <w:left w:val="single" w:sz="4" w:space="0" w:color="auto"/>
              <w:bottom w:val="nil"/>
              <w:right w:val="nil"/>
            </w:tcBorders>
            <w:shd w:val="clear" w:color="auto" w:fill="auto"/>
            <w:noWrap/>
            <w:vAlign w:val="center"/>
            <w:hideMark/>
          </w:tcPr>
          <w:p w14:paraId="77630152" w14:textId="12C9EB6D" w:rsidR="008316D3" w:rsidRPr="000164CF" w:rsidRDefault="00191669" w:rsidP="00674F1B">
            <w:pPr>
              <w:spacing w:after="0" w:line="240" w:lineRule="auto"/>
              <w:rPr>
                <w:rFonts w:ascii="Times New Roman" w:eastAsia="Times New Roman" w:hAnsi="Times New Roman" w:cs="Times New Roman"/>
                <w:color w:val="000000"/>
                <w:sz w:val="20"/>
                <w:szCs w:val="20"/>
              </w:rPr>
            </w:pPr>
            <w:r w:rsidRPr="007F7742">
              <w:rPr>
                <w:rFonts w:ascii="Times New Roman" w:hAnsi="Times New Roman" w:cs="Times New Roman"/>
                <w:color w:val="000000"/>
                <w:sz w:val="20"/>
                <w:szCs w:val="20"/>
              </w:rPr>
              <w:t>0.03</w:t>
            </w:r>
          </w:p>
        </w:tc>
        <w:tc>
          <w:tcPr>
            <w:tcW w:w="1260" w:type="dxa"/>
            <w:tcBorders>
              <w:top w:val="nil"/>
              <w:left w:val="nil"/>
              <w:bottom w:val="nil"/>
              <w:right w:val="nil"/>
            </w:tcBorders>
            <w:shd w:val="clear" w:color="auto" w:fill="auto"/>
            <w:noWrap/>
            <w:vAlign w:val="center"/>
            <w:hideMark/>
          </w:tcPr>
          <w:p w14:paraId="2C369F5A" w14:textId="48B26904" w:rsidR="008316D3" w:rsidRPr="000164CF" w:rsidRDefault="00191669" w:rsidP="00674F1B">
            <w:pPr>
              <w:spacing w:after="0" w:line="240" w:lineRule="auto"/>
              <w:jc w:val="center"/>
              <w:rPr>
                <w:rFonts w:ascii="Times New Roman" w:eastAsia="Times New Roman" w:hAnsi="Times New Roman" w:cs="Times New Roman"/>
                <w:sz w:val="20"/>
                <w:szCs w:val="20"/>
              </w:rPr>
            </w:pPr>
            <w:r w:rsidRPr="007F7742">
              <w:rPr>
                <w:rFonts w:ascii="Times New Roman" w:hAnsi="Times New Roman" w:cs="Times New Roman"/>
                <w:color w:val="000000"/>
                <w:sz w:val="20"/>
                <w:szCs w:val="20"/>
              </w:rPr>
              <w:t>[-0.03,0.09]</w:t>
            </w:r>
          </w:p>
        </w:tc>
        <w:tc>
          <w:tcPr>
            <w:tcW w:w="900" w:type="dxa"/>
            <w:tcBorders>
              <w:top w:val="nil"/>
              <w:left w:val="nil"/>
              <w:bottom w:val="nil"/>
              <w:right w:val="single" w:sz="4" w:space="0" w:color="auto"/>
            </w:tcBorders>
            <w:shd w:val="clear" w:color="auto" w:fill="auto"/>
            <w:noWrap/>
            <w:vAlign w:val="center"/>
            <w:hideMark/>
          </w:tcPr>
          <w:p w14:paraId="468BFD36" w14:textId="7F739597" w:rsidR="008316D3" w:rsidRPr="000164CF" w:rsidRDefault="00191669" w:rsidP="00674F1B">
            <w:pPr>
              <w:spacing w:after="0" w:line="240" w:lineRule="auto"/>
              <w:jc w:val="right"/>
              <w:rPr>
                <w:rFonts w:ascii="Times New Roman" w:eastAsia="Times New Roman" w:hAnsi="Times New Roman" w:cs="Times New Roman"/>
                <w:sz w:val="20"/>
                <w:szCs w:val="20"/>
              </w:rPr>
            </w:pPr>
            <w:r w:rsidRPr="007F7742">
              <w:rPr>
                <w:rFonts w:ascii="Times New Roman" w:hAnsi="Times New Roman" w:cs="Times New Roman"/>
                <w:color w:val="000000"/>
                <w:sz w:val="20"/>
                <w:szCs w:val="20"/>
              </w:rPr>
              <w:t>0.278</w:t>
            </w:r>
          </w:p>
        </w:tc>
        <w:tc>
          <w:tcPr>
            <w:tcW w:w="270" w:type="dxa"/>
            <w:tcBorders>
              <w:top w:val="nil"/>
              <w:left w:val="single" w:sz="4" w:space="0" w:color="auto"/>
              <w:bottom w:val="nil"/>
              <w:right w:val="single" w:sz="4" w:space="0" w:color="auto"/>
            </w:tcBorders>
            <w:shd w:val="clear" w:color="auto" w:fill="auto"/>
            <w:noWrap/>
            <w:vAlign w:val="bottom"/>
            <w:hideMark/>
          </w:tcPr>
          <w:p w14:paraId="037DDF55" w14:textId="77777777" w:rsidR="008316D3" w:rsidRPr="000164CF" w:rsidRDefault="008316D3" w:rsidP="008316D3">
            <w:pPr>
              <w:spacing w:after="0" w:line="240" w:lineRule="auto"/>
              <w:rPr>
                <w:rFonts w:ascii="Times New Roman" w:eastAsia="Times New Roman" w:hAnsi="Times New Roman" w:cs="Times New Roman"/>
                <w:sz w:val="20"/>
                <w:szCs w:val="20"/>
              </w:rPr>
            </w:pPr>
          </w:p>
        </w:tc>
        <w:tc>
          <w:tcPr>
            <w:tcW w:w="900" w:type="dxa"/>
            <w:tcBorders>
              <w:top w:val="nil"/>
              <w:left w:val="single" w:sz="4" w:space="0" w:color="auto"/>
              <w:bottom w:val="nil"/>
              <w:right w:val="nil"/>
            </w:tcBorders>
            <w:shd w:val="clear" w:color="auto" w:fill="auto"/>
            <w:noWrap/>
            <w:vAlign w:val="center"/>
            <w:hideMark/>
          </w:tcPr>
          <w:p w14:paraId="0EED63C6" w14:textId="77777777" w:rsidR="008316D3" w:rsidRPr="000164CF" w:rsidRDefault="008316D3" w:rsidP="00EE1277">
            <w:pPr>
              <w:spacing w:after="0" w:line="240" w:lineRule="auto"/>
              <w:rPr>
                <w:rFonts w:ascii="Times New Roman" w:eastAsia="Times New Roman" w:hAnsi="Times New Roman" w:cs="Times New Roman"/>
                <w:color w:val="000000"/>
                <w:sz w:val="20"/>
                <w:szCs w:val="20"/>
              </w:rPr>
            </w:pPr>
            <w:r w:rsidRPr="008C5B3E">
              <w:rPr>
                <w:rFonts w:ascii="Times New Roman" w:hAnsi="Times New Roman" w:cs="Times New Roman"/>
                <w:sz w:val="20"/>
                <w:szCs w:val="20"/>
              </w:rPr>
              <w:t>0.03</w:t>
            </w:r>
          </w:p>
        </w:tc>
        <w:tc>
          <w:tcPr>
            <w:tcW w:w="1260" w:type="dxa"/>
            <w:gridSpan w:val="2"/>
            <w:tcBorders>
              <w:top w:val="nil"/>
              <w:left w:val="nil"/>
              <w:bottom w:val="nil"/>
              <w:right w:val="nil"/>
            </w:tcBorders>
            <w:shd w:val="clear" w:color="auto" w:fill="auto"/>
            <w:noWrap/>
            <w:vAlign w:val="center"/>
            <w:hideMark/>
          </w:tcPr>
          <w:p w14:paraId="441956A1" w14:textId="77777777" w:rsidR="008316D3" w:rsidRPr="000164CF" w:rsidRDefault="008316D3" w:rsidP="00EE1277">
            <w:pPr>
              <w:spacing w:after="0" w:line="240" w:lineRule="auto"/>
              <w:jc w:val="center"/>
              <w:rPr>
                <w:rFonts w:ascii="Times New Roman" w:eastAsia="Times New Roman" w:hAnsi="Times New Roman" w:cs="Times New Roman"/>
                <w:color w:val="000000"/>
                <w:sz w:val="20"/>
                <w:szCs w:val="20"/>
              </w:rPr>
            </w:pPr>
            <w:r w:rsidRPr="008C5B3E">
              <w:rPr>
                <w:rFonts w:ascii="Times New Roman" w:hAnsi="Times New Roman" w:cs="Times New Roman"/>
                <w:sz w:val="20"/>
                <w:szCs w:val="20"/>
              </w:rPr>
              <w:t>[-0.01,</w:t>
            </w:r>
            <w:r>
              <w:rPr>
                <w:rFonts w:ascii="Times New Roman" w:hAnsi="Times New Roman" w:cs="Times New Roman"/>
                <w:sz w:val="20"/>
                <w:szCs w:val="20"/>
              </w:rPr>
              <w:t xml:space="preserve"> </w:t>
            </w:r>
            <w:r w:rsidRPr="008C5B3E">
              <w:rPr>
                <w:rFonts w:ascii="Times New Roman" w:hAnsi="Times New Roman" w:cs="Times New Roman"/>
                <w:sz w:val="20"/>
                <w:szCs w:val="20"/>
              </w:rPr>
              <w:t>0.07]</w:t>
            </w:r>
          </w:p>
        </w:tc>
        <w:tc>
          <w:tcPr>
            <w:tcW w:w="900" w:type="dxa"/>
            <w:tcBorders>
              <w:top w:val="nil"/>
              <w:left w:val="nil"/>
              <w:bottom w:val="nil"/>
              <w:right w:val="single" w:sz="4" w:space="0" w:color="auto"/>
            </w:tcBorders>
            <w:shd w:val="clear" w:color="auto" w:fill="auto"/>
            <w:noWrap/>
            <w:vAlign w:val="center"/>
            <w:hideMark/>
          </w:tcPr>
          <w:p w14:paraId="1B1D4511" w14:textId="77777777" w:rsidR="008316D3" w:rsidRPr="000164CF" w:rsidRDefault="008316D3" w:rsidP="00EE1277">
            <w:pPr>
              <w:spacing w:after="0" w:line="240" w:lineRule="auto"/>
              <w:jc w:val="right"/>
              <w:rPr>
                <w:rFonts w:ascii="Times New Roman" w:eastAsia="Times New Roman" w:hAnsi="Times New Roman" w:cs="Times New Roman"/>
                <w:color w:val="000000"/>
                <w:sz w:val="20"/>
                <w:szCs w:val="20"/>
              </w:rPr>
            </w:pPr>
            <w:r w:rsidRPr="008C5B3E">
              <w:rPr>
                <w:rFonts w:ascii="Times New Roman" w:hAnsi="Times New Roman" w:cs="Times New Roman"/>
                <w:sz w:val="20"/>
                <w:szCs w:val="20"/>
              </w:rPr>
              <w:t>0.108</w:t>
            </w:r>
          </w:p>
        </w:tc>
        <w:tc>
          <w:tcPr>
            <w:tcW w:w="900" w:type="dxa"/>
            <w:tcBorders>
              <w:top w:val="nil"/>
              <w:left w:val="single" w:sz="4" w:space="0" w:color="auto"/>
              <w:bottom w:val="nil"/>
              <w:right w:val="nil"/>
            </w:tcBorders>
            <w:shd w:val="clear" w:color="auto" w:fill="auto"/>
            <w:noWrap/>
            <w:vAlign w:val="center"/>
            <w:hideMark/>
          </w:tcPr>
          <w:p w14:paraId="4CEF6A34" w14:textId="562F1750" w:rsidR="008316D3" w:rsidRPr="008316D3" w:rsidRDefault="008316D3" w:rsidP="00EE1277">
            <w:pPr>
              <w:spacing w:after="0" w:line="240" w:lineRule="auto"/>
              <w:rPr>
                <w:rFonts w:ascii="Times New Roman" w:eastAsia="Times New Roman" w:hAnsi="Times New Roman" w:cs="Times New Roman"/>
                <w:color w:val="000000"/>
                <w:sz w:val="20"/>
                <w:szCs w:val="20"/>
              </w:rPr>
            </w:pPr>
            <w:r w:rsidRPr="008316D3">
              <w:rPr>
                <w:rFonts w:ascii="Times New Roman" w:hAnsi="Times New Roman" w:cs="Times New Roman"/>
                <w:sz w:val="20"/>
                <w:szCs w:val="20"/>
              </w:rPr>
              <w:t>0.02</w:t>
            </w:r>
          </w:p>
        </w:tc>
        <w:tc>
          <w:tcPr>
            <w:tcW w:w="1260" w:type="dxa"/>
            <w:gridSpan w:val="3"/>
            <w:tcBorders>
              <w:top w:val="nil"/>
              <w:left w:val="nil"/>
              <w:bottom w:val="nil"/>
              <w:right w:val="nil"/>
            </w:tcBorders>
            <w:shd w:val="clear" w:color="auto" w:fill="auto"/>
            <w:noWrap/>
            <w:vAlign w:val="center"/>
            <w:hideMark/>
          </w:tcPr>
          <w:p w14:paraId="17CA1C3E" w14:textId="3DA64D31" w:rsidR="008316D3" w:rsidRPr="008316D3" w:rsidRDefault="008316D3" w:rsidP="00EE1277">
            <w:pPr>
              <w:spacing w:after="0" w:line="240" w:lineRule="auto"/>
              <w:jc w:val="center"/>
              <w:rPr>
                <w:rFonts w:ascii="Times New Roman" w:eastAsia="Times New Roman" w:hAnsi="Times New Roman" w:cs="Times New Roman"/>
                <w:sz w:val="20"/>
                <w:szCs w:val="20"/>
              </w:rPr>
            </w:pPr>
            <w:r w:rsidRPr="008316D3">
              <w:rPr>
                <w:rFonts w:ascii="Times New Roman" w:hAnsi="Times New Roman" w:cs="Times New Roman"/>
                <w:sz w:val="20"/>
                <w:szCs w:val="20"/>
              </w:rPr>
              <w:t>[-0.03,0.07]</w:t>
            </w:r>
          </w:p>
        </w:tc>
        <w:tc>
          <w:tcPr>
            <w:tcW w:w="900" w:type="dxa"/>
            <w:tcBorders>
              <w:top w:val="nil"/>
              <w:left w:val="nil"/>
              <w:bottom w:val="nil"/>
              <w:right w:val="nil"/>
            </w:tcBorders>
            <w:shd w:val="clear" w:color="auto" w:fill="auto"/>
            <w:noWrap/>
            <w:vAlign w:val="center"/>
            <w:hideMark/>
          </w:tcPr>
          <w:p w14:paraId="3FAA37B6" w14:textId="11F4BBE1" w:rsidR="008316D3" w:rsidRPr="008316D3" w:rsidRDefault="008316D3" w:rsidP="00EE1277">
            <w:pPr>
              <w:spacing w:after="0" w:line="240" w:lineRule="auto"/>
              <w:jc w:val="right"/>
              <w:rPr>
                <w:rFonts w:ascii="Times New Roman" w:eastAsia="Times New Roman" w:hAnsi="Times New Roman" w:cs="Times New Roman"/>
                <w:sz w:val="20"/>
                <w:szCs w:val="20"/>
              </w:rPr>
            </w:pPr>
            <w:r w:rsidRPr="008316D3">
              <w:rPr>
                <w:rFonts w:ascii="Times New Roman" w:hAnsi="Times New Roman" w:cs="Times New Roman"/>
                <w:sz w:val="20"/>
                <w:szCs w:val="20"/>
              </w:rPr>
              <w:t>0.41</w:t>
            </w:r>
            <w:r w:rsidR="005B75BC">
              <w:rPr>
                <w:rFonts w:ascii="Times New Roman" w:hAnsi="Times New Roman" w:cs="Times New Roman"/>
                <w:sz w:val="20"/>
                <w:szCs w:val="20"/>
              </w:rPr>
              <w:t>0</w:t>
            </w:r>
          </w:p>
        </w:tc>
      </w:tr>
      <w:tr w:rsidR="00674F1B" w:rsidRPr="000164CF" w14:paraId="4262D4D4" w14:textId="77777777" w:rsidTr="003D016C">
        <w:trPr>
          <w:trHeight w:val="295"/>
          <w:jc w:val="center"/>
        </w:trPr>
        <w:tc>
          <w:tcPr>
            <w:tcW w:w="1980" w:type="dxa"/>
            <w:tcBorders>
              <w:top w:val="nil"/>
              <w:left w:val="nil"/>
              <w:right w:val="nil"/>
            </w:tcBorders>
            <w:shd w:val="clear" w:color="000000" w:fill="F2F2F2"/>
            <w:noWrap/>
          </w:tcPr>
          <w:p w14:paraId="1DC738DE" w14:textId="77777777" w:rsidR="008316D3" w:rsidRPr="000164CF" w:rsidRDefault="008316D3" w:rsidP="008316D3">
            <w:pPr>
              <w:spacing w:after="0" w:line="240" w:lineRule="auto"/>
              <w:rPr>
                <w:rFonts w:ascii="Times New Roman" w:eastAsia="Times New Roman" w:hAnsi="Times New Roman" w:cs="Times New Roman"/>
                <w:color w:val="000000"/>
                <w:sz w:val="20"/>
                <w:szCs w:val="20"/>
              </w:rPr>
            </w:pPr>
            <w:r w:rsidRPr="008C5B3E">
              <w:rPr>
                <w:rFonts w:ascii="Times New Roman" w:hAnsi="Times New Roman" w:cs="Times New Roman"/>
                <w:sz w:val="20"/>
                <w:szCs w:val="20"/>
              </w:rPr>
              <w:t>Aggravating Acct X Ingroup</w:t>
            </w:r>
          </w:p>
        </w:tc>
        <w:tc>
          <w:tcPr>
            <w:tcW w:w="737" w:type="dxa"/>
            <w:gridSpan w:val="2"/>
            <w:tcBorders>
              <w:top w:val="nil"/>
              <w:left w:val="nil"/>
              <w:right w:val="nil"/>
            </w:tcBorders>
            <w:shd w:val="clear" w:color="000000" w:fill="F2F2F2"/>
            <w:noWrap/>
            <w:vAlign w:val="center"/>
            <w:hideMark/>
          </w:tcPr>
          <w:p w14:paraId="7EDD62B4" w14:textId="54149AD8" w:rsidR="008316D3" w:rsidRPr="000164CF" w:rsidRDefault="008316D3" w:rsidP="00674F1B">
            <w:pPr>
              <w:spacing w:after="0" w:line="240" w:lineRule="auto"/>
              <w:rPr>
                <w:rFonts w:ascii="Times New Roman" w:eastAsia="Times New Roman" w:hAnsi="Times New Roman" w:cs="Times New Roman"/>
                <w:color w:val="000000"/>
                <w:sz w:val="20"/>
                <w:szCs w:val="20"/>
              </w:rPr>
            </w:pPr>
            <w:r w:rsidRPr="008C5B3E">
              <w:rPr>
                <w:rFonts w:ascii="Times New Roman" w:hAnsi="Times New Roman" w:cs="Times New Roman"/>
                <w:sz w:val="20"/>
                <w:szCs w:val="20"/>
              </w:rPr>
              <w:t>0.1</w:t>
            </w:r>
            <w:r w:rsidR="005E19AF">
              <w:rPr>
                <w:rFonts w:ascii="Times New Roman" w:hAnsi="Times New Roman" w:cs="Times New Roman"/>
                <w:sz w:val="20"/>
                <w:szCs w:val="20"/>
              </w:rPr>
              <w:t>5</w:t>
            </w:r>
            <w:r w:rsidRPr="008C5B3E">
              <w:rPr>
                <w:rFonts w:ascii="Times New Roman" w:hAnsi="Times New Roman" w:cs="Times New Roman"/>
                <w:sz w:val="20"/>
                <w:szCs w:val="20"/>
              </w:rPr>
              <w:t>**</w:t>
            </w:r>
          </w:p>
        </w:tc>
        <w:tc>
          <w:tcPr>
            <w:tcW w:w="1243" w:type="dxa"/>
            <w:gridSpan w:val="2"/>
            <w:tcBorders>
              <w:top w:val="nil"/>
              <w:left w:val="nil"/>
              <w:right w:val="nil"/>
            </w:tcBorders>
            <w:shd w:val="clear" w:color="000000" w:fill="F2F2F2"/>
            <w:noWrap/>
            <w:vAlign w:val="center"/>
            <w:hideMark/>
          </w:tcPr>
          <w:p w14:paraId="0E209B9D" w14:textId="54C85B6D" w:rsidR="008316D3" w:rsidRPr="000164CF" w:rsidRDefault="008316D3" w:rsidP="00674F1B">
            <w:pPr>
              <w:spacing w:after="0" w:line="240" w:lineRule="auto"/>
              <w:jc w:val="center"/>
              <w:rPr>
                <w:rFonts w:ascii="Times New Roman" w:eastAsia="Times New Roman" w:hAnsi="Times New Roman" w:cs="Times New Roman"/>
                <w:color w:val="000000"/>
                <w:sz w:val="20"/>
                <w:szCs w:val="20"/>
              </w:rPr>
            </w:pPr>
            <w:r w:rsidRPr="008C5B3E">
              <w:rPr>
                <w:rFonts w:ascii="Times New Roman" w:hAnsi="Times New Roman" w:cs="Times New Roman"/>
                <w:sz w:val="20"/>
                <w:szCs w:val="20"/>
              </w:rPr>
              <w:t>[0.0</w:t>
            </w:r>
            <w:r w:rsidR="002728EF">
              <w:rPr>
                <w:rFonts w:ascii="Times New Roman" w:hAnsi="Times New Roman" w:cs="Times New Roman"/>
                <w:sz w:val="20"/>
                <w:szCs w:val="20"/>
              </w:rPr>
              <w:t>6</w:t>
            </w:r>
            <w:r w:rsidRPr="008C5B3E">
              <w:rPr>
                <w:rFonts w:ascii="Times New Roman" w:hAnsi="Times New Roman" w:cs="Times New Roman"/>
                <w:sz w:val="20"/>
                <w:szCs w:val="20"/>
              </w:rPr>
              <w:t>,</w:t>
            </w:r>
            <w:r>
              <w:rPr>
                <w:rFonts w:ascii="Times New Roman" w:hAnsi="Times New Roman" w:cs="Times New Roman"/>
                <w:sz w:val="20"/>
                <w:szCs w:val="20"/>
              </w:rPr>
              <w:t xml:space="preserve"> </w:t>
            </w:r>
            <w:r w:rsidRPr="008C5B3E">
              <w:rPr>
                <w:rFonts w:ascii="Times New Roman" w:hAnsi="Times New Roman" w:cs="Times New Roman"/>
                <w:sz w:val="20"/>
                <w:szCs w:val="20"/>
              </w:rPr>
              <w:t>0.</w:t>
            </w:r>
            <w:r w:rsidR="002728EF">
              <w:rPr>
                <w:rFonts w:ascii="Times New Roman" w:hAnsi="Times New Roman" w:cs="Times New Roman"/>
                <w:sz w:val="20"/>
                <w:szCs w:val="20"/>
              </w:rPr>
              <w:t>23</w:t>
            </w:r>
            <w:r w:rsidRPr="008C5B3E">
              <w:rPr>
                <w:rFonts w:ascii="Times New Roman" w:hAnsi="Times New Roman" w:cs="Times New Roman"/>
                <w:sz w:val="20"/>
                <w:szCs w:val="20"/>
              </w:rPr>
              <w:t>]</w:t>
            </w:r>
          </w:p>
        </w:tc>
        <w:tc>
          <w:tcPr>
            <w:tcW w:w="900" w:type="dxa"/>
            <w:tcBorders>
              <w:top w:val="nil"/>
              <w:left w:val="nil"/>
              <w:right w:val="single" w:sz="4" w:space="0" w:color="auto"/>
            </w:tcBorders>
            <w:shd w:val="clear" w:color="000000" w:fill="F2F2F2"/>
            <w:noWrap/>
            <w:vAlign w:val="center"/>
            <w:hideMark/>
          </w:tcPr>
          <w:p w14:paraId="13FE9235" w14:textId="77777777" w:rsidR="008316D3" w:rsidRPr="000164CF" w:rsidRDefault="008316D3" w:rsidP="00674F1B">
            <w:pPr>
              <w:spacing w:after="0" w:line="240" w:lineRule="auto"/>
              <w:jc w:val="right"/>
              <w:rPr>
                <w:rFonts w:ascii="Times New Roman" w:eastAsia="Times New Roman" w:hAnsi="Times New Roman" w:cs="Times New Roman"/>
                <w:color w:val="000000"/>
                <w:sz w:val="20"/>
                <w:szCs w:val="20"/>
              </w:rPr>
            </w:pPr>
            <w:r w:rsidRPr="008C5B3E">
              <w:rPr>
                <w:rFonts w:ascii="Times New Roman" w:hAnsi="Times New Roman" w:cs="Times New Roman"/>
                <w:sz w:val="20"/>
                <w:szCs w:val="20"/>
              </w:rPr>
              <w:t>0.001</w:t>
            </w:r>
          </w:p>
        </w:tc>
        <w:tc>
          <w:tcPr>
            <w:tcW w:w="990" w:type="dxa"/>
            <w:gridSpan w:val="2"/>
            <w:tcBorders>
              <w:top w:val="nil"/>
              <w:left w:val="single" w:sz="4" w:space="0" w:color="auto"/>
              <w:right w:val="nil"/>
            </w:tcBorders>
            <w:shd w:val="clear" w:color="000000" w:fill="F2F2F2"/>
            <w:noWrap/>
            <w:vAlign w:val="center"/>
            <w:hideMark/>
          </w:tcPr>
          <w:p w14:paraId="283BA943" w14:textId="25683E37" w:rsidR="008316D3" w:rsidRPr="000164CF" w:rsidRDefault="00191669" w:rsidP="00674F1B">
            <w:pPr>
              <w:spacing w:after="0" w:line="240" w:lineRule="auto"/>
              <w:rPr>
                <w:rFonts w:ascii="Times New Roman" w:eastAsia="Times New Roman" w:hAnsi="Times New Roman" w:cs="Times New Roman"/>
                <w:color w:val="000000"/>
                <w:sz w:val="20"/>
                <w:szCs w:val="20"/>
              </w:rPr>
            </w:pPr>
            <w:r w:rsidRPr="007F7742">
              <w:rPr>
                <w:rFonts w:ascii="Times New Roman" w:hAnsi="Times New Roman" w:cs="Times New Roman"/>
                <w:color w:val="000000"/>
                <w:sz w:val="20"/>
                <w:szCs w:val="20"/>
              </w:rPr>
              <w:t>0.12***</w:t>
            </w:r>
          </w:p>
        </w:tc>
        <w:tc>
          <w:tcPr>
            <w:tcW w:w="1260" w:type="dxa"/>
            <w:tcBorders>
              <w:top w:val="nil"/>
              <w:left w:val="nil"/>
              <w:right w:val="nil"/>
            </w:tcBorders>
            <w:shd w:val="clear" w:color="000000" w:fill="F2F2F2"/>
            <w:noWrap/>
            <w:vAlign w:val="center"/>
            <w:hideMark/>
          </w:tcPr>
          <w:p w14:paraId="13D9370D" w14:textId="2E69032E" w:rsidR="008316D3" w:rsidRPr="000164CF" w:rsidRDefault="00191669" w:rsidP="00674F1B">
            <w:pPr>
              <w:spacing w:after="0" w:line="240" w:lineRule="auto"/>
              <w:jc w:val="center"/>
              <w:rPr>
                <w:rFonts w:ascii="Times New Roman" w:eastAsia="Times New Roman" w:hAnsi="Times New Roman" w:cs="Times New Roman"/>
                <w:color w:val="000000"/>
                <w:sz w:val="20"/>
                <w:szCs w:val="20"/>
              </w:rPr>
            </w:pPr>
            <w:r w:rsidRPr="007F7742">
              <w:rPr>
                <w:rFonts w:ascii="Times New Roman" w:hAnsi="Times New Roman" w:cs="Times New Roman"/>
                <w:color w:val="000000"/>
                <w:sz w:val="20"/>
                <w:szCs w:val="20"/>
              </w:rPr>
              <w:t>[0.06,0.18]</w:t>
            </w:r>
          </w:p>
        </w:tc>
        <w:tc>
          <w:tcPr>
            <w:tcW w:w="900" w:type="dxa"/>
            <w:tcBorders>
              <w:top w:val="nil"/>
              <w:left w:val="nil"/>
              <w:right w:val="single" w:sz="4" w:space="0" w:color="auto"/>
            </w:tcBorders>
            <w:shd w:val="clear" w:color="000000" w:fill="F2F2F2"/>
            <w:noWrap/>
            <w:vAlign w:val="center"/>
            <w:hideMark/>
          </w:tcPr>
          <w:p w14:paraId="0F219AAF" w14:textId="0DABD208" w:rsidR="008316D3" w:rsidRPr="000164CF" w:rsidRDefault="00191669" w:rsidP="00674F1B">
            <w:pPr>
              <w:spacing w:after="0" w:line="240" w:lineRule="auto"/>
              <w:jc w:val="right"/>
              <w:rPr>
                <w:rFonts w:ascii="Times New Roman" w:eastAsia="Times New Roman" w:hAnsi="Times New Roman" w:cs="Times New Roman"/>
                <w:color w:val="000000"/>
                <w:sz w:val="20"/>
                <w:szCs w:val="20"/>
              </w:rPr>
            </w:pPr>
            <w:r w:rsidRPr="007F7742">
              <w:rPr>
                <w:rFonts w:ascii="Times New Roman" w:hAnsi="Times New Roman" w:cs="Times New Roman"/>
                <w:color w:val="000000"/>
                <w:sz w:val="20"/>
                <w:szCs w:val="20"/>
              </w:rPr>
              <w:t>&lt;0.000</w:t>
            </w:r>
          </w:p>
        </w:tc>
        <w:tc>
          <w:tcPr>
            <w:tcW w:w="270" w:type="dxa"/>
            <w:tcBorders>
              <w:top w:val="nil"/>
              <w:left w:val="single" w:sz="4" w:space="0" w:color="auto"/>
              <w:right w:val="single" w:sz="4" w:space="0" w:color="auto"/>
            </w:tcBorders>
            <w:shd w:val="clear" w:color="000000" w:fill="F2F2F2"/>
            <w:noWrap/>
            <w:vAlign w:val="bottom"/>
            <w:hideMark/>
          </w:tcPr>
          <w:p w14:paraId="1737DE74" w14:textId="77777777" w:rsidR="008316D3" w:rsidRPr="000164CF" w:rsidRDefault="008316D3" w:rsidP="008316D3">
            <w:pPr>
              <w:spacing w:after="0" w:line="240" w:lineRule="auto"/>
              <w:rPr>
                <w:rFonts w:ascii="Times New Roman" w:eastAsia="Times New Roman" w:hAnsi="Times New Roman" w:cs="Times New Roman"/>
                <w:color w:val="000000"/>
                <w:sz w:val="20"/>
                <w:szCs w:val="20"/>
              </w:rPr>
            </w:pPr>
            <w:r w:rsidRPr="000164CF">
              <w:rPr>
                <w:rFonts w:ascii="Times New Roman" w:eastAsia="Times New Roman" w:hAnsi="Times New Roman" w:cs="Times New Roman"/>
                <w:color w:val="000000"/>
                <w:sz w:val="20"/>
                <w:szCs w:val="20"/>
              </w:rPr>
              <w:t> </w:t>
            </w:r>
          </w:p>
        </w:tc>
        <w:tc>
          <w:tcPr>
            <w:tcW w:w="900" w:type="dxa"/>
            <w:tcBorders>
              <w:top w:val="nil"/>
              <w:left w:val="single" w:sz="4" w:space="0" w:color="auto"/>
              <w:right w:val="nil"/>
            </w:tcBorders>
            <w:shd w:val="clear" w:color="000000" w:fill="F2F2F2"/>
            <w:noWrap/>
            <w:vAlign w:val="center"/>
            <w:hideMark/>
          </w:tcPr>
          <w:p w14:paraId="555DC86E" w14:textId="77777777" w:rsidR="008316D3" w:rsidRPr="000164CF" w:rsidRDefault="008316D3" w:rsidP="00EE1277">
            <w:pPr>
              <w:spacing w:after="0" w:line="240" w:lineRule="auto"/>
              <w:rPr>
                <w:rFonts w:ascii="Times New Roman" w:eastAsia="Times New Roman" w:hAnsi="Times New Roman" w:cs="Times New Roman"/>
                <w:color w:val="000000"/>
                <w:sz w:val="20"/>
                <w:szCs w:val="20"/>
              </w:rPr>
            </w:pPr>
            <w:r w:rsidRPr="008C5B3E">
              <w:rPr>
                <w:rFonts w:ascii="Times New Roman" w:hAnsi="Times New Roman" w:cs="Times New Roman"/>
                <w:sz w:val="20"/>
                <w:szCs w:val="20"/>
              </w:rPr>
              <w:t>0.07**</w:t>
            </w:r>
          </w:p>
        </w:tc>
        <w:tc>
          <w:tcPr>
            <w:tcW w:w="1260" w:type="dxa"/>
            <w:gridSpan w:val="2"/>
            <w:tcBorders>
              <w:top w:val="nil"/>
              <w:left w:val="nil"/>
              <w:right w:val="nil"/>
            </w:tcBorders>
            <w:shd w:val="clear" w:color="000000" w:fill="F2F2F2"/>
            <w:noWrap/>
            <w:vAlign w:val="center"/>
            <w:hideMark/>
          </w:tcPr>
          <w:p w14:paraId="09DEF7F6" w14:textId="77777777" w:rsidR="008316D3" w:rsidRPr="000164CF" w:rsidRDefault="008316D3" w:rsidP="00EE1277">
            <w:pPr>
              <w:spacing w:after="0" w:line="240" w:lineRule="auto"/>
              <w:jc w:val="center"/>
              <w:rPr>
                <w:rFonts w:ascii="Times New Roman" w:eastAsia="Times New Roman" w:hAnsi="Times New Roman" w:cs="Times New Roman"/>
                <w:color w:val="000000"/>
                <w:sz w:val="20"/>
                <w:szCs w:val="20"/>
              </w:rPr>
            </w:pPr>
            <w:r w:rsidRPr="008C5B3E">
              <w:rPr>
                <w:rFonts w:ascii="Times New Roman" w:hAnsi="Times New Roman" w:cs="Times New Roman"/>
                <w:sz w:val="20"/>
                <w:szCs w:val="20"/>
              </w:rPr>
              <w:t>[0.03,</w:t>
            </w:r>
            <w:r>
              <w:rPr>
                <w:rFonts w:ascii="Times New Roman" w:hAnsi="Times New Roman" w:cs="Times New Roman"/>
                <w:sz w:val="20"/>
                <w:szCs w:val="20"/>
              </w:rPr>
              <w:t xml:space="preserve"> </w:t>
            </w:r>
            <w:r w:rsidRPr="008C5B3E">
              <w:rPr>
                <w:rFonts w:ascii="Times New Roman" w:hAnsi="Times New Roman" w:cs="Times New Roman"/>
                <w:sz w:val="20"/>
                <w:szCs w:val="20"/>
              </w:rPr>
              <w:t>0.11]</w:t>
            </w:r>
          </w:p>
        </w:tc>
        <w:tc>
          <w:tcPr>
            <w:tcW w:w="900" w:type="dxa"/>
            <w:tcBorders>
              <w:top w:val="nil"/>
              <w:left w:val="nil"/>
              <w:right w:val="single" w:sz="4" w:space="0" w:color="auto"/>
            </w:tcBorders>
            <w:shd w:val="clear" w:color="000000" w:fill="F2F2F2"/>
            <w:noWrap/>
            <w:vAlign w:val="center"/>
            <w:hideMark/>
          </w:tcPr>
          <w:p w14:paraId="49DB3D3B" w14:textId="77777777" w:rsidR="008316D3" w:rsidRPr="000164CF" w:rsidRDefault="008316D3" w:rsidP="00EE1277">
            <w:pPr>
              <w:spacing w:after="0" w:line="240" w:lineRule="auto"/>
              <w:jc w:val="right"/>
              <w:rPr>
                <w:rFonts w:ascii="Times New Roman" w:eastAsia="Times New Roman" w:hAnsi="Times New Roman" w:cs="Times New Roman"/>
                <w:color w:val="000000"/>
                <w:sz w:val="20"/>
                <w:szCs w:val="20"/>
              </w:rPr>
            </w:pPr>
            <w:r w:rsidRPr="008C5B3E">
              <w:rPr>
                <w:rFonts w:ascii="Times New Roman" w:hAnsi="Times New Roman" w:cs="Times New Roman"/>
                <w:sz w:val="20"/>
                <w:szCs w:val="20"/>
              </w:rPr>
              <w:t>0.001</w:t>
            </w:r>
          </w:p>
        </w:tc>
        <w:tc>
          <w:tcPr>
            <w:tcW w:w="900" w:type="dxa"/>
            <w:tcBorders>
              <w:top w:val="nil"/>
              <w:left w:val="single" w:sz="4" w:space="0" w:color="auto"/>
              <w:right w:val="nil"/>
            </w:tcBorders>
            <w:shd w:val="clear" w:color="000000" w:fill="F2F2F2"/>
            <w:noWrap/>
            <w:vAlign w:val="center"/>
            <w:hideMark/>
          </w:tcPr>
          <w:p w14:paraId="7AC8E85B" w14:textId="2D45C7EB" w:rsidR="008316D3" w:rsidRPr="008316D3" w:rsidRDefault="008316D3" w:rsidP="00EE1277">
            <w:pPr>
              <w:spacing w:after="0" w:line="240" w:lineRule="auto"/>
              <w:rPr>
                <w:rFonts w:ascii="Times New Roman" w:eastAsia="Times New Roman" w:hAnsi="Times New Roman" w:cs="Times New Roman"/>
                <w:color w:val="000000"/>
                <w:sz w:val="20"/>
                <w:szCs w:val="20"/>
              </w:rPr>
            </w:pPr>
            <w:r w:rsidRPr="008316D3">
              <w:rPr>
                <w:rFonts w:ascii="Times New Roman" w:hAnsi="Times New Roman" w:cs="Times New Roman"/>
                <w:sz w:val="20"/>
                <w:szCs w:val="20"/>
              </w:rPr>
              <w:t>0.05</w:t>
            </w:r>
            <w:r w:rsidR="005B75BC" w:rsidRPr="005B75BC">
              <w:rPr>
                <w:rFonts w:ascii="Times New Roman" w:eastAsia="Times New Roman" w:hAnsi="Times New Roman" w:cs="Times New Roman"/>
                <w:sz w:val="20"/>
                <w:szCs w:val="20"/>
                <w:vertAlign w:val="superscript"/>
              </w:rPr>
              <w:t>†</w:t>
            </w:r>
          </w:p>
        </w:tc>
        <w:tc>
          <w:tcPr>
            <w:tcW w:w="1260" w:type="dxa"/>
            <w:gridSpan w:val="3"/>
            <w:tcBorders>
              <w:top w:val="nil"/>
              <w:left w:val="nil"/>
              <w:right w:val="nil"/>
            </w:tcBorders>
            <w:shd w:val="clear" w:color="000000" w:fill="F2F2F2"/>
            <w:noWrap/>
            <w:vAlign w:val="center"/>
            <w:hideMark/>
          </w:tcPr>
          <w:p w14:paraId="0886E8CB" w14:textId="3A9F7C22" w:rsidR="008316D3" w:rsidRPr="008316D3" w:rsidRDefault="008316D3" w:rsidP="00EE1277">
            <w:pPr>
              <w:spacing w:after="0" w:line="240" w:lineRule="auto"/>
              <w:jc w:val="center"/>
              <w:rPr>
                <w:rFonts w:ascii="Times New Roman" w:eastAsia="Times New Roman" w:hAnsi="Times New Roman" w:cs="Times New Roman"/>
                <w:color w:val="000000"/>
                <w:sz w:val="20"/>
                <w:szCs w:val="20"/>
              </w:rPr>
            </w:pPr>
            <w:r w:rsidRPr="008316D3">
              <w:rPr>
                <w:rFonts w:ascii="Times New Roman" w:hAnsi="Times New Roman" w:cs="Times New Roman"/>
                <w:sz w:val="20"/>
                <w:szCs w:val="20"/>
              </w:rPr>
              <w:t>[-0.00,0.09]</w:t>
            </w:r>
          </w:p>
        </w:tc>
        <w:tc>
          <w:tcPr>
            <w:tcW w:w="900" w:type="dxa"/>
            <w:tcBorders>
              <w:top w:val="nil"/>
              <w:left w:val="nil"/>
              <w:right w:val="nil"/>
            </w:tcBorders>
            <w:shd w:val="clear" w:color="000000" w:fill="F2F2F2"/>
            <w:noWrap/>
            <w:vAlign w:val="center"/>
            <w:hideMark/>
          </w:tcPr>
          <w:p w14:paraId="3A9D5F6E" w14:textId="60B198DB" w:rsidR="008316D3" w:rsidRPr="008316D3" w:rsidRDefault="008316D3" w:rsidP="00EE1277">
            <w:pPr>
              <w:spacing w:after="0" w:line="240" w:lineRule="auto"/>
              <w:jc w:val="right"/>
              <w:rPr>
                <w:rFonts w:ascii="Times New Roman" w:eastAsia="Times New Roman" w:hAnsi="Times New Roman" w:cs="Times New Roman"/>
                <w:color w:val="000000"/>
                <w:sz w:val="20"/>
                <w:szCs w:val="20"/>
              </w:rPr>
            </w:pPr>
            <w:r w:rsidRPr="008316D3">
              <w:rPr>
                <w:rFonts w:ascii="Times New Roman" w:hAnsi="Times New Roman" w:cs="Times New Roman"/>
                <w:sz w:val="20"/>
                <w:szCs w:val="20"/>
              </w:rPr>
              <w:t>0.062</w:t>
            </w:r>
          </w:p>
        </w:tc>
      </w:tr>
      <w:tr w:rsidR="007F7742" w:rsidRPr="000164CF" w14:paraId="1F88FEB4" w14:textId="77777777" w:rsidTr="003D016C">
        <w:trPr>
          <w:trHeight w:val="295"/>
          <w:jc w:val="center"/>
        </w:trPr>
        <w:tc>
          <w:tcPr>
            <w:tcW w:w="1980" w:type="dxa"/>
            <w:tcBorders>
              <w:top w:val="nil"/>
              <w:left w:val="nil"/>
              <w:bottom w:val="single" w:sz="4" w:space="0" w:color="auto"/>
              <w:right w:val="nil"/>
            </w:tcBorders>
            <w:shd w:val="clear" w:color="auto" w:fill="auto"/>
            <w:noWrap/>
          </w:tcPr>
          <w:p w14:paraId="648BA8FF" w14:textId="77777777" w:rsidR="008316D3" w:rsidRPr="000164CF" w:rsidRDefault="008316D3" w:rsidP="008316D3">
            <w:pPr>
              <w:spacing w:after="0" w:line="240" w:lineRule="auto"/>
              <w:rPr>
                <w:rFonts w:ascii="Times New Roman" w:eastAsia="Times New Roman" w:hAnsi="Times New Roman" w:cs="Times New Roman"/>
                <w:color w:val="000000"/>
                <w:sz w:val="20"/>
                <w:szCs w:val="20"/>
              </w:rPr>
            </w:pPr>
            <w:r w:rsidRPr="008C5B3E">
              <w:rPr>
                <w:rFonts w:ascii="Times New Roman" w:hAnsi="Times New Roman" w:cs="Times New Roman"/>
                <w:sz w:val="20"/>
                <w:szCs w:val="20"/>
              </w:rPr>
              <w:t>Intercept</w:t>
            </w:r>
          </w:p>
        </w:tc>
        <w:tc>
          <w:tcPr>
            <w:tcW w:w="737" w:type="dxa"/>
            <w:gridSpan w:val="2"/>
            <w:tcBorders>
              <w:top w:val="nil"/>
              <w:left w:val="nil"/>
              <w:bottom w:val="single" w:sz="4" w:space="0" w:color="auto"/>
              <w:right w:val="nil"/>
            </w:tcBorders>
            <w:shd w:val="clear" w:color="auto" w:fill="auto"/>
            <w:noWrap/>
            <w:vAlign w:val="center"/>
            <w:hideMark/>
          </w:tcPr>
          <w:p w14:paraId="5CDF32A0" w14:textId="13A539FA" w:rsidR="008316D3" w:rsidRPr="000164CF" w:rsidRDefault="008316D3" w:rsidP="00674F1B">
            <w:pPr>
              <w:spacing w:after="0" w:line="240" w:lineRule="auto"/>
              <w:rPr>
                <w:rFonts w:ascii="Times New Roman" w:eastAsia="Times New Roman" w:hAnsi="Times New Roman" w:cs="Times New Roman"/>
                <w:color w:val="000000"/>
                <w:sz w:val="20"/>
                <w:szCs w:val="20"/>
              </w:rPr>
            </w:pPr>
            <w:r w:rsidRPr="008C5B3E">
              <w:rPr>
                <w:rFonts w:ascii="Times New Roman" w:hAnsi="Times New Roman" w:cs="Times New Roman"/>
                <w:sz w:val="20"/>
                <w:szCs w:val="20"/>
              </w:rPr>
              <w:t>0.</w:t>
            </w:r>
            <w:r w:rsidR="002728EF">
              <w:rPr>
                <w:rFonts w:ascii="Times New Roman" w:hAnsi="Times New Roman" w:cs="Times New Roman"/>
                <w:sz w:val="20"/>
                <w:szCs w:val="20"/>
              </w:rPr>
              <w:t>31</w:t>
            </w:r>
            <w:r w:rsidRPr="008C5B3E">
              <w:rPr>
                <w:rFonts w:ascii="Times New Roman" w:hAnsi="Times New Roman" w:cs="Times New Roman"/>
                <w:sz w:val="20"/>
                <w:szCs w:val="20"/>
              </w:rPr>
              <w:t>***</w:t>
            </w:r>
          </w:p>
        </w:tc>
        <w:tc>
          <w:tcPr>
            <w:tcW w:w="1243" w:type="dxa"/>
            <w:gridSpan w:val="2"/>
            <w:tcBorders>
              <w:top w:val="nil"/>
              <w:left w:val="nil"/>
              <w:bottom w:val="single" w:sz="4" w:space="0" w:color="auto"/>
              <w:right w:val="nil"/>
            </w:tcBorders>
            <w:shd w:val="clear" w:color="auto" w:fill="auto"/>
            <w:noWrap/>
            <w:vAlign w:val="center"/>
            <w:hideMark/>
          </w:tcPr>
          <w:p w14:paraId="79A604DB" w14:textId="1880960B" w:rsidR="008316D3" w:rsidRPr="000164CF" w:rsidRDefault="008316D3" w:rsidP="00674F1B">
            <w:pPr>
              <w:spacing w:after="0" w:line="240" w:lineRule="auto"/>
              <w:jc w:val="center"/>
              <w:rPr>
                <w:rFonts w:ascii="Times New Roman" w:eastAsia="Times New Roman" w:hAnsi="Times New Roman" w:cs="Times New Roman"/>
                <w:sz w:val="20"/>
                <w:szCs w:val="20"/>
              </w:rPr>
            </w:pPr>
            <w:r w:rsidRPr="008C5B3E">
              <w:rPr>
                <w:rFonts w:ascii="Times New Roman" w:hAnsi="Times New Roman" w:cs="Times New Roman"/>
                <w:sz w:val="20"/>
                <w:szCs w:val="20"/>
              </w:rPr>
              <w:t>[0.</w:t>
            </w:r>
            <w:r w:rsidR="009233DA">
              <w:rPr>
                <w:rFonts w:ascii="Times New Roman" w:hAnsi="Times New Roman" w:cs="Times New Roman"/>
                <w:sz w:val="20"/>
                <w:szCs w:val="20"/>
              </w:rPr>
              <w:t>27</w:t>
            </w:r>
            <w:r w:rsidRPr="008C5B3E">
              <w:rPr>
                <w:rFonts w:ascii="Times New Roman" w:hAnsi="Times New Roman" w:cs="Times New Roman"/>
                <w:sz w:val="20"/>
                <w:szCs w:val="20"/>
              </w:rPr>
              <w:t>,</w:t>
            </w:r>
            <w:r>
              <w:rPr>
                <w:rFonts w:ascii="Times New Roman" w:hAnsi="Times New Roman" w:cs="Times New Roman"/>
                <w:sz w:val="20"/>
                <w:szCs w:val="20"/>
              </w:rPr>
              <w:t xml:space="preserve"> </w:t>
            </w:r>
            <w:r w:rsidRPr="008C5B3E">
              <w:rPr>
                <w:rFonts w:ascii="Times New Roman" w:hAnsi="Times New Roman" w:cs="Times New Roman"/>
                <w:sz w:val="20"/>
                <w:szCs w:val="20"/>
              </w:rPr>
              <w:t>0.</w:t>
            </w:r>
            <w:r w:rsidR="00674F1B">
              <w:rPr>
                <w:rFonts w:ascii="Times New Roman" w:hAnsi="Times New Roman" w:cs="Times New Roman"/>
                <w:sz w:val="20"/>
                <w:szCs w:val="20"/>
              </w:rPr>
              <w:t>35</w:t>
            </w:r>
            <w:r w:rsidRPr="008C5B3E">
              <w:rPr>
                <w:rFonts w:ascii="Times New Roman" w:hAnsi="Times New Roman" w:cs="Times New Roman"/>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14:paraId="71153280" w14:textId="77777777" w:rsidR="008316D3" w:rsidRPr="000164CF" w:rsidRDefault="008316D3" w:rsidP="00674F1B">
            <w:pPr>
              <w:spacing w:after="0" w:line="240" w:lineRule="auto"/>
              <w:jc w:val="right"/>
              <w:rPr>
                <w:rFonts w:ascii="Times New Roman" w:eastAsia="Times New Roman" w:hAnsi="Times New Roman" w:cs="Times New Roman"/>
                <w:sz w:val="20"/>
                <w:szCs w:val="20"/>
              </w:rPr>
            </w:pPr>
            <w:r w:rsidRPr="008C5B3E">
              <w:rPr>
                <w:rFonts w:ascii="Times New Roman" w:hAnsi="Times New Roman" w:cs="Times New Roman"/>
                <w:sz w:val="20"/>
                <w:szCs w:val="20"/>
              </w:rPr>
              <w:t>&lt; 0.001</w:t>
            </w:r>
          </w:p>
        </w:tc>
        <w:tc>
          <w:tcPr>
            <w:tcW w:w="990" w:type="dxa"/>
            <w:gridSpan w:val="2"/>
            <w:tcBorders>
              <w:top w:val="nil"/>
              <w:left w:val="single" w:sz="4" w:space="0" w:color="auto"/>
              <w:bottom w:val="single" w:sz="4" w:space="0" w:color="auto"/>
              <w:right w:val="nil"/>
            </w:tcBorders>
            <w:shd w:val="clear" w:color="auto" w:fill="auto"/>
            <w:noWrap/>
            <w:vAlign w:val="center"/>
            <w:hideMark/>
          </w:tcPr>
          <w:p w14:paraId="553F5CE6" w14:textId="6521D777" w:rsidR="008316D3" w:rsidRPr="000164CF" w:rsidRDefault="00191669" w:rsidP="00674F1B">
            <w:pPr>
              <w:spacing w:after="0" w:line="240" w:lineRule="auto"/>
              <w:rPr>
                <w:rFonts w:ascii="Times New Roman" w:eastAsia="Times New Roman" w:hAnsi="Times New Roman" w:cs="Times New Roman"/>
                <w:color w:val="000000"/>
                <w:sz w:val="20"/>
                <w:szCs w:val="20"/>
              </w:rPr>
            </w:pPr>
            <w:r w:rsidRPr="007F7742">
              <w:rPr>
                <w:rFonts w:ascii="Times New Roman" w:hAnsi="Times New Roman" w:cs="Times New Roman"/>
                <w:color w:val="000000"/>
                <w:sz w:val="20"/>
                <w:szCs w:val="20"/>
              </w:rPr>
              <w:t>0.25***</w:t>
            </w:r>
          </w:p>
        </w:tc>
        <w:tc>
          <w:tcPr>
            <w:tcW w:w="1260" w:type="dxa"/>
            <w:tcBorders>
              <w:top w:val="nil"/>
              <w:left w:val="nil"/>
              <w:bottom w:val="single" w:sz="4" w:space="0" w:color="auto"/>
              <w:right w:val="nil"/>
            </w:tcBorders>
            <w:shd w:val="clear" w:color="auto" w:fill="auto"/>
            <w:noWrap/>
            <w:vAlign w:val="center"/>
            <w:hideMark/>
          </w:tcPr>
          <w:p w14:paraId="7ADBBBE4" w14:textId="138E7597" w:rsidR="008316D3" w:rsidRPr="000164CF" w:rsidRDefault="00191669" w:rsidP="00674F1B">
            <w:pPr>
              <w:spacing w:after="0" w:line="240" w:lineRule="auto"/>
              <w:jc w:val="center"/>
              <w:rPr>
                <w:rFonts w:ascii="Times New Roman" w:eastAsia="Times New Roman" w:hAnsi="Times New Roman" w:cs="Times New Roman"/>
                <w:color w:val="000000"/>
                <w:sz w:val="20"/>
                <w:szCs w:val="20"/>
              </w:rPr>
            </w:pPr>
            <w:r w:rsidRPr="007F7742">
              <w:rPr>
                <w:rFonts w:ascii="Times New Roman" w:hAnsi="Times New Roman" w:cs="Times New Roman"/>
                <w:color w:val="000000"/>
                <w:sz w:val="20"/>
                <w:szCs w:val="20"/>
              </w:rPr>
              <w:t>[0.22,0.28]</w:t>
            </w:r>
          </w:p>
        </w:tc>
        <w:tc>
          <w:tcPr>
            <w:tcW w:w="900" w:type="dxa"/>
            <w:tcBorders>
              <w:top w:val="nil"/>
              <w:left w:val="nil"/>
              <w:bottom w:val="single" w:sz="4" w:space="0" w:color="auto"/>
              <w:right w:val="single" w:sz="4" w:space="0" w:color="auto"/>
            </w:tcBorders>
            <w:shd w:val="clear" w:color="auto" w:fill="auto"/>
            <w:noWrap/>
            <w:vAlign w:val="center"/>
            <w:hideMark/>
          </w:tcPr>
          <w:p w14:paraId="5AC41FF3" w14:textId="5B41D99A" w:rsidR="008316D3" w:rsidRPr="000164CF" w:rsidRDefault="00191669" w:rsidP="00674F1B">
            <w:pPr>
              <w:spacing w:after="0" w:line="240" w:lineRule="auto"/>
              <w:jc w:val="right"/>
              <w:rPr>
                <w:rFonts w:ascii="Times New Roman" w:eastAsia="Times New Roman" w:hAnsi="Times New Roman" w:cs="Times New Roman"/>
                <w:color w:val="000000"/>
                <w:sz w:val="20"/>
                <w:szCs w:val="20"/>
              </w:rPr>
            </w:pPr>
            <w:r w:rsidRPr="007F7742">
              <w:rPr>
                <w:rFonts w:ascii="Times New Roman" w:hAnsi="Times New Roman" w:cs="Times New Roman"/>
                <w:color w:val="000000"/>
                <w:sz w:val="20"/>
                <w:szCs w:val="20"/>
              </w:rPr>
              <w:t>&lt;0.001</w:t>
            </w:r>
          </w:p>
        </w:tc>
        <w:tc>
          <w:tcPr>
            <w:tcW w:w="270" w:type="dxa"/>
            <w:tcBorders>
              <w:top w:val="nil"/>
              <w:left w:val="single" w:sz="4" w:space="0" w:color="auto"/>
              <w:bottom w:val="single" w:sz="4" w:space="0" w:color="auto"/>
              <w:right w:val="single" w:sz="4" w:space="0" w:color="auto"/>
            </w:tcBorders>
            <w:shd w:val="clear" w:color="auto" w:fill="auto"/>
            <w:noWrap/>
            <w:vAlign w:val="bottom"/>
            <w:hideMark/>
          </w:tcPr>
          <w:p w14:paraId="310A8C83" w14:textId="77777777" w:rsidR="008316D3" w:rsidRPr="000164CF" w:rsidRDefault="008316D3" w:rsidP="008316D3">
            <w:pPr>
              <w:spacing w:after="0" w:line="240" w:lineRule="auto"/>
              <w:jc w:val="right"/>
              <w:rPr>
                <w:rFonts w:ascii="Times New Roman" w:eastAsia="Times New Roman" w:hAnsi="Times New Roman" w:cs="Times New Roman"/>
                <w:color w:val="000000"/>
                <w:sz w:val="20"/>
                <w:szCs w:val="20"/>
              </w:rPr>
            </w:pPr>
          </w:p>
        </w:tc>
        <w:tc>
          <w:tcPr>
            <w:tcW w:w="900" w:type="dxa"/>
            <w:tcBorders>
              <w:top w:val="nil"/>
              <w:left w:val="single" w:sz="4" w:space="0" w:color="auto"/>
              <w:bottom w:val="single" w:sz="4" w:space="0" w:color="auto"/>
              <w:right w:val="nil"/>
            </w:tcBorders>
            <w:shd w:val="clear" w:color="auto" w:fill="auto"/>
            <w:noWrap/>
            <w:vAlign w:val="center"/>
            <w:hideMark/>
          </w:tcPr>
          <w:p w14:paraId="7CBD5241" w14:textId="77777777" w:rsidR="008316D3" w:rsidRPr="000164CF" w:rsidRDefault="008316D3" w:rsidP="00EE1277">
            <w:pPr>
              <w:spacing w:after="0" w:line="240" w:lineRule="auto"/>
              <w:rPr>
                <w:rFonts w:ascii="Times New Roman" w:eastAsia="Times New Roman" w:hAnsi="Times New Roman" w:cs="Times New Roman"/>
                <w:sz w:val="20"/>
                <w:szCs w:val="20"/>
              </w:rPr>
            </w:pPr>
            <w:r w:rsidRPr="008C5B3E">
              <w:rPr>
                <w:rFonts w:ascii="Times New Roman" w:hAnsi="Times New Roman" w:cs="Times New Roman"/>
                <w:sz w:val="20"/>
                <w:szCs w:val="20"/>
              </w:rPr>
              <w:t>0.24***</w:t>
            </w:r>
          </w:p>
        </w:tc>
        <w:tc>
          <w:tcPr>
            <w:tcW w:w="1260" w:type="dxa"/>
            <w:gridSpan w:val="2"/>
            <w:tcBorders>
              <w:top w:val="nil"/>
              <w:left w:val="nil"/>
              <w:bottom w:val="single" w:sz="4" w:space="0" w:color="auto"/>
              <w:right w:val="nil"/>
            </w:tcBorders>
            <w:shd w:val="clear" w:color="auto" w:fill="auto"/>
            <w:noWrap/>
            <w:vAlign w:val="center"/>
            <w:hideMark/>
          </w:tcPr>
          <w:p w14:paraId="0609918F" w14:textId="77777777" w:rsidR="008316D3" w:rsidRPr="000164CF" w:rsidRDefault="008316D3" w:rsidP="00EE1277">
            <w:pPr>
              <w:spacing w:after="0" w:line="240" w:lineRule="auto"/>
              <w:jc w:val="center"/>
              <w:rPr>
                <w:rFonts w:ascii="Times New Roman" w:eastAsia="Times New Roman" w:hAnsi="Times New Roman" w:cs="Times New Roman"/>
                <w:sz w:val="20"/>
                <w:szCs w:val="20"/>
              </w:rPr>
            </w:pPr>
            <w:r w:rsidRPr="008C5B3E">
              <w:rPr>
                <w:rFonts w:ascii="Times New Roman" w:hAnsi="Times New Roman" w:cs="Times New Roman"/>
                <w:sz w:val="20"/>
                <w:szCs w:val="20"/>
              </w:rPr>
              <w:t>[0.22,</w:t>
            </w:r>
            <w:r>
              <w:rPr>
                <w:rFonts w:ascii="Times New Roman" w:hAnsi="Times New Roman" w:cs="Times New Roman"/>
                <w:sz w:val="20"/>
                <w:szCs w:val="20"/>
              </w:rPr>
              <w:t xml:space="preserve"> </w:t>
            </w:r>
            <w:r w:rsidRPr="008C5B3E">
              <w:rPr>
                <w:rFonts w:ascii="Times New Roman" w:hAnsi="Times New Roman" w:cs="Times New Roman"/>
                <w:sz w:val="20"/>
                <w:szCs w:val="20"/>
              </w:rPr>
              <w:t>0.26]</w:t>
            </w:r>
          </w:p>
        </w:tc>
        <w:tc>
          <w:tcPr>
            <w:tcW w:w="900" w:type="dxa"/>
            <w:tcBorders>
              <w:top w:val="nil"/>
              <w:left w:val="nil"/>
              <w:bottom w:val="single" w:sz="4" w:space="0" w:color="auto"/>
              <w:right w:val="single" w:sz="4" w:space="0" w:color="auto"/>
            </w:tcBorders>
            <w:shd w:val="clear" w:color="auto" w:fill="auto"/>
            <w:noWrap/>
            <w:vAlign w:val="center"/>
            <w:hideMark/>
          </w:tcPr>
          <w:p w14:paraId="3821DDDC" w14:textId="77777777" w:rsidR="008316D3" w:rsidRPr="000164CF" w:rsidRDefault="008316D3" w:rsidP="00EE1277">
            <w:pPr>
              <w:spacing w:after="0" w:line="240" w:lineRule="auto"/>
              <w:jc w:val="right"/>
              <w:rPr>
                <w:rFonts w:ascii="Times New Roman" w:eastAsia="Times New Roman" w:hAnsi="Times New Roman" w:cs="Times New Roman"/>
                <w:sz w:val="20"/>
                <w:szCs w:val="20"/>
              </w:rPr>
            </w:pPr>
            <w:r w:rsidRPr="008C5B3E">
              <w:rPr>
                <w:rFonts w:ascii="Times New Roman" w:hAnsi="Times New Roman" w:cs="Times New Roman"/>
                <w:sz w:val="20"/>
                <w:szCs w:val="20"/>
              </w:rPr>
              <w:t>&lt; 0.001</w:t>
            </w:r>
          </w:p>
        </w:tc>
        <w:tc>
          <w:tcPr>
            <w:tcW w:w="900" w:type="dxa"/>
            <w:tcBorders>
              <w:top w:val="nil"/>
              <w:left w:val="single" w:sz="4" w:space="0" w:color="auto"/>
              <w:bottom w:val="single" w:sz="4" w:space="0" w:color="auto"/>
              <w:right w:val="nil"/>
            </w:tcBorders>
            <w:shd w:val="clear" w:color="auto" w:fill="auto"/>
            <w:noWrap/>
            <w:vAlign w:val="center"/>
            <w:hideMark/>
          </w:tcPr>
          <w:p w14:paraId="064922A2" w14:textId="34D439AC" w:rsidR="008316D3" w:rsidRPr="008316D3" w:rsidRDefault="008316D3" w:rsidP="00EE1277">
            <w:pPr>
              <w:spacing w:after="0" w:line="240" w:lineRule="auto"/>
              <w:rPr>
                <w:rFonts w:ascii="Times New Roman" w:eastAsia="Times New Roman" w:hAnsi="Times New Roman" w:cs="Times New Roman"/>
                <w:color w:val="000000"/>
                <w:sz w:val="20"/>
                <w:szCs w:val="20"/>
              </w:rPr>
            </w:pPr>
            <w:r w:rsidRPr="008316D3">
              <w:rPr>
                <w:rFonts w:ascii="Times New Roman" w:hAnsi="Times New Roman" w:cs="Times New Roman"/>
                <w:sz w:val="20"/>
                <w:szCs w:val="20"/>
              </w:rPr>
              <w:t>0.03*</w:t>
            </w:r>
          </w:p>
        </w:tc>
        <w:tc>
          <w:tcPr>
            <w:tcW w:w="1260" w:type="dxa"/>
            <w:gridSpan w:val="3"/>
            <w:tcBorders>
              <w:top w:val="nil"/>
              <w:left w:val="nil"/>
              <w:bottom w:val="single" w:sz="4" w:space="0" w:color="auto"/>
              <w:right w:val="nil"/>
            </w:tcBorders>
            <w:shd w:val="clear" w:color="auto" w:fill="auto"/>
            <w:noWrap/>
            <w:vAlign w:val="center"/>
            <w:hideMark/>
          </w:tcPr>
          <w:p w14:paraId="3EC24EEF" w14:textId="63A2A24E" w:rsidR="008316D3" w:rsidRPr="008316D3" w:rsidRDefault="008316D3" w:rsidP="00EE1277">
            <w:pPr>
              <w:spacing w:after="0" w:line="240" w:lineRule="auto"/>
              <w:jc w:val="center"/>
              <w:rPr>
                <w:rFonts w:ascii="Times New Roman" w:eastAsia="Times New Roman" w:hAnsi="Times New Roman" w:cs="Times New Roman"/>
                <w:color w:val="000000"/>
                <w:sz w:val="20"/>
                <w:szCs w:val="20"/>
              </w:rPr>
            </w:pPr>
            <w:r w:rsidRPr="008316D3">
              <w:rPr>
                <w:rFonts w:ascii="Times New Roman" w:hAnsi="Times New Roman" w:cs="Times New Roman"/>
                <w:sz w:val="20"/>
                <w:szCs w:val="20"/>
              </w:rPr>
              <w:t>[0.00,0.05]</w:t>
            </w:r>
          </w:p>
        </w:tc>
        <w:tc>
          <w:tcPr>
            <w:tcW w:w="900" w:type="dxa"/>
            <w:tcBorders>
              <w:top w:val="nil"/>
              <w:left w:val="nil"/>
              <w:bottom w:val="single" w:sz="4" w:space="0" w:color="auto"/>
              <w:right w:val="nil"/>
            </w:tcBorders>
            <w:shd w:val="clear" w:color="auto" w:fill="auto"/>
            <w:noWrap/>
            <w:vAlign w:val="center"/>
            <w:hideMark/>
          </w:tcPr>
          <w:p w14:paraId="3F5AF580" w14:textId="44FAFF08" w:rsidR="008316D3" w:rsidRPr="008316D3" w:rsidRDefault="008316D3" w:rsidP="00EE1277">
            <w:pPr>
              <w:spacing w:after="0" w:line="240" w:lineRule="auto"/>
              <w:jc w:val="right"/>
              <w:rPr>
                <w:rFonts w:ascii="Times New Roman" w:eastAsia="Times New Roman" w:hAnsi="Times New Roman" w:cs="Times New Roman"/>
                <w:color w:val="000000"/>
                <w:sz w:val="20"/>
                <w:szCs w:val="20"/>
              </w:rPr>
            </w:pPr>
            <w:r w:rsidRPr="008316D3">
              <w:rPr>
                <w:rFonts w:ascii="Times New Roman" w:hAnsi="Times New Roman" w:cs="Times New Roman"/>
                <w:sz w:val="20"/>
                <w:szCs w:val="20"/>
              </w:rPr>
              <w:t>0.025</w:t>
            </w:r>
          </w:p>
        </w:tc>
      </w:tr>
      <w:tr w:rsidR="007F7742" w:rsidRPr="000164CF" w14:paraId="442C60B5" w14:textId="77777777" w:rsidTr="003D016C">
        <w:trPr>
          <w:trHeight w:val="295"/>
          <w:jc w:val="center"/>
        </w:trPr>
        <w:tc>
          <w:tcPr>
            <w:tcW w:w="14400" w:type="dxa"/>
            <w:gridSpan w:val="20"/>
            <w:tcBorders>
              <w:top w:val="single" w:sz="4" w:space="0" w:color="auto"/>
              <w:left w:val="nil"/>
              <w:bottom w:val="single" w:sz="4" w:space="0" w:color="auto"/>
            </w:tcBorders>
            <w:shd w:val="clear" w:color="000000" w:fill="F2F2F2"/>
            <w:noWrap/>
            <w:vAlign w:val="center"/>
          </w:tcPr>
          <w:p w14:paraId="659FF2A4" w14:textId="77777777" w:rsidR="00821977" w:rsidRPr="000164CF" w:rsidRDefault="00821977" w:rsidP="00747CF6">
            <w:pPr>
              <w:spacing w:after="0" w:line="240" w:lineRule="auto"/>
              <w:jc w:val="center"/>
              <w:rPr>
                <w:rFonts w:ascii="Times New Roman" w:eastAsia="Times New Roman" w:hAnsi="Times New Roman" w:cs="Times New Roman"/>
                <w:color w:val="000000"/>
                <w:sz w:val="20"/>
                <w:szCs w:val="20"/>
              </w:rPr>
            </w:pPr>
            <w:r w:rsidRPr="00E3009A">
              <w:rPr>
                <w:rFonts w:ascii="Times New Roman" w:eastAsia="Times New Roman" w:hAnsi="Times New Roman" w:cs="Times New Roman"/>
                <w:b/>
                <w:bCs/>
                <w:color w:val="000000"/>
                <w:sz w:val="20"/>
                <w:szCs w:val="20"/>
              </w:rPr>
              <w:t>Conditional Effects</w:t>
            </w:r>
            <w:r>
              <w:rPr>
                <w:rFonts w:ascii="Times New Roman" w:eastAsia="Times New Roman" w:hAnsi="Times New Roman" w:cs="Times New Roman"/>
                <w:b/>
                <w:bCs/>
                <w:color w:val="000000"/>
                <w:sz w:val="20"/>
                <w:szCs w:val="20"/>
              </w:rPr>
              <w:t xml:space="preserve"> of Accounts by Politician Partisanship</w:t>
            </w:r>
          </w:p>
        </w:tc>
      </w:tr>
      <w:tr w:rsidR="007F7742" w:rsidRPr="000164CF" w14:paraId="4D5FB8D6" w14:textId="77777777" w:rsidTr="003D016C">
        <w:trPr>
          <w:trHeight w:val="185"/>
          <w:jc w:val="center"/>
        </w:trPr>
        <w:tc>
          <w:tcPr>
            <w:tcW w:w="2428" w:type="dxa"/>
            <w:gridSpan w:val="2"/>
            <w:tcBorders>
              <w:top w:val="single" w:sz="4" w:space="0" w:color="auto"/>
              <w:left w:val="nil"/>
              <w:bottom w:val="nil"/>
              <w:right w:val="nil"/>
            </w:tcBorders>
            <w:shd w:val="clear" w:color="auto" w:fill="auto"/>
            <w:noWrap/>
          </w:tcPr>
          <w:p w14:paraId="7586E581" w14:textId="77777777" w:rsidR="00821977" w:rsidRPr="000164CF" w:rsidRDefault="00821977" w:rsidP="00747CF6">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For In-Party Politicians</w:t>
            </w:r>
          </w:p>
        </w:tc>
        <w:tc>
          <w:tcPr>
            <w:tcW w:w="289" w:type="dxa"/>
            <w:tcBorders>
              <w:top w:val="single" w:sz="4" w:space="0" w:color="auto"/>
              <w:left w:val="nil"/>
              <w:bottom w:val="nil"/>
              <w:right w:val="nil"/>
            </w:tcBorders>
            <w:shd w:val="clear" w:color="auto" w:fill="auto"/>
            <w:noWrap/>
          </w:tcPr>
          <w:p w14:paraId="531F7954" w14:textId="77777777" w:rsidR="00821977" w:rsidRPr="000164CF" w:rsidRDefault="00821977" w:rsidP="00747CF6">
            <w:pPr>
              <w:spacing w:after="0" w:line="240" w:lineRule="auto"/>
              <w:rPr>
                <w:rFonts w:ascii="Times New Roman" w:eastAsia="Times New Roman" w:hAnsi="Times New Roman" w:cs="Times New Roman"/>
                <w:color w:val="000000"/>
                <w:sz w:val="20"/>
                <w:szCs w:val="20"/>
              </w:rPr>
            </w:pPr>
          </w:p>
        </w:tc>
        <w:tc>
          <w:tcPr>
            <w:tcW w:w="1243" w:type="dxa"/>
            <w:gridSpan w:val="2"/>
            <w:tcBorders>
              <w:top w:val="single" w:sz="4" w:space="0" w:color="auto"/>
              <w:left w:val="nil"/>
              <w:bottom w:val="nil"/>
              <w:right w:val="nil"/>
            </w:tcBorders>
            <w:shd w:val="clear" w:color="auto" w:fill="auto"/>
            <w:noWrap/>
          </w:tcPr>
          <w:p w14:paraId="797E61E8" w14:textId="77777777" w:rsidR="00821977" w:rsidRPr="000164CF" w:rsidRDefault="00821977" w:rsidP="00747CF6">
            <w:pPr>
              <w:spacing w:after="0" w:line="240" w:lineRule="auto"/>
              <w:jc w:val="center"/>
              <w:rPr>
                <w:rFonts w:ascii="Times New Roman" w:eastAsia="Times New Roman" w:hAnsi="Times New Roman" w:cs="Times New Roman"/>
                <w:color w:val="000000"/>
                <w:sz w:val="20"/>
                <w:szCs w:val="20"/>
              </w:rPr>
            </w:pPr>
          </w:p>
        </w:tc>
        <w:tc>
          <w:tcPr>
            <w:tcW w:w="900" w:type="dxa"/>
            <w:tcBorders>
              <w:top w:val="single" w:sz="4" w:space="0" w:color="auto"/>
              <w:left w:val="nil"/>
              <w:bottom w:val="nil"/>
              <w:right w:val="single" w:sz="4" w:space="0" w:color="auto"/>
            </w:tcBorders>
            <w:shd w:val="clear" w:color="auto" w:fill="auto"/>
            <w:noWrap/>
          </w:tcPr>
          <w:p w14:paraId="007EEBAF" w14:textId="77777777" w:rsidR="00821977" w:rsidRPr="000164CF" w:rsidRDefault="00821977" w:rsidP="00747CF6">
            <w:pPr>
              <w:spacing w:after="0" w:line="240" w:lineRule="auto"/>
              <w:jc w:val="right"/>
              <w:rPr>
                <w:rFonts w:ascii="Times New Roman" w:eastAsia="Times New Roman" w:hAnsi="Times New Roman" w:cs="Times New Roman"/>
                <w:color w:val="000000"/>
                <w:sz w:val="20"/>
                <w:szCs w:val="20"/>
              </w:rPr>
            </w:pPr>
          </w:p>
        </w:tc>
        <w:tc>
          <w:tcPr>
            <w:tcW w:w="990" w:type="dxa"/>
            <w:gridSpan w:val="2"/>
            <w:tcBorders>
              <w:top w:val="single" w:sz="4" w:space="0" w:color="auto"/>
              <w:left w:val="single" w:sz="4" w:space="0" w:color="auto"/>
              <w:bottom w:val="nil"/>
              <w:right w:val="nil"/>
            </w:tcBorders>
            <w:shd w:val="clear" w:color="auto" w:fill="auto"/>
            <w:noWrap/>
          </w:tcPr>
          <w:p w14:paraId="2024495B" w14:textId="77777777" w:rsidR="00821977" w:rsidRPr="000164CF" w:rsidRDefault="00821977" w:rsidP="00747CF6">
            <w:pPr>
              <w:spacing w:after="0" w:line="240" w:lineRule="auto"/>
              <w:rPr>
                <w:rFonts w:ascii="Times New Roman" w:eastAsia="Times New Roman" w:hAnsi="Times New Roman" w:cs="Times New Roman"/>
                <w:color w:val="000000"/>
                <w:sz w:val="20"/>
                <w:szCs w:val="20"/>
              </w:rPr>
            </w:pPr>
          </w:p>
        </w:tc>
        <w:tc>
          <w:tcPr>
            <w:tcW w:w="1260" w:type="dxa"/>
            <w:tcBorders>
              <w:top w:val="single" w:sz="4" w:space="0" w:color="auto"/>
              <w:left w:val="nil"/>
              <w:bottom w:val="nil"/>
              <w:right w:val="nil"/>
            </w:tcBorders>
            <w:shd w:val="clear" w:color="auto" w:fill="auto"/>
            <w:noWrap/>
          </w:tcPr>
          <w:p w14:paraId="2B1EE50E" w14:textId="77777777" w:rsidR="00821977" w:rsidRPr="000164CF" w:rsidRDefault="00821977" w:rsidP="00747CF6">
            <w:pPr>
              <w:spacing w:after="0" w:line="240" w:lineRule="auto"/>
              <w:jc w:val="center"/>
              <w:rPr>
                <w:rFonts w:ascii="Times New Roman" w:eastAsia="Times New Roman" w:hAnsi="Times New Roman" w:cs="Times New Roman"/>
                <w:color w:val="000000"/>
                <w:sz w:val="20"/>
                <w:szCs w:val="20"/>
              </w:rPr>
            </w:pPr>
          </w:p>
        </w:tc>
        <w:tc>
          <w:tcPr>
            <w:tcW w:w="900" w:type="dxa"/>
            <w:tcBorders>
              <w:top w:val="single" w:sz="4" w:space="0" w:color="auto"/>
              <w:left w:val="nil"/>
              <w:bottom w:val="nil"/>
              <w:right w:val="single" w:sz="4" w:space="0" w:color="auto"/>
            </w:tcBorders>
            <w:shd w:val="clear" w:color="auto" w:fill="auto"/>
            <w:noWrap/>
          </w:tcPr>
          <w:p w14:paraId="5B460384" w14:textId="77777777" w:rsidR="00821977" w:rsidRPr="000164CF" w:rsidRDefault="00821977" w:rsidP="00747CF6">
            <w:pPr>
              <w:spacing w:after="0" w:line="240" w:lineRule="auto"/>
              <w:jc w:val="right"/>
              <w:rPr>
                <w:rFonts w:ascii="Times New Roman" w:eastAsia="Times New Roman" w:hAnsi="Times New Roman" w:cs="Times New Roman"/>
                <w:color w:val="000000"/>
                <w:sz w:val="20"/>
                <w:szCs w:val="20"/>
              </w:rPr>
            </w:pPr>
          </w:p>
        </w:tc>
        <w:tc>
          <w:tcPr>
            <w:tcW w:w="270" w:type="dxa"/>
            <w:tcBorders>
              <w:top w:val="single" w:sz="4" w:space="0" w:color="auto"/>
              <w:left w:val="single" w:sz="4" w:space="0" w:color="auto"/>
              <w:bottom w:val="nil"/>
              <w:right w:val="single" w:sz="4" w:space="0" w:color="auto"/>
            </w:tcBorders>
            <w:shd w:val="clear" w:color="auto" w:fill="auto"/>
            <w:noWrap/>
            <w:vAlign w:val="bottom"/>
          </w:tcPr>
          <w:p w14:paraId="2801D4B4" w14:textId="77777777" w:rsidR="00821977" w:rsidRPr="000164CF" w:rsidRDefault="00821977" w:rsidP="00747CF6">
            <w:pPr>
              <w:spacing w:after="0" w:line="240" w:lineRule="auto"/>
              <w:jc w:val="right"/>
              <w:rPr>
                <w:rFonts w:ascii="Times New Roman" w:eastAsia="Times New Roman" w:hAnsi="Times New Roman" w:cs="Times New Roman"/>
                <w:color w:val="000000"/>
                <w:sz w:val="20"/>
                <w:szCs w:val="20"/>
              </w:rPr>
            </w:pPr>
          </w:p>
        </w:tc>
        <w:tc>
          <w:tcPr>
            <w:tcW w:w="900" w:type="dxa"/>
            <w:tcBorders>
              <w:top w:val="single" w:sz="4" w:space="0" w:color="auto"/>
              <w:left w:val="single" w:sz="4" w:space="0" w:color="auto"/>
              <w:bottom w:val="nil"/>
              <w:right w:val="nil"/>
            </w:tcBorders>
            <w:shd w:val="clear" w:color="auto" w:fill="auto"/>
            <w:noWrap/>
          </w:tcPr>
          <w:p w14:paraId="6949D534" w14:textId="77777777" w:rsidR="00821977" w:rsidRPr="000164CF" w:rsidRDefault="00821977" w:rsidP="00747CF6">
            <w:pPr>
              <w:spacing w:after="0" w:line="240" w:lineRule="auto"/>
              <w:jc w:val="both"/>
              <w:rPr>
                <w:rFonts w:ascii="Times New Roman" w:eastAsia="Times New Roman" w:hAnsi="Times New Roman" w:cs="Times New Roman"/>
                <w:color w:val="000000"/>
                <w:sz w:val="20"/>
                <w:szCs w:val="20"/>
              </w:rPr>
            </w:pPr>
          </w:p>
        </w:tc>
        <w:tc>
          <w:tcPr>
            <w:tcW w:w="1260" w:type="dxa"/>
            <w:gridSpan w:val="2"/>
            <w:tcBorders>
              <w:top w:val="single" w:sz="4" w:space="0" w:color="auto"/>
              <w:left w:val="nil"/>
              <w:bottom w:val="nil"/>
              <w:right w:val="nil"/>
            </w:tcBorders>
            <w:shd w:val="clear" w:color="auto" w:fill="auto"/>
            <w:noWrap/>
          </w:tcPr>
          <w:p w14:paraId="50852799" w14:textId="77777777" w:rsidR="00821977" w:rsidRPr="000164CF" w:rsidRDefault="00821977" w:rsidP="00747CF6">
            <w:pPr>
              <w:spacing w:after="0" w:line="240" w:lineRule="auto"/>
              <w:jc w:val="center"/>
              <w:rPr>
                <w:rFonts w:ascii="Times New Roman" w:eastAsia="Times New Roman" w:hAnsi="Times New Roman" w:cs="Times New Roman"/>
                <w:color w:val="000000"/>
                <w:sz w:val="20"/>
                <w:szCs w:val="20"/>
              </w:rPr>
            </w:pPr>
          </w:p>
        </w:tc>
        <w:tc>
          <w:tcPr>
            <w:tcW w:w="900" w:type="dxa"/>
            <w:tcBorders>
              <w:top w:val="single" w:sz="4" w:space="0" w:color="auto"/>
              <w:left w:val="nil"/>
              <w:bottom w:val="nil"/>
              <w:right w:val="single" w:sz="4" w:space="0" w:color="auto"/>
            </w:tcBorders>
            <w:shd w:val="clear" w:color="auto" w:fill="auto"/>
            <w:noWrap/>
          </w:tcPr>
          <w:p w14:paraId="1F4CEE27" w14:textId="77777777" w:rsidR="00821977" w:rsidRPr="000164CF" w:rsidRDefault="00821977" w:rsidP="00747CF6">
            <w:pPr>
              <w:spacing w:after="0" w:line="240" w:lineRule="auto"/>
              <w:jc w:val="right"/>
              <w:rPr>
                <w:rFonts w:ascii="Times New Roman" w:eastAsia="Times New Roman" w:hAnsi="Times New Roman" w:cs="Times New Roman"/>
                <w:color w:val="000000"/>
                <w:sz w:val="20"/>
                <w:szCs w:val="20"/>
              </w:rPr>
            </w:pPr>
          </w:p>
        </w:tc>
        <w:tc>
          <w:tcPr>
            <w:tcW w:w="900" w:type="dxa"/>
            <w:tcBorders>
              <w:top w:val="single" w:sz="4" w:space="0" w:color="auto"/>
              <w:left w:val="single" w:sz="4" w:space="0" w:color="auto"/>
              <w:bottom w:val="nil"/>
              <w:right w:val="nil"/>
            </w:tcBorders>
            <w:shd w:val="clear" w:color="auto" w:fill="auto"/>
            <w:noWrap/>
          </w:tcPr>
          <w:p w14:paraId="65591247" w14:textId="77777777" w:rsidR="00821977" w:rsidRPr="000164CF" w:rsidRDefault="00821977" w:rsidP="00747CF6">
            <w:pPr>
              <w:spacing w:after="0" w:line="240" w:lineRule="auto"/>
              <w:rPr>
                <w:rFonts w:ascii="Times New Roman" w:eastAsia="Times New Roman" w:hAnsi="Times New Roman" w:cs="Times New Roman"/>
                <w:color w:val="000000"/>
                <w:sz w:val="20"/>
                <w:szCs w:val="20"/>
              </w:rPr>
            </w:pPr>
          </w:p>
        </w:tc>
        <w:tc>
          <w:tcPr>
            <w:tcW w:w="1260" w:type="dxa"/>
            <w:gridSpan w:val="3"/>
            <w:tcBorders>
              <w:top w:val="single" w:sz="4" w:space="0" w:color="auto"/>
              <w:left w:val="nil"/>
              <w:bottom w:val="nil"/>
              <w:right w:val="nil"/>
            </w:tcBorders>
            <w:shd w:val="clear" w:color="auto" w:fill="auto"/>
            <w:noWrap/>
          </w:tcPr>
          <w:p w14:paraId="251F0BE8" w14:textId="77777777" w:rsidR="00821977" w:rsidRPr="000164CF" w:rsidRDefault="00821977" w:rsidP="00747CF6">
            <w:pPr>
              <w:spacing w:after="0" w:line="240" w:lineRule="auto"/>
              <w:jc w:val="center"/>
              <w:rPr>
                <w:rFonts w:ascii="Times New Roman" w:eastAsia="Times New Roman" w:hAnsi="Times New Roman" w:cs="Times New Roman"/>
                <w:color w:val="000000"/>
                <w:sz w:val="20"/>
                <w:szCs w:val="20"/>
              </w:rPr>
            </w:pPr>
          </w:p>
        </w:tc>
        <w:tc>
          <w:tcPr>
            <w:tcW w:w="900" w:type="dxa"/>
            <w:tcBorders>
              <w:top w:val="single" w:sz="4" w:space="0" w:color="auto"/>
              <w:left w:val="nil"/>
              <w:bottom w:val="nil"/>
              <w:right w:val="nil"/>
            </w:tcBorders>
            <w:shd w:val="clear" w:color="auto" w:fill="auto"/>
            <w:noWrap/>
          </w:tcPr>
          <w:p w14:paraId="33187C27" w14:textId="77777777" w:rsidR="00821977" w:rsidRPr="000164CF" w:rsidRDefault="00821977" w:rsidP="00747CF6">
            <w:pPr>
              <w:spacing w:after="0" w:line="240" w:lineRule="auto"/>
              <w:jc w:val="right"/>
              <w:rPr>
                <w:rFonts w:ascii="Times New Roman" w:eastAsia="Times New Roman" w:hAnsi="Times New Roman" w:cs="Times New Roman"/>
                <w:color w:val="000000"/>
                <w:sz w:val="20"/>
                <w:szCs w:val="20"/>
              </w:rPr>
            </w:pPr>
          </w:p>
        </w:tc>
      </w:tr>
      <w:tr w:rsidR="00674F1B" w:rsidRPr="000164CF" w14:paraId="2257EE60" w14:textId="77777777" w:rsidTr="003D016C">
        <w:trPr>
          <w:trHeight w:val="295"/>
          <w:jc w:val="center"/>
        </w:trPr>
        <w:tc>
          <w:tcPr>
            <w:tcW w:w="1980" w:type="dxa"/>
            <w:tcBorders>
              <w:top w:val="nil"/>
              <w:left w:val="nil"/>
              <w:bottom w:val="nil"/>
              <w:right w:val="nil"/>
            </w:tcBorders>
            <w:shd w:val="clear" w:color="000000" w:fill="F2F2F2"/>
            <w:noWrap/>
          </w:tcPr>
          <w:p w14:paraId="6C42CD52" w14:textId="77777777" w:rsidR="00821977" w:rsidRPr="000164CF" w:rsidRDefault="00821977" w:rsidP="00747CF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Aggravating account</w:t>
            </w:r>
          </w:p>
        </w:tc>
        <w:tc>
          <w:tcPr>
            <w:tcW w:w="737" w:type="dxa"/>
            <w:gridSpan w:val="2"/>
            <w:tcBorders>
              <w:top w:val="nil"/>
              <w:left w:val="nil"/>
              <w:bottom w:val="nil"/>
              <w:right w:val="nil"/>
            </w:tcBorders>
            <w:shd w:val="clear" w:color="000000" w:fill="F2F2F2"/>
            <w:noWrap/>
            <w:vAlign w:val="center"/>
          </w:tcPr>
          <w:p w14:paraId="59CBABFD" w14:textId="0845C82F" w:rsidR="00821977" w:rsidRPr="000164CF" w:rsidRDefault="00821977" w:rsidP="00674F1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r w:rsidR="0065655D">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w:t>
            </w:r>
          </w:p>
        </w:tc>
        <w:tc>
          <w:tcPr>
            <w:tcW w:w="1243" w:type="dxa"/>
            <w:gridSpan w:val="2"/>
            <w:tcBorders>
              <w:top w:val="nil"/>
              <w:left w:val="nil"/>
              <w:bottom w:val="nil"/>
              <w:right w:val="nil"/>
            </w:tcBorders>
            <w:shd w:val="clear" w:color="000000" w:fill="F2F2F2"/>
            <w:noWrap/>
            <w:vAlign w:val="center"/>
          </w:tcPr>
          <w:p w14:paraId="7591E3A5" w14:textId="1A2DA9D2" w:rsidR="00821977" w:rsidRPr="000164CF" w:rsidRDefault="00821977" w:rsidP="00674F1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r w:rsidR="0064053E">
              <w:rPr>
                <w:rFonts w:ascii="Times New Roman" w:eastAsia="Times New Roman" w:hAnsi="Times New Roman" w:cs="Times New Roman"/>
                <w:color w:val="000000"/>
                <w:sz w:val="20"/>
                <w:szCs w:val="20"/>
              </w:rPr>
              <w:t>9</w:t>
            </w:r>
            <w:r>
              <w:rPr>
                <w:rFonts w:ascii="Times New Roman" w:eastAsia="Times New Roman" w:hAnsi="Times New Roman" w:cs="Times New Roman"/>
                <w:color w:val="000000"/>
                <w:sz w:val="20"/>
                <w:szCs w:val="20"/>
              </w:rPr>
              <w:t>, 0.</w:t>
            </w:r>
            <w:r w:rsidR="00B307E2">
              <w:rPr>
                <w:rFonts w:ascii="Times New Roman" w:eastAsia="Times New Roman" w:hAnsi="Times New Roman" w:cs="Times New Roman"/>
                <w:color w:val="000000"/>
                <w:sz w:val="20"/>
                <w:szCs w:val="20"/>
              </w:rPr>
              <w:t>21</w:t>
            </w:r>
            <w:r>
              <w:rPr>
                <w:rFonts w:ascii="Times New Roman" w:eastAsia="Times New Roman" w:hAnsi="Times New Roman" w:cs="Times New Roman"/>
                <w:color w:val="000000"/>
                <w:sz w:val="20"/>
                <w:szCs w:val="20"/>
              </w:rPr>
              <w:t>]</w:t>
            </w:r>
          </w:p>
        </w:tc>
        <w:tc>
          <w:tcPr>
            <w:tcW w:w="900" w:type="dxa"/>
            <w:tcBorders>
              <w:top w:val="nil"/>
              <w:left w:val="nil"/>
              <w:bottom w:val="nil"/>
              <w:right w:val="single" w:sz="4" w:space="0" w:color="auto"/>
            </w:tcBorders>
            <w:shd w:val="clear" w:color="000000" w:fill="F2F2F2"/>
            <w:noWrap/>
            <w:vAlign w:val="center"/>
          </w:tcPr>
          <w:p w14:paraId="78D72FDE" w14:textId="77777777" w:rsidR="00821977" w:rsidRPr="000164CF" w:rsidRDefault="00821977" w:rsidP="00674F1B">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&lt; 0.001</w:t>
            </w:r>
          </w:p>
        </w:tc>
        <w:tc>
          <w:tcPr>
            <w:tcW w:w="990" w:type="dxa"/>
            <w:gridSpan w:val="2"/>
            <w:tcBorders>
              <w:top w:val="nil"/>
              <w:left w:val="single" w:sz="4" w:space="0" w:color="auto"/>
              <w:bottom w:val="nil"/>
              <w:right w:val="nil"/>
            </w:tcBorders>
            <w:shd w:val="clear" w:color="000000" w:fill="F2F2F2"/>
            <w:noWrap/>
            <w:vAlign w:val="center"/>
          </w:tcPr>
          <w:p w14:paraId="72544C75" w14:textId="79A4203D" w:rsidR="00821977" w:rsidRPr="000164CF" w:rsidRDefault="00821977" w:rsidP="00674F1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792C6D">
              <w:rPr>
                <w:rFonts w:ascii="Times New Roman" w:eastAsia="Times New Roman" w:hAnsi="Times New Roman" w:cs="Times New Roman"/>
                <w:color w:val="000000"/>
                <w:sz w:val="20"/>
                <w:szCs w:val="20"/>
              </w:rPr>
              <w:t>12***</w:t>
            </w:r>
          </w:p>
        </w:tc>
        <w:tc>
          <w:tcPr>
            <w:tcW w:w="1260" w:type="dxa"/>
            <w:tcBorders>
              <w:top w:val="nil"/>
              <w:left w:val="nil"/>
              <w:bottom w:val="nil"/>
              <w:right w:val="nil"/>
            </w:tcBorders>
            <w:shd w:val="clear" w:color="000000" w:fill="F2F2F2"/>
            <w:noWrap/>
            <w:vAlign w:val="center"/>
          </w:tcPr>
          <w:p w14:paraId="27062B9A" w14:textId="2FB180ED" w:rsidR="00821977" w:rsidRPr="000164CF" w:rsidRDefault="00821977" w:rsidP="00674F1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792C6D">
              <w:rPr>
                <w:rFonts w:ascii="Times New Roman" w:eastAsia="Times New Roman" w:hAnsi="Times New Roman" w:cs="Times New Roman"/>
                <w:color w:val="000000"/>
                <w:sz w:val="20"/>
                <w:szCs w:val="20"/>
              </w:rPr>
              <w:t>08, 0.16]</w:t>
            </w:r>
          </w:p>
        </w:tc>
        <w:tc>
          <w:tcPr>
            <w:tcW w:w="900" w:type="dxa"/>
            <w:tcBorders>
              <w:top w:val="nil"/>
              <w:left w:val="nil"/>
              <w:bottom w:val="nil"/>
              <w:right w:val="single" w:sz="4" w:space="0" w:color="auto"/>
            </w:tcBorders>
            <w:shd w:val="clear" w:color="000000" w:fill="F2F2F2"/>
            <w:noWrap/>
            <w:vAlign w:val="center"/>
          </w:tcPr>
          <w:p w14:paraId="32C3799B" w14:textId="47ABDEFC" w:rsidR="00821977" w:rsidRPr="000164CF" w:rsidRDefault="00792C6D" w:rsidP="00674F1B">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&lt; 0.001</w:t>
            </w:r>
          </w:p>
        </w:tc>
        <w:tc>
          <w:tcPr>
            <w:tcW w:w="270" w:type="dxa"/>
            <w:tcBorders>
              <w:top w:val="nil"/>
              <w:left w:val="single" w:sz="4" w:space="0" w:color="auto"/>
              <w:bottom w:val="nil"/>
              <w:right w:val="single" w:sz="4" w:space="0" w:color="auto"/>
            </w:tcBorders>
            <w:shd w:val="clear" w:color="000000" w:fill="F2F2F2"/>
            <w:noWrap/>
            <w:vAlign w:val="bottom"/>
          </w:tcPr>
          <w:p w14:paraId="101CEDCD" w14:textId="77777777" w:rsidR="00821977" w:rsidRPr="000164CF" w:rsidRDefault="00821977" w:rsidP="00747CF6">
            <w:pPr>
              <w:spacing w:after="0" w:line="240" w:lineRule="auto"/>
              <w:rPr>
                <w:rFonts w:ascii="Times New Roman" w:eastAsia="Times New Roman" w:hAnsi="Times New Roman" w:cs="Times New Roman"/>
                <w:color w:val="000000"/>
                <w:sz w:val="20"/>
                <w:szCs w:val="20"/>
              </w:rPr>
            </w:pPr>
          </w:p>
        </w:tc>
        <w:tc>
          <w:tcPr>
            <w:tcW w:w="900" w:type="dxa"/>
            <w:tcBorders>
              <w:top w:val="nil"/>
              <w:left w:val="single" w:sz="4" w:space="0" w:color="auto"/>
              <w:bottom w:val="nil"/>
              <w:right w:val="nil"/>
            </w:tcBorders>
            <w:shd w:val="clear" w:color="000000" w:fill="F2F2F2"/>
            <w:noWrap/>
            <w:vAlign w:val="center"/>
          </w:tcPr>
          <w:p w14:paraId="40DB97AE" w14:textId="77777777" w:rsidR="00821977" w:rsidRPr="000164CF" w:rsidRDefault="00821977" w:rsidP="00EE12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0.06***</w:t>
            </w:r>
          </w:p>
        </w:tc>
        <w:tc>
          <w:tcPr>
            <w:tcW w:w="1260" w:type="dxa"/>
            <w:gridSpan w:val="2"/>
            <w:tcBorders>
              <w:top w:val="nil"/>
              <w:left w:val="nil"/>
              <w:bottom w:val="nil"/>
              <w:right w:val="nil"/>
            </w:tcBorders>
            <w:shd w:val="clear" w:color="000000" w:fill="F2F2F2"/>
            <w:noWrap/>
            <w:vAlign w:val="center"/>
          </w:tcPr>
          <w:p w14:paraId="4356CF9E" w14:textId="77777777" w:rsidR="00821977" w:rsidRPr="000164CF" w:rsidRDefault="00821977" w:rsidP="00EE12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[0.02, 0.09]</w:t>
            </w:r>
          </w:p>
        </w:tc>
        <w:tc>
          <w:tcPr>
            <w:tcW w:w="900" w:type="dxa"/>
            <w:tcBorders>
              <w:top w:val="nil"/>
              <w:left w:val="nil"/>
              <w:bottom w:val="nil"/>
              <w:right w:val="single" w:sz="4" w:space="0" w:color="auto"/>
            </w:tcBorders>
            <w:shd w:val="clear" w:color="000000" w:fill="F2F2F2"/>
            <w:noWrap/>
            <w:vAlign w:val="center"/>
          </w:tcPr>
          <w:p w14:paraId="7467BF54" w14:textId="77777777" w:rsidR="00821977" w:rsidRPr="000164CF" w:rsidRDefault="00821977" w:rsidP="00EE127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&lt; 0.001</w:t>
            </w:r>
          </w:p>
        </w:tc>
        <w:tc>
          <w:tcPr>
            <w:tcW w:w="900" w:type="dxa"/>
            <w:tcBorders>
              <w:top w:val="nil"/>
              <w:left w:val="single" w:sz="4" w:space="0" w:color="auto"/>
              <w:bottom w:val="nil"/>
              <w:right w:val="nil"/>
            </w:tcBorders>
            <w:shd w:val="clear" w:color="000000" w:fill="F2F2F2"/>
            <w:noWrap/>
            <w:vAlign w:val="center"/>
          </w:tcPr>
          <w:p w14:paraId="4B23FF0A" w14:textId="2FB7A9EA" w:rsidR="00821977" w:rsidRPr="000164CF" w:rsidRDefault="00821977" w:rsidP="00EE12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r w:rsidR="004863B7">
              <w:rPr>
                <w:rFonts w:ascii="Times New Roman" w:eastAsia="Times New Roman" w:hAnsi="Times New Roman" w:cs="Times New Roman"/>
                <w:color w:val="000000"/>
                <w:sz w:val="20"/>
                <w:szCs w:val="20"/>
              </w:rPr>
              <w:t>8</w:t>
            </w:r>
            <w:r>
              <w:rPr>
                <w:rFonts w:ascii="Times New Roman" w:eastAsia="Times New Roman" w:hAnsi="Times New Roman" w:cs="Times New Roman"/>
                <w:color w:val="000000"/>
                <w:sz w:val="20"/>
                <w:szCs w:val="20"/>
              </w:rPr>
              <w:t>***</w:t>
            </w:r>
          </w:p>
        </w:tc>
        <w:tc>
          <w:tcPr>
            <w:tcW w:w="1260" w:type="dxa"/>
            <w:gridSpan w:val="3"/>
            <w:tcBorders>
              <w:top w:val="nil"/>
              <w:left w:val="nil"/>
              <w:bottom w:val="nil"/>
              <w:right w:val="nil"/>
            </w:tcBorders>
            <w:shd w:val="clear" w:color="000000" w:fill="F2F2F2"/>
            <w:noWrap/>
            <w:vAlign w:val="center"/>
          </w:tcPr>
          <w:p w14:paraId="3EFBF07C" w14:textId="48AE4427" w:rsidR="00821977" w:rsidRPr="000164CF" w:rsidRDefault="00821977" w:rsidP="00EE12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r w:rsidR="003E6040">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 0.</w:t>
            </w:r>
            <w:r w:rsidR="003E6040">
              <w:rPr>
                <w:rFonts w:ascii="Times New Roman" w:eastAsia="Times New Roman" w:hAnsi="Times New Roman" w:cs="Times New Roman"/>
                <w:color w:val="000000"/>
                <w:sz w:val="20"/>
                <w:szCs w:val="20"/>
              </w:rPr>
              <w:t>11</w:t>
            </w:r>
            <w:r>
              <w:rPr>
                <w:rFonts w:ascii="Times New Roman" w:eastAsia="Times New Roman" w:hAnsi="Times New Roman" w:cs="Times New Roman"/>
                <w:color w:val="000000"/>
                <w:sz w:val="20"/>
                <w:szCs w:val="20"/>
              </w:rPr>
              <w:t>]</w:t>
            </w:r>
          </w:p>
        </w:tc>
        <w:tc>
          <w:tcPr>
            <w:tcW w:w="900" w:type="dxa"/>
            <w:tcBorders>
              <w:top w:val="nil"/>
              <w:left w:val="nil"/>
              <w:bottom w:val="nil"/>
              <w:right w:val="nil"/>
            </w:tcBorders>
            <w:shd w:val="clear" w:color="000000" w:fill="F2F2F2"/>
            <w:noWrap/>
            <w:vAlign w:val="center"/>
          </w:tcPr>
          <w:p w14:paraId="62459452" w14:textId="77777777" w:rsidR="00821977" w:rsidRPr="000164CF" w:rsidRDefault="00821977" w:rsidP="00EE127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&lt; 0.001</w:t>
            </w:r>
          </w:p>
        </w:tc>
      </w:tr>
      <w:tr w:rsidR="007F7742" w:rsidRPr="000164CF" w14:paraId="71C26E41" w14:textId="77777777" w:rsidTr="003D016C">
        <w:trPr>
          <w:trHeight w:val="295"/>
          <w:jc w:val="center"/>
        </w:trPr>
        <w:tc>
          <w:tcPr>
            <w:tcW w:w="1980" w:type="dxa"/>
            <w:tcBorders>
              <w:top w:val="nil"/>
              <w:left w:val="nil"/>
              <w:bottom w:val="nil"/>
              <w:right w:val="nil"/>
            </w:tcBorders>
            <w:shd w:val="clear" w:color="auto" w:fill="auto"/>
            <w:noWrap/>
          </w:tcPr>
          <w:p w14:paraId="22609186" w14:textId="77777777" w:rsidR="00821977" w:rsidRPr="000164CF" w:rsidRDefault="00821977" w:rsidP="00747CF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Mitigating Account</w:t>
            </w:r>
          </w:p>
        </w:tc>
        <w:tc>
          <w:tcPr>
            <w:tcW w:w="737" w:type="dxa"/>
            <w:gridSpan w:val="2"/>
            <w:tcBorders>
              <w:top w:val="nil"/>
              <w:left w:val="nil"/>
              <w:bottom w:val="nil"/>
              <w:right w:val="nil"/>
            </w:tcBorders>
            <w:shd w:val="clear" w:color="auto" w:fill="auto"/>
            <w:noWrap/>
            <w:vAlign w:val="center"/>
          </w:tcPr>
          <w:p w14:paraId="6DBB8171" w14:textId="2796500D" w:rsidR="00821977" w:rsidRPr="000164CF" w:rsidRDefault="00821977" w:rsidP="00674F1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r w:rsidR="0065655D">
              <w:rPr>
                <w:rFonts w:ascii="Times New Roman" w:eastAsia="Times New Roman" w:hAnsi="Times New Roman" w:cs="Times New Roman"/>
                <w:color w:val="000000"/>
                <w:sz w:val="20"/>
                <w:szCs w:val="20"/>
              </w:rPr>
              <w:t>3</w:t>
            </w:r>
          </w:p>
        </w:tc>
        <w:tc>
          <w:tcPr>
            <w:tcW w:w="1243" w:type="dxa"/>
            <w:gridSpan w:val="2"/>
            <w:tcBorders>
              <w:top w:val="nil"/>
              <w:left w:val="nil"/>
              <w:bottom w:val="nil"/>
              <w:right w:val="nil"/>
            </w:tcBorders>
            <w:shd w:val="clear" w:color="auto" w:fill="auto"/>
            <w:noWrap/>
            <w:vAlign w:val="center"/>
          </w:tcPr>
          <w:p w14:paraId="4D61BBFE" w14:textId="5CE87420" w:rsidR="00821977" w:rsidRPr="000164CF" w:rsidRDefault="00821977" w:rsidP="00674F1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r w:rsidR="005A1766">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 0.0</w:t>
            </w:r>
            <w:r w:rsidR="005A1766">
              <w:rPr>
                <w:rFonts w:ascii="Times New Roman" w:eastAsia="Times New Roman" w:hAnsi="Times New Roman" w:cs="Times New Roman"/>
                <w:color w:val="000000"/>
                <w:sz w:val="20"/>
                <w:szCs w:val="20"/>
              </w:rPr>
              <w:t>9</w:t>
            </w:r>
            <w:r>
              <w:rPr>
                <w:rFonts w:ascii="Times New Roman" w:eastAsia="Times New Roman" w:hAnsi="Times New Roman" w:cs="Times New Roman"/>
                <w:color w:val="000000"/>
                <w:sz w:val="20"/>
                <w:szCs w:val="20"/>
              </w:rPr>
              <w:t>]</w:t>
            </w:r>
          </w:p>
        </w:tc>
        <w:tc>
          <w:tcPr>
            <w:tcW w:w="900" w:type="dxa"/>
            <w:tcBorders>
              <w:top w:val="nil"/>
              <w:left w:val="nil"/>
              <w:bottom w:val="nil"/>
              <w:right w:val="single" w:sz="4" w:space="0" w:color="auto"/>
            </w:tcBorders>
            <w:shd w:val="clear" w:color="auto" w:fill="auto"/>
            <w:noWrap/>
            <w:vAlign w:val="center"/>
          </w:tcPr>
          <w:p w14:paraId="3975E780" w14:textId="5CBBD6CD" w:rsidR="00821977" w:rsidRPr="000164CF" w:rsidRDefault="00821977" w:rsidP="00674F1B">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0.28</w:t>
            </w:r>
            <w:r w:rsidR="005A1766">
              <w:rPr>
                <w:rFonts w:ascii="Times New Roman" w:eastAsia="Times New Roman" w:hAnsi="Times New Roman" w:cs="Times New Roman"/>
                <w:color w:val="000000"/>
                <w:sz w:val="20"/>
                <w:szCs w:val="20"/>
              </w:rPr>
              <w:t>1</w:t>
            </w:r>
          </w:p>
        </w:tc>
        <w:tc>
          <w:tcPr>
            <w:tcW w:w="990" w:type="dxa"/>
            <w:gridSpan w:val="2"/>
            <w:tcBorders>
              <w:top w:val="nil"/>
              <w:left w:val="single" w:sz="4" w:space="0" w:color="auto"/>
              <w:bottom w:val="nil"/>
              <w:right w:val="nil"/>
            </w:tcBorders>
            <w:shd w:val="clear" w:color="auto" w:fill="auto"/>
            <w:noWrap/>
            <w:vAlign w:val="center"/>
          </w:tcPr>
          <w:p w14:paraId="7B3EE660" w14:textId="2D2C54E2" w:rsidR="00821977" w:rsidRPr="000164CF" w:rsidRDefault="00821977" w:rsidP="00674F1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792C6D">
              <w:rPr>
                <w:rFonts w:ascii="Times New Roman" w:eastAsia="Times New Roman" w:hAnsi="Times New Roman" w:cs="Times New Roman"/>
                <w:color w:val="000000"/>
                <w:sz w:val="20"/>
                <w:szCs w:val="20"/>
              </w:rPr>
              <w:t>09</w:t>
            </w:r>
            <w:r>
              <w:rPr>
                <w:rFonts w:ascii="Times New Roman" w:eastAsia="Times New Roman" w:hAnsi="Times New Roman" w:cs="Times New Roman"/>
                <w:color w:val="000000"/>
                <w:sz w:val="20"/>
                <w:szCs w:val="20"/>
              </w:rPr>
              <w:t>***</w:t>
            </w:r>
          </w:p>
        </w:tc>
        <w:tc>
          <w:tcPr>
            <w:tcW w:w="1260" w:type="dxa"/>
            <w:tcBorders>
              <w:top w:val="nil"/>
              <w:left w:val="nil"/>
              <w:bottom w:val="nil"/>
              <w:right w:val="nil"/>
            </w:tcBorders>
            <w:shd w:val="clear" w:color="auto" w:fill="auto"/>
            <w:noWrap/>
            <w:vAlign w:val="center"/>
          </w:tcPr>
          <w:p w14:paraId="3718D8A7" w14:textId="11E86989" w:rsidR="00821977" w:rsidRPr="000164CF" w:rsidRDefault="00821977" w:rsidP="00674F1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r w:rsidR="000E5A4A">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 0.</w:t>
            </w:r>
            <w:r w:rsidR="000E5A4A">
              <w:rPr>
                <w:rFonts w:ascii="Times New Roman" w:eastAsia="Times New Roman" w:hAnsi="Times New Roman" w:cs="Times New Roman"/>
                <w:color w:val="000000"/>
                <w:sz w:val="20"/>
                <w:szCs w:val="20"/>
              </w:rPr>
              <w:t>14</w:t>
            </w:r>
            <w:r>
              <w:rPr>
                <w:rFonts w:ascii="Times New Roman" w:eastAsia="Times New Roman" w:hAnsi="Times New Roman" w:cs="Times New Roman"/>
                <w:color w:val="000000"/>
                <w:sz w:val="20"/>
                <w:szCs w:val="20"/>
              </w:rPr>
              <w:t>]</w:t>
            </w:r>
          </w:p>
        </w:tc>
        <w:tc>
          <w:tcPr>
            <w:tcW w:w="900" w:type="dxa"/>
            <w:tcBorders>
              <w:top w:val="nil"/>
              <w:left w:val="nil"/>
              <w:bottom w:val="nil"/>
              <w:right w:val="single" w:sz="4" w:space="0" w:color="auto"/>
            </w:tcBorders>
            <w:shd w:val="clear" w:color="auto" w:fill="auto"/>
            <w:noWrap/>
            <w:vAlign w:val="center"/>
          </w:tcPr>
          <w:p w14:paraId="4F3C482C" w14:textId="77777777" w:rsidR="00821977" w:rsidRPr="000164CF" w:rsidRDefault="00821977" w:rsidP="00674F1B">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&lt; 0.001</w:t>
            </w:r>
          </w:p>
        </w:tc>
        <w:tc>
          <w:tcPr>
            <w:tcW w:w="270" w:type="dxa"/>
            <w:tcBorders>
              <w:top w:val="nil"/>
              <w:left w:val="single" w:sz="4" w:space="0" w:color="auto"/>
              <w:bottom w:val="nil"/>
              <w:right w:val="single" w:sz="4" w:space="0" w:color="auto"/>
            </w:tcBorders>
            <w:shd w:val="clear" w:color="auto" w:fill="auto"/>
            <w:noWrap/>
            <w:vAlign w:val="bottom"/>
          </w:tcPr>
          <w:p w14:paraId="56A9A117" w14:textId="77777777" w:rsidR="00821977" w:rsidRPr="000164CF" w:rsidRDefault="00821977" w:rsidP="00747CF6">
            <w:pPr>
              <w:spacing w:after="0" w:line="240" w:lineRule="auto"/>
              <w:jc w:val="right"/>
              <w:rPr>
                <w:rFonts w:ascii="Times New Roman" w:eastAsia="Times New Roman" w:hAnsi="Times New Roman" w:cs="Times New Roman"/>
                <w:color w:val="000000"/>
                <w:sz w:val="20"/>
                <w:szCs w:val="20"/>
              </w:rPr>
            </w:pPr>
          </w:p>
        </w:tc>
        <w:tc>
          <w:tcPr>
            <w:tcW w:w="900" w:type="dxa"/>
            <w:tcBorders>
              <w:top w:val="nil"/>
              <w:left w:val="single" w:sz="4" w:space="0" w:color="auto"/>
              <w:bottom w:val="nil"/>
              <w:right w:val="nil"/>
            </w:tcBorders>
            <w:shd w:val="clear" w:color="auto" w:fill="auto"/>
            <w:noWrap/>
            <w:vAlign w:val="center"/>
          </w:tcPr>
          <w:p w14:paraId="4495D8C8" w14:textId="77777777" w:rsidR="00821977" w:rsidRPr="000164CF" w:rsidRDefault="00821977" w:rsidP="00EE12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0.07***</w:t>
            </w:r>
          </w:p>
        </w:tc>
        <w:tc>
          <w:tcPr>
            <w:tcW w:w="1260" w:type="dxa"/>
            <w:gridSpan w:val="2"/>
            <w:tcBorders>
              <w:top w:val="nil"/>
              <w:left w:val="nil"/>
              <w:bottom w:val="nil"/>
              <w:right w:val="nil"/>
            </w:tcBorders>
            <w:shd w:val="clear" w:color="auto" w:fill="auto"/>
            <w:noWrap/>
            <w:vAlign w:val="center"/>
          </w:tcPr>
          <w:p w14:paraId="43AA39F0" w14:textId="77777777" w:rsidR="00821977" w:rsidRPr="000164CF" w:rsidRDefault="00821977" w:rsidP="00EE12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[0.05, 0.10]</w:t>
            </w:r>
          </w:p>
        </w:tc>
        <w:tc>
          <w:tcPr>
            <w:tcW w:w="900" w:type="dxa"/>
            <w:tcBorders>
              <w:top w:val="nil"/>
              <w:left w:val="nil"/>
              <w:bottom w:val="nil"/>
              <w:right w:val="single" w:sz="4" w:space="0" w:color="auto"/>
            </w:tcBorders>
            <w:shd w:val="clear" w:color="auto" w:fill="auto"/>
            <w:noWrap/>
            <w:vAlign w:val="center"/>
          </w:tcPr>
          <w:p w14:paraId="747D7863" w14:textId="77777777" w:rsidR="00821977" w:rsidRPr="000164CF" w:rsidRDefault="00821977" w:rsidP="00EE127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&lt; 0.001</w:t>
            </w:r>
          </w:p>
        </w:tc>
        <w:tc>
          <w:tcPr>
            <w:tcW w:w="900" w:type="dxa"/>
            <w:tcBorders>
              <w:top w:val="nil"/>
              <w:left w:val="single" w:sz="4" w:space="0" w:color="auto"/>
              <w:bottom w:val="nil"/>
              <w:right w:val="nil"/>
            </w:tcBorders>
            <w:shd w:val="clear" w:color="auto" w:fill="auto"/>
            <w:noWrap/>
            <w:vAlign w:val="center"/>
          </w:tcPr>
          <w:p w14:paraId="0C8063C1" w14:textId="0F76C539" w:rsidR="00821977" w:rsidRPr="000164CF" w:rsidRDefault="00821977" w:rsidP="00EE12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r w:rsidR="00DA33B8">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w:t>
            </w:r>
          </w:p>
        </w:tc>
        <w:tc>
          <w:tcPr>
            <w:tcW w:w="1260" w:type="dxa"/>
            <w:gridSpan w:val="3"/>
            <w:tcBorders>
              <w:top w:val="nil"/>
              <w:left w:val="nil"/>
              <w:bottom w:val="nil"/>
              <w:right w:val="nil"/>
            </w:tcBorders>
            <w:shd w:val="clear" w:color="auto" w:fill="auto"/>
            <w:noWrap/>
            <w:vAlign w:val="center"/>
          </w:tcPr>
          <w:p w14:paraId="347FAB45" w14:textId="65FC2367" w:rsidR="00821977" w:rsidRPr="000164CF" w:rsidRDefault="00821977" w:rsidP="00EE12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[0.01, 0.0</w:t>
            </w:r>
            <w:r w:rsidR="00DA33B8">
              <w:rPr>
                <w:rFonts w:ascii="Times New Roman" w:eastAsia="Times New Roman" w:hAnsi="Times New Roman" w:cs="Times New Roman"/>
                <w:color w:val="000000"/>
                <w:sz w:val="20"/>
                <w:szCs w:val="20"/>
              </w:rPr>
              <w:t>8</w:t>
            </w:r>
            <w:r>
              <w:rPr>
                <w:rFonts w:ascii="Times New Roman" w:eastAsia="Times New Roman" w:hAnsi="Times New Roman" w:cs="Times New Roman"/>
                <w:color w:val="000000"/>
                <w:sz w:val="20"/>
                <w:szCs w:val="20"/>
              </w:rPr>
              <w:t>]</w:t>
            </w:r>
          </w:p>
        </w:tc>
        <w:tc>
          <w:tcPr>
            <w:tcW w:w="900" w:type="dxa"/>
            <w:tcBorders>
              <w:top w:val="nil"/>
              <w:left w:val="nil"/>
              <w:bottom w:val="nil"/>
              <w:right w:val="nil"/>
            </w:tcBorders>
            <w:shd w:val="clear" w:color="auto" w:fill="auto"/>
            <w:noWrap/>
            <w:vAlign w:val="center"/>
          </w:tcPr>
          <w:p w14:paraId="20DA4CD6" w14:textId="77777777" w:rsidR="00821977" w:rsidRPr="000164CF" w:rsidRDefault="00821977" w:rsidP="00EE127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0.006</w:t>
            </w:r>
          </w:p>
        </w:tc>
      </w:tr>
      <w:tr w:rsidR="00674F1B" w:rsidRPr="000164CF" w14:paraId="06FED23B" w14:textId="77777777" w:rsidTr="003D016C">
        <w:trPr>
          <w:trHeight w:val="295"/>
          <w:jc w:val="center"/>
        </w:trPr>
        <w:tc>
          <w:tcPr>
            <w:tcW w:w="1980" w:type="dxa"/>
            <w:tcBorders>
              <w:top w:val="nil"/>
              <w:left w:val="nil"/>
              <w:bottom w:val="nil"/>
              <w:right w:val="nil"/>
            </w:tcBorders>
            <w:shd w:val="clear" w:color="000000" w:fill="F2F2F2"/>
            <w:noWrap/>
          </w:tcPr>
          <w:p w14:paraId="4B0C9C83" w14:textId="77777777" w:rsidR="00821977" w:rsidRPr="000164CF" w:rsidRDefault="00821977" w:rsidP="00747CF6">
            <w:pPr>
              <w:spacing w:after="0" w:line="240" w:lineRule="auto"/>
              <w:rPr>
                <w:rFonts w:ascii="Times New Roman" w:eastAsia="Times New Roman" w:hAnsi="Times New Roman" w:cs="Times New Roman"/>
                <w:color w:val="000000"/>
                <w:sz w:val="20"/>
                <w:szCs w:val="20"/>
              </w:rPr>
            </w:pPr>
          </w:p>
        </w:tc>
        <w:tc>
          <w:tcPr>
            <w:tcW w:w="737" w:type="dxa"/>
            <w:gridSpan w:val="2"/>
            <w:tcBorders>
              <w:top w:val="nil"/>
              <w:left w:val="nil"/>
              <w:bottom w:val="nil"/>
              <w:right w:val="nil"/>
            </w:tcBorders>
            <w:shd w:val="clear" w:color="000000" w:fill="F2F2F2"/>
            <w:noWrap/>
            <w:vAlign w:val="center"/>
          </w:tcPr>
          <w:p w14:paraId="3DDD32D2" w14:textId="77777777" w:rsidR="00821977" w:rsidRPr="000164CF" w:rsidRDefault="00821977" w:rsidP="00674F1B">
            <w:pPr>
              <w:spacing w:after="0" w:line="240" w:lineRule="auto"/>
              <w:rPr>
                <w:rFonts w:ascii="Times New Roman" w:eastAsia="Times New Roman" w:hAnsi="Times New Roman" w:cs="Times New Roman"/>
                <w:color w:val="000000"/>
                <w:sz w:val="20"/>
                <w:szCs w:val="20"/>
              </w:rPr>
            </w:pPr>
          </w:p>
        </w:tc>
        <w:tc>
          <w:tcPr>
            <w:tcW w:w="1243" w:type="dxa"/>
            <w:gridSpan w:val="2"/>
            <w:tcBorders>
              <w:top w:val="nil"/>
              <w:left w:val="nil"/>
              <w:bottom w:val="nil"/>
              <w:right w:val="nil"/>
            </w:tcBorders>
            <w:shd w:val="clear" w:color="000000" w:fill="F2F2F2"/>
            <w:noWrap/>
            <w:vAlign w:val="center"/>
          </w:tcPr>
          <w:p w14:paraId="69F364F9" w14:textId="77777777" w:rsidR="00821977" w:rsidRPr="000164CF" w:rsidRDefault="00821977" w:rsidP="00674F1B">
            <w:pPr>
              <w:spacing w:after="0" w:line="240" w:lineRule="auto"/>
              <w:jc w:val="center"/>
              <w:rPr>
                <w:rFonts w:ascii="Times New Roman" w:eastAsia="Times New Roman" w:hAnsi="Times New Roman" w:cs="Times New Roman"/>
                <w:color w:val="000000"/>
                <w:sz w:val="20"/>
                <w:szCs w:val="20"/>
              </w:rPr>
            </w:pPr>
          </w:p>
        </w:tc>
        <w:tc>
          <w:tcPr>
            <w:tcW w:w="900" w:type="dxa"/>
            <w:tcBorders>
              <w:top w:val="nil"/>
              <w:left w:val="nil"/>
              <w:bottom w:val="nil"/>
              <w:right w:val="single" w:sz="4" w:space="0" w:color="auto"/>
            </w:tcBorders>
            <w:shd w:val="clear" w:color="000000" w:fill="F2F2F2"/>
            <w:noWrap/>
            <w:vAlign w:val="center"/>
          </w:tcPr>
          <w:p w14:paraId="3975979F" w14:textId="77777777" w:rsidR="00821977" w:rsidRPr="000164CF" w:rsidRDefault="00821977" w:rsidP="00674F1B">
            <w:pPr>
              <w:spacing w:after="0" w:line="240" w:lineRule="auto"/>
              <w:jc w:val="right"/>
              <w:rPr>
                <w:rFonts w:ascii="Times New Roman" w:eastAsia="Times New Roman" w:hAnsi="Times New Roman" w:cs="Times New Roman"/>
                <w:color w:val="000000"/>
                <w:sz w:val="20"/>
                <w:szCs w:val="20"/>
              </w:rPr>
            </w:pPr>
          </w:p>
        </w:tc>
        <w:tc>
          <w:tcPr>
            <w:tcW w:w="990" w:type="dxa"/>
            <w:gridSpan w:val="2"/>
            <w:tcBorders>
              <w:top w:val="nil"/>
              <w:left w:val="single" w:sz="4" w:space="0" w:color="auto"/>
              <w:bottom w:val="nil"/>
              <w:right w:val="nil"/>
            </w:tcBorders>
            <w:shd w:val="clear" w:color="000000" w:fill="F2F2F2"/>
            <w:noWrap/>
            <w:vAlign w:val="center"/>
          </w:tcPr>
          <w:p w14:paraId="6F468F91" w14:textId="77777777" w:rsidR="00821977" w:rsidRPr="000164CF" w:rsidRDefault="00821977" w:rsidP="00674F1B">
            <w:pPr>
              <w:spacing w:after="0" w:line="240" w:lineRule="auto"/>
              <w:rPr>
                <w:rFonts w:ascii="Times New Roman" w:eastAsia="Times New Roman" w:hAnsi="Times New Roman" w:cs="Times New Roman"/>
                <w:color w:val="000000"/>
                <w:sz w:val="20"/>
                <w:szCs w:val="20"/>
              </w:rPr>
            </w:pPr>
          </w:p>
        </w:tc>
        <w:tc>
          <w:tcPr>
            <w:tcW w:w="1260" w:type="dxa"/>
            <w:tcBorders>
              <w:top w:val="nil"/>
              <w:left w:val="nil"/>
              <w:bottom w:val="nil"/>
              <w:right w:val="nil"/>
            </w:tcBorders>
            <w:shd w:val="clear" w:color="000000" w:fill="F2F2F2"/>
            <w:noWrap/>
            <w:vAlign w:val="center"/>
          </w:tcPr>
          <w:p w14:paraId="00FEA198" w14:textId="77777777" w:rsidR="00821977" w:rsidRPr="000164CF" w:rsidRDefault="00821977" w:rsidP="00674F1B">
            <w:pPr>
              <w:spacing w:after="0" w:line="240" w:lineRule="auto"/>
              <w:jc w:val="center"/>
              <w:rPr>
                <w:rFonts w:ascii="Times New Roman" w:eastAsia="Times New Roman" w:hAnsi="Times New Roman" w:cs="Times New Roman"/>
                <w:color w:val="000000"/>
                <w:sz w:val="20"/>
                <w:szCs w:val="20"/>
              </w:rPr>
            </w:pPr>
          </w:p>
        </w:tc>
        <w:tc>
          <w:tcPr>
            <w:tcW w:w="900" w:type="dxa"/>
            <w:tcBorders>
              <w:top w:val="nil"/>
              <w:left w:val="nil"/>
              <w:bottom w:val="nil"/>
              <w:right w:val="single" w:sz="4" w:space="0" w:color="auto"/>
            </w:tcBorders>
            <w:shd w:val="clear" w:color="000000" w:fill="F2F2F2"/>
            <w:noWrap/>
            <w:vAlign w:val="center"/>
          </w:tcPr>
          <w:p w14:paraId="4389F7B2" w14:textId="77777777" w:rsidR="00821977" w:rsidRPr="000164CF" w:rsidRDefault="00821977" w:rsidP="00674F1B">
            <w:pPr>
              <w:spacing w:after="0" w:line="240" w:lineRule="auto"/>
              <w:jc w:val="right"/>
              <w:rPr>
                <w:rFonts w:ascii="Times New Roman" w:eastAsia="Times New Roman" w:hAnsi="Times New Roman" w:cs="Times New Roman"/>
                <w:color w:val="000000"/>
                <w:sz w:val="20"/>
                <w:szCs w:val="20"/>
              </w:rPr>
            </w:pPr>
          </w:p>
        </w:tc>
        <w:tc>
          <w:tcPr>
            <w:tcW w:w="270" w:type="dxa"/>
            <w:tcBorders>
              <w:top w:val="nil"/>
              <w:left w:val="single" w:sz="4" w:space="0" w:color="auto"/>
              <w:bottom w:val="nil"/>
              <w:right w:val="single" w:sz="4" w:space="0" w:color="auto"/>
            </w:tcBorders>
            <w:shd w:val="clear" w:color="000000" w:fill="F2F2F2"/>
            <w:noWrap/>
            <w:vAlign w:val="bottom"/>
          </w:tcPr>
          <w:p w14:paraId="1EF03957" w14:textId="77777777" w:rsidR="00821977" w:rsidRPr="000164CF" w:rsidRDefault="00821977" w:rsidP="00747CF6">
            <w:pPr>
              <w:spacing w:after="0" w:line="240" w:lineRule="auto"/>
              <w:rPr>
                <w:rFonts w:ascii="Times New Roman" w:eastAsia="Times New Roman" w:hAnsi="Times New Roman" w:cs="Times New Roman"/>
                <w:color w:val="000000"/>
                <w:sz w:val="20"/>
                <w:szCs w:val="20"/>
              </w:rPr>
            </w:pPr>
          </w:p>
        </w:tc>
        <w:tc>
          <w:tcPr>
            <w:tcW w:w="900" w:type="dxa"/>
            <w:tcBorders>
              <w:top w:val="nil"/>
              <w:left w:val="single" w:sz="4" w:space="0" w:color="auto"/>
              <w:bottom w:val="nil"/>
              <w:right w:val="nil"/>
            </w:tcBorders>
            <w:shd w:val="clear" w:color="000000" w:fill="F2F2F2"/>
            <w:noWrap/>
            <w:vAlign w:val="center"/>
          </w:tcPr>
          <w:p w14:paraId="00D47D1A" w14:textId="77777777" w:rsidR="00821977" w:rsidRPr="000164CF" w:rsidRDefault="00821977" w:rsidP="00EE1277">
            <w:pPr>
              <w:spacing w:after="0" w:line="240" w:lineRule="auto"/>
              <w:rPr>
                <w:rFonts w:ascii="Times New Roman" w:eastAsia="Times New Roman" w:hAnsi="Times New Roman" w:cs="Times New Roman"/>
                <w:color w:val="000000"/>
                <w:sz w:val="20"/>
                <w:szCs w:val="20"/>
              </w:rPr>
            </w:pPr>
          </w:p>
        </w:tc>
        <w:tc>
          <w:tcPr>
            <w:tcW w:w="1260" w:type="dxa"/>
            <w:gridSpan w:val="2"/>
            <w:tcBorders>
              <w:top w:val="nil"/>
              <w:left w:val="nil"/>
              <w:bottom w:val="nil"/>
              <w:right w:val="nil"/>
            </w:tcBorders>
            <w:shd w:val="clear" w:color="000000" w:fill="F2F2F2"/>
            <w:noWrap/>
            <w:vAlign w:val="center"/>
          </w:tcPr>
          <w:p w14:paraId="72CFEE49" w14:textId="77777777" w:rsidR="00821977" w:rsidRPr="000164CF" w:rsidRDefault="00821977" w:rsidP="00EE1277">
            <w:pPr>
              <w:spacing w:after="0" w:line="240" w:lineRule="auto"/>
              <w:jc w:val="center"/>
              <w:rPr>
                <w:rFonts w:ascii="Times New Roman" w:eastAsia="Times New Roman" w:hAnsi="Times New Roman" w:cs="Times New Roman"/>
                <w:color w:val="000000"/>
                <w:sz w:val="20"/>
                <w:szCs w:val="20"/>
              </w:rPr>
            </w:pPr>
          </w:p>
        </w:tc>
        <w:tc>
          <w:tcPr>
            <w:tcW w:w="900" w:type="dxa"/>
            <w:tcBorders>
              <w:top w:val="nil"/>
              <w:left w:val="nil"/>
              <w:bottom w:val="nil"/>
              <w:right w:val="single" w:sz="4" w:space="0" w:color="auto"/>
            </w:tcBorders>
            <w:shd w:val="clear" w:color="000000" w:fill="F2F2F2"/>
            <w:noWrap/>
            <w:vAlign w:val="center"/>
          </w:tcPr>
          <w:p w14:paraId="2DF56E4B" w14:textId="77777777" w:rsidR="00821977" w:rsidRPr="000164CF" w:rsidRDefault="00821977" w:rsidP="00EE1277">
            <w:pPr>
              <w:spacing w:after="0" w:line="240" w:lineRule="auto"/>
              <w:jc w:val="right"/>
              <w:rPr>
                <w:rFonts w:ascii="Times New Roman" w:eastAsia="Times New Roman" w:hAnsi="Times New Roman" w:cs="Times New Roman"/>
                <w:color w:val="000000"/>
                <w:sz w:val="20"/>
                <w:szCs w:val="20"/>
              </w:rPr>
            </w:pPr>
          </w:p>
        </w:tc>
        <w:tc>
          <w:tcPr>
            <w:tcW w:w="900" w:type="dxa"/>
            <w:tcBorders>
              <w:top w:val="nil"/>
              <w:left w:val="single" w:sz="4" w:space="0" w:color="auto"/>
              <w:bottom w:val="nil"/>
              <w:right w:val="nil"/>
            </w:tcBorders>
            <w:shd w:val="clear" w:color="000000" w:fill="F2F2F2"/>
            <w:noWrap/>
            <w:vAlign w:val="center"/>
          </w:tcPr>
          <w:p w14:paraId="3B94F75B" w14:textId="77777777" w:rsidR="00821977" w:rsidRPr="000164CF" w:rsidRDefault="00821977" w:rsidP="00EE1277">
            <w:pPr>
              <w:spacing w:after="0" w:line="240" w:lineRule="auto"/>
              <w:rPr>
                <w:rFonts w:ascii="Times New Roman" w:eastAsia="Times New Roman" w:hAnsi="Times New Roman" w:cs="Times New Roman"/>
                <w:color w:val="000000"/>
                <w:sz w:val="20"/>
                <w:szCs w:val="20"/>
              </w:rPr>
            </w:pPr>
          </w:p>
        </w:tc>
        <w:tc>
          <w:tcPr>
            <w:tcW w:w="1260" w:type="dxa"/>
            <w:gridSpan w:val="3"/>
            <w:tcBorders>
              <w:top w:val="nil"/>
              <w:left w:val="nil"/>
              <w:bottom w:val="nil"/>
              <w:right w:val="nil"/>
            </w:tcBorders>
            <w:shd w:val="clear" w:color="000000" w:fill="F2F2F2"/>
            <w:noWrap/>
            <w:vAlign w:val="center"/>
          </w:tcPr>
          <w:p w14:paraId="5CE23C2B" w14:textId="77777777" w:rsidR="00821977" w:rsidRPr="000164CF" w:rsidRDefault="00821977" w:rsidP="00EE1277">
            <w:pPr>
              <w:spacing w:after="0" w:line="240" w:lineRule="auto"/>
              <w:jc w:val="center"/>
              <w:rPr>
                <w:rFonts w:ascii="Times New Roman" w:eastAsia="Times New Roman" w:hAnsi="Times New Roman" w:cs="Times New Roman"/>
                <w:color w:val="000000"/>
                <w:sz w:val="20"/>
                <w:szCs w:val="20"/>
              </w:rPr>
            </w:pPr>
          </w:p>
        </w:tc>
        <w:tc>
          <w:tcPr>
            <w:tcW w:w="900" w:type="dxa"/>
            <w:tcBorders>
              <w:top w:val="nil"/>
              <w:left w:val="nil"/>
              <w:bottom w:val="nil"/>
              <w:right w:val="nil"/>
            </w:tcBorders>
            <w:shd w:val="clear" w:color="000000" w:fill="F2F2F2"/>
            <w:noWrap/>
            <w:vAlign w:val="center"/>
          </w:tcPr>
          <w:p w14:paraId="6E2B1CDA" w14:textId="77777777" w:rsidR="00821977" w:rsidRPr="000164CF" w:rsidRDefault="00821977" w:rsidP="00EE1277">
            <w:pPr>
              <w:spacing w:after="0" w:line="240" w:lineRule="auto"/>
              <w:jc w:val="right"/>
              <w:rPr>
                <w:rFonts w:ascii="Times New Roman" w:eastAsia="Times New Roman" w:hAnsi="Times New Roman" w:cs="Times New Roman"/>
                <w:color w:val="000000"/>
                <w:sz w:val="20"/>
                <w:szCs w:val="20"/>
              </w:rPr>
            </w:pPr>
          </w:p>
        </w:tc>
      </w:tr>
      <w:tr w:rsidR="007F7742" w:rsidRPr="000164CF" w14:paraId="62E043A3" w14:textId="77777777" w:rsidTr="003D016C">
        <w:trPr>
          <w:trHeight w:val="295"/>
          <w:jc w:val="center"/>
        </w:trPr>
        <w:tc>
          <w:tcPr>
            <w:tcW w:w="2428" w:type="dxa"/>
            <w:gridSpan w:val="2"/>
            <w:tcBorders>
              <w:top w:val="nil"/>
              <w:left w:val="nil"/>
              <w:bottom w:val="nil"/>
              <w:right w:val="nil"/>
            </w:tcBorders>
            <w:shd w:val="clear" w:color="auto" w:fill="auto"/>
            <w:noWrap/>
            <w:vAlign w:val="center"/>
          </w:tcPr>
          <w:p w14:paraId="78D3DECC" w14:textId="77777777" w:rsidR="00821977" w:rsidRPr="000164CF" w:rsidRDefault="00821977" w:rsidP="00674F1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For Out-Party Politicians</w:t>
            </w:r>
          </w:p>
        </w:tc>
        <w:tc>
          <w:tcPr>
            <w:tcW w:w="289" w:type="dxa"/>
            <w:tcBorders>
              <w:top w:val="nil"/>
              <w:left w:val="nil"/>
              <w:bottom w:val="nil"/>
              <w:right w:val="nil"/>
            </w:tcBorders>
            <w:shd w:val="clear" w:color="auto" w:fill="auto"/>
            <w:noWrap/>
            <w:vAlign w:val="center"/>
          </w:tcPr>
          <w:p w14:paraId="73172F3E" w14:textId="77777777" w:rsidR="00821977" w:rsidRPr="000164CF" w:rsidRDefault="00821977" w:rsidP="00674F1B">
            <w:pPr>
              <w:spacing w:after="0" w:line="240" w:lineRule="auto"/>
              <w:rPr>
                <w:rFonts w:ascii="Times New Roman" w:eastAsia="Times New Roman" w:hAnsi="Times New Roman" w:cs="Times New Roman"/>
                <w:color w:val="000000"/>
                <w:sz w:val="20"/>
                <w:szCs w:val="20"/>
              </w:rPr>
            </w:pPr>
          </w:p>
        </w:tc>
        <w:tc>
          <w:tcPr>
            <w:tcW w:w="1243" w:type="dxa"/>
            <w:gridSpan w:val="2"/>
            <w:tcBorders>
              <w:top w:val="nil"/>
              <w:left w:val="nil"/>
              <w:bottom w:val="nil"/>
              <w:right w:val="nil"/>
            </w:tcBorders>
            <w:shd w:val="clear" w:color="auto" w:fill="auto"/>
            <w:noWrap/>
            <w:vAlign w:val="center"/>
          </w:tcPr>
          <w:p w14:paraId="5B7C5688" w14:textId="77777777" w:rsidR="00821977" w:rsidRPr="000164CF" w:rsidRDefault="00821977" w:rsidP="00674F1B">
            <w:pPr>
              <w:spacing w:after="0" w:line="240" w:lineRule="auto"/>
              <w:jc w:val="center"/>
              <w:rPr>
                <w:rFonts w:ascii="Times New Roman" w:eastAsia="Times New Roman" w:hAnsi="Times New Roman" w:cs="Times New Roman"/>
                <w:color w:val="000000"/>
                <w:sz w:val="20"/>
                <w:szCs w:val="20"/>
              </w:rPr>
            </w:pPr>
          </w:p>
        </w:tc>
        <w:tc>
          <w:tcPr>
            <w:tcW w:w="900" w:type="dxa"/>
            <w:tcBorders>
              <w:top w:val="nil"/>
              <w:left w:val="nil"/>
              <w:bottom w:val="nil"/>
              <w:right w:val="single" w:sz="4" w:space="0" w:color="auto"/>
            </w:tcBorders>
            <w:shd w:val="clear" w:color="auto" w:fill="auto"/>
            <w:noWrap/>
            <w:vAlign w:val="center"/>
          </w:tcPr>
          <w:p w14:paraId="4C1086BB" w14:textId="77777777" w:rsidR="00821977" w:rsidRPr="000164CF" w:rsidRDefault="00821977" w:rsidP="00674F1B">
            <w:pPr>
              <w:spacing w:after="0" w:line="240" w:lineRule="auto"/>
              <w:jc w:val="right"/>
              <w:rPr>
                <w:rFonts w:ascii="Times New Roman" w:eastAsia="Times New Roman" w:hAnsi="Times New Roman" w:cs="Times New Roman"/>
                <w:color w:val="000000"/>
                <w:sz w:val="20"/>
                <w:szCs w:val="20"/>
              </w:rPr>
            </w:pPr>
          </w:p>
        </w:tc>
        <w:tc>
          <w:tcPr>
            <w:tcW w:w="990" w:type="dxa"/>
            <w:gridSpan w:val="2"/>
            <w:tcBorders>
              <w:top w:val="nil"/>
              <w:left w:val="single" w:sz="4" w:space="0" w:color="auto"/>
              <w:bottom w:val="nil"/>
              <w:right w:val="nil"/>
            </w:tcBorders>
            <w:shd w:val="clear" w:color="auto" w:fill="auto"/>
            <w:noWrap/>
            <w:vAlign w:val="center"/>
          </w:tcPr>
          <w:p w14:paraId="310DA048" w14:textId="77777777" w:rsidR="00821977" w:rsidRPr="000164CF" w:rsidRDefault="00821977" w:rsidP="00674F1B">
            <w:pPr>
              <w:spacing w:after="0" w:line="240" w:lineRule="auto"/>
              <w:rPr>
                <w:rFonts w:ascii="Times New Roman" w:eastAsia="Times New Roman" w:hAnsi="Times New Roman" w:cs="Times New Roman"/>
                <w:color w:val="000000"/>
                <w:sz w:val="20"/>
                <w:szCs w:val="20"/>
              </w:rPr>
            </w:pPr>
          </w:p>
        </w:tc>
        <w:tc>
          <w:tcPr>
            <w:tcW w:w="1260" w:type="dxa"/>
            <w:tcBorders>
              <w:top w:val="nil"/>
              <w:left w:val="nil"/>
              <w:bottom w:val="nil"/>
              <w:right w:val="nil"/>
            </w:tcBorders>
            <w:shd w:val="clear" w:color="auto" w:fill="auto"/>
            <w:noWrap/>
            <w:vAlign w:val="center"/>
          </w:tcPr>
          <w:p w14:paraId="72CAB6A8" w14:textId="77777777" w:rsidR="00821977" w:rsidRPr="000164CF" w:rsidRDefault="00821977" w:rsidP="00674F1B">
            <w:pPr>
              <w:spacing w:after="0" w:line="240" w:lineRule="auto"/>
              <w:jc w:val="center"/>
              <w:rPr>
                <w:rFonts w:ascii="Times New Roman" w:eastAsia="Times New Roman" w:hAnsi="Times New Roman" w:cs="Times New Roman"/>
                <w:color w:val="000000"/>
                <w:sz w:val="20"/>
                <w:szCs w:val="20"/>
              </w:rPr>
            </w:pPr>
          </w:p>
        </w:tc>
        <w:tc>
          <w:tcPr>
            <w:tcW w:w="900" w:type="dxa"/>
            <w:tcBorders>
              <w:top w:val="nil"/>
              <w:left w:val="nil"/>
              <w:bottom w:val="nil"/>
              <w:right w:val="single" w:sz="4" w:space="0" w:color="auto"/>
            </w:tcBorders>
            <w:shd w:val="clear" w:color="auto" w:fill="auto"/>
            <w:noWrap/>
            <w:vAlign w:val="center"/>
          </w:tcPr>
          <w:p w14:paraId="65CE3654" w14:textId="77777777" w:rsidR="00821977" w:rsidRPr="000164CF" w:rsidRDefault="00821977" w:rsidP="00674F1B">
            <w:pPr>
              <w:spacing w:after="0" w:line="240" w:lineRule="auto"/>
              <w:jc w:val="right"/>
              <w:rPr>
                <w:rFonts w:ascii="Times New Roman" w:eastAsia="Times New Roman" w:hAnsi="Times New Roman" w:cs="Times New Roman"/>
                <w:color w:val="000000"/>
                <w:sz w:val="20"/>
                <w:szCs w:val="20"/>
              </w:rPr>
            </w:pPr>
          </w:p>
        </w:tc>
        <w:tc>
          <w:tcPr>
            <w:tcW w:w="270" w:type="dxa"/>
            <w:tcBorders>
              <w:top w:val="nil"/>
              <w:left w:val="single" w:sz="4" w:space="0" w:color="auto"/>
              <w:bottom w:val="nil"/>
              <w:right w:val="single" w:sz="4" w:space="0" w:color="auto"/>
            </w:tcBorders>
            <w:shd w:val="clear" w:color="auto" w:fill="auto"/>
            <w:noWrap/>
            <w:vAlign w:val="bottom"/>
          </w:tcPr>
          <w:p w14:paraId="3307128D" w14:textId="77777777" w:rsidR="00821977" w:rsidRPr="000164CF" w:rsidRDefault="00821977" w:rsidP="00747CF6">
            <w:pPr>
              <w:spacing w:after="0" w:line="240" w:lineRule="auto"/>
              <w:jc w:val="right"/>
              <w:rPr>
                <w:rFonts w:ascii="Times New Roman" w:eastAsia="Times New Roman" w:hAnsi="Times New Roman" w:cs="Times New Roman"/>
                <w:color w:val="000000"/>
                <w:sz w:val="20"/>
                <w:szCs w:val="20"/>
              </w:rPr>
            </w:pPr>
          </w:p>
        </w:tc>
        <w:tc>
          <w:tcPr>
            <w:tcW w:w="900" w:type="dxa"/>
            <w:tcBorders>
              <w:top w:val="nil"/>
              <w:left w:val="single" w:sz="4" w:space="0" w:color="auto"/>
              <w:bottom w:val="nil"/>
              <w:right w:val="nil"/>
            </w:tcBorders>
            <w:shd w:val="clear" w:color="auto" w:fill="auto"/>
            <w:noWrap/>
            <w:vAlign w:val="center"/>
          </w:tcPr>
          <w:p w14:paraId="315F837D" w14:textId="77777777" w:rsidR="00821977" w:rsidRPr="000164CF" w:rsidRDefault="00821977" w:rsidP="00EE1277">
            <w:pPr>
              <w:spacing w:after="0" w:line="240" w:lineRule="auto"/>
              <w:rPr>
                <w:rFonts w:ascii="Times New Roman" w:eastAsia="Times New Roman" w:hAnsi="Times New Roman" w:cs="Times New Roman"/>
                <w:color w:val="000000"/>
                <w:sz w:val="20"/>
                <w:szCs w:val="20"/>
              </w:rPr>
            </w:pPr>
          </w:p>
        </w:tc>
        <w:tc>
          <w:tcPr>
            <w:tcW w:w="1260" w:type="dxa"/>
            <w:gridSpan w:val="2"/>
            <w:tcBorders>
              <w:top w:val="nil"/>
              <w:left w:val="nil"/>
              <w:bottom w:val="nil"/>
              <w:right w:val="nil"/>
            </w:tcBorders>
            <w:shd w:val="clear" w:color="auto" w:fill="auto"/>
            <w:noWrap/>
            <w:vAlign w:val="center"/>
          </w:tcPr>
          <w:p w14:paraId="38442B33" w14:textId="77777777" w:rsidR="00821977" w:rsidRPr="000164CF" w:rsidRDefault="00821977" w:rsidP="00EE1277">
            <w:pPr>
              <w:spacing w:after="0" w:line="240" w:lineRule="auto"/>
              <w:jc w:val="center"/>
              <w:rPr>
                <w:rFonts w:ascii="Times New Roman" w:eastAsia="Times New Roman" w:hAnsi="Times New Roman" w:cs="Times New Roman"/>
                <w:color w:val="000000"/>
                <w:sz w:val="20"/>
                <w:szCs w:val="20"/>
              </w:rPr>
            </w:pPr>
          </w:p>
        </w:tc>
        <w:tc>
          <w:tcPr>
            <w:tcW w:w="900" w:type="dxa"/>
            <w:tcBorders>
              <w:top w:val="nil"/>
              <w:left w:val="nil"/>
              <w:bottom w:val="nil"/>
              <w:right w:val="single" w:sz="4" w:space="0" w:color="auto"/>
            </w:tcBorders>
            <w:shd w:val="clear" w:color="auto" w:fill="auto"/>
            <w:noWrap/>
            <w:vAlign w:val="center"/>
          </w:tcPr>
          <w:p w14:paraId="2A3A26BC" w14:textId="77777777" w:rsidR="00821977" w:rsidRPr="000164CF" w:rsidRDefault="00821977" w:rsidP="00EE1277">
            <w:pPr>
              <w:spacing w:after="0" w:line="240" w:lineRule="auto"/>
              <w:jc w:val="right"/>
              <w:rPr>
                <w:rFonts w:ascii="Times New Roman" w:eastAsia="Times New Roman" w:hAnsi="Times New Roman" w:cs="Times New Roman"/>
                <w:color w:val="000000"/>
                <w:sz w:val="20"/>
                <w:szCs w:val="20"/>
              </w:rPr>
            </w:pPr>
          </w:p>
        </w:tc>
        <w:tc>
          <w:tcPr>
            <w:tcW w:w="900" w:type="dxa"/>
            <w:tcBorders>
              <w:top w:val="nil"/>
              <w:left w:val="single" w:sz="4" w:space="0" w:color="auto"/>
              <w:bottom w:val="nil"/>
              <w:right w:val="nil"/>
            </w:tcBorders>
            <w:shd w:val="clear" w:color="auto" w:fill="auto"/>
            <w:noWrap/>
            <w:vAlign w:val="center"/>
          </w:tcPr>
          <w:p w14:paraId="13ECC0A8" w14:textId="77777777" w:rsidR="00821977" w:rsidRPr="000164CF" w:rsidRDefault="00821977" w:rsidP="00EE1277">
            <w:pPr>
              <w:spacing w:after="0" w:line="240" w:lineRule="auto"/>
              <w:rPr>
                <w:rFonts w:ascii="Times New Roman" w:eastAsia="Times New Roman" w:hAnsi="Times New Roman" w:cs="Times New Roman"/>
                <w:color w:val="000000"/>
                <w:sz w:val="20"/>
                <w:szCs w:val="20"/>
              </w:rPr>
            </w:pPr>
          </w:p>
        </w:tc>
        <w:tc>
          <w:tcPr>
            <w:tcW w:w="1260" w:type="dxa"/>
            <w:gridSpan w:val="3"/>
            <w:tcBorders>
              <w:top w:val="nil"/>
              <w:left w:val="nil"/>
              <w:bottom w:val="nil"/>
              <w:right w:val="nil"/>
            </w:tcBorders>
            <w:shd w:val="clear" w:color="auto" w:fill="auto"/>
            <w:noWrap/>
            <w:vAlign w:val="center"/>
          </w:tcPr>
          <w:p w14:paraId="7CA7B602" w14:textId="77777777" w:rsidR="00821977" w:rsidRPr="000164CF" w:rsidRDefault="00821977" w:rsidP="00EE1277">
            <w:pPr>
              <w:spacing w:after="0" w:line="240" w:lineRule="auto"/>
              <w:jc w:val="center"/>
              <w:rPr>
                <w:rFonts w:ascii="Times New Roman" w:eastAsia="Times New Roman" w:hAnsi="Times New Roman" w:cs="Times New Roman"/>
                <w:color w:val="000000"/>
                <w:sz w:val="20"/>
                <w:szCs w:val="20"/>
              </w:rPr>
            </w:pPr>
          </w:p>
        </w:tc>
        <w:tc>
          <w:tcPr>
            <w:tcW w:w="900" w:type="dxa"/>
            <w:tcBorders>
              <w:top w:val="nil"/>
              <w:left w:val="nil"/>
              <w:bottom w:val="nil"/>
              <w:right w:val="nil"/>
            </w:tcBorders>
            <w:shd w:val="clear" w:color="auto" w:fill="auto"/>
            <w:noWrap/>
            <w:vAlign w:val="center"/>
          </w:tcPr>
          <w:p w14:paraId="48FE67C8" w14:textId="77777777" w:rsidR="00821977" w:rsidRPr="000164CF" w:rsidRDefault="00821977" w:rsidP="00EE1277">
            <w:pPr>
              <w:spacing w:after="0" w:line="240" w:lineRule="auto"/>
              <w:jc w:val="right"/>
              <w:rPr>
                <w:rFonts w:ascii="Times New Roman" w:eastAsia="Times New Roman" w:hAnsi="Times New Roman" w:cs="Times New Roman"/>
                <w:color w:val="000000"/>
                <w:sz w:val="20"/>
                <w:szCs w:val="20"/>
              </w:rPr>
            </w:pPr>
          </w:p>
        </w:tc>
      </w:tr>
      <w:tr w:rsidR="00674F1B" w:rsidRPr="000164CF" w14:paraId="6307BC73" w14:textId="77777777" w:rsidTr="003D016C">
        <w:trPr>
          <w:trHeight w:val="309"/>
          <w:jc w:val="center"/>
        </w:trPr>
        <w:tc>
          <w:tcPr>
            <w:tcW w:w="1980" w:type="dxa"/>
            <w:tcBorders>
              <w:top w:val="nil"/>
              <w:left w:val="nil"/>
              <w:bottom w:val="nil"/>
              <w:right w:val="nil"/>
            </w:tcBorders>
            <w:shd w:val="clear" w:color="000000" w:fill="F2F2F2"/>
          </w:tcPr>
          <w:p w14:paraId="508FB834" w14:textId="77777777" w:rsidR="00821977" w:rsidRPr="000164CF" w:rsidRDefault="00821977" w:rsidP="00747CF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Aggravating account</w:t>
            </w:r>
          </w:p>
        </w:tc>
        <w:tc>
          <w:tcPr>
            <w:tcW w:w="737" w:type="dxa"/>
            <w:gridSpan w:val="2"/>
            <w:tcBorders>
              <w:top w:val="nil"/>
              <w:left w:val="nil"/>
              <w:bottom w:val="nil"/>
              <w:right w:val="nil"/>
            </w:tcBorders>
            <w:shd w:val="clear" w:color="000000" w:fill="F2F2F2"/>
            <w:noWrap/>
            <w:vAlign w:val="center"/>
          </w:tcPr>
          <w:p w14:paraId="349A83A0" w14:textId="77777777" w:rsidR="00821977" w:rsidRPr="000164CF" w:rsidRDefault="00821977" w:rsidP="00674F1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243" w:type="dxa"/>
            <w:gridSpan w:val="2"/>
            <w:tcBorders>
              <w:top w:val="nil"/>
              <w:left w:val="nil"/>
              <w:bottom w:val="nil"/>
              <w:right w:val="nil"/>
            </w:tcBorders>
            <w:shd w:val="clear" w:color="000000" w:fill="F2F2F2"/>
            <w:noWrap/>
            <w:vAlign w:val="center"/>
          </w:tcPr>
          <w:p w14:paraId="26B857B6" w14:textId="611B005C" w:rsidR="00821977" w:rsidRPr="000164CF" w:rsidRDefault="00821977" w:rsidP="00674F1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r w:rsidR="00100E15">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z w:val="20"/>
                <w:szCs w:val="20"/>
              </w:rPr>
              <w:t>, 0.0</w:t>
            </w:r>
            <w:r w:rsidR="00100E15">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z w:val="20"/>
                <w:szCs w:val="20"/>
              </w:rPr>
              <w:t>]</w:t>
            </w:r>
          </w:p>
        </w:tc>
        <w:tc>
          <w:tcPr>
            <w:tcW w:w="900" w:type="dxa"/>
            <w:tcBorders>
              <w:top w:val="nil"/>
              <w:left w:val="nil"/>
              <w:bottom w:val="nil"/>
              <w:right w:val="single" w:sz="4" w:space="0" w:color="auto"/>
            </w:tcBorders>
            <w:shd w:val="clear" w:color="000000" w:fill="F2F2F2"/>
            <w:noWrap/>
            <w:vAlign w:val="center"/>
          </w:tcPr>
          <w:p w14:paraId="090998A5" w14:textId="63E9A97A" w:rsidR="00821977" w:rsidRPr="000164CF" w:rsidRDefault="00821977" w:rsidP="00674F1B">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0.98</w:t>
            </w:r>
            <w:r w:rsidR="00100E15">
              <w:rPr>
                <w:rFonts w:ascii="Times New Roman" w:eastAsia="Times New Roman" w:hAnsi="Times New Roman" w:cs="Times New Roman"/>
                <w:color w:val="000000"/>
                <w:sz w:val="20"/>
                <w:szCs w:val="20"/>
              </w:rPr>
              <w:t>4</w:t>
            </w:r>
          </w:p>
        </w:tc>
        <w:tc>
          <w:tcPr>
            <w:tcW w:w="990" w:type="dxa"/>
            <w:gridSpan w:val="2"/>
            <w:tcBorders>
              <w:top w:val="nil"/>
              <w:left w:val="single" w:sz="4" w:space="0" w:color="auto"/>
              <w:bottom w:val="nil"/>
              <w:right w:val="nil"/>
            </w:tcBorders>
            <w:shd w:val="clear" w:color="000000" w:fill="F2F2F2"/>
            <w:noWrap/>
            <w:vAlign w:val="center"/>
          </w:tcPr>
          <w:p w14:paraId="503195E8" w14:textId="77777777" w:rsidR="00821977" w:rsidRPr="000164CF" w:rsidRDefault="00821977" w:rsidP="00674F1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0.01</w:t>
            </w:r>
          </w:p>
        </w:tc>
        <w:tc>
          <w:tcPr>
            <w:tcW w:w="1260" w:type="dxa"/>
            <w:tcBorders>
              <w:top w:val="nil"/>
              <w:left w:val="nil"/>
              <w:bottom w:val="nil"/>
              <w:right w:val="nil"/>
            </w:tcBorders>
            <w:shd w:val="clear" w:color="000000" w:fill="F2F2F2"/>
            <w:noWrap/>
            <w:vAlign w:val="center"/>
          </w:tcPr>
          <w:p w14:paraId="1950C651" w14:textId="249F8868" w:rsidR="00821977" w:rsidRPr="000164CF" w:rsidRDefault="00821977" w:rsidP="00674F1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r w:rsidR="00A411DD">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 0.0</w:t>
            </w:r>
            <w:r w:rsidR="00A411DD">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w:t>
            </w:r>
          </w:p>
        </w:tc>
        <w:tc>
          <w:tcPr>
            <w:tcW w:w="900" w:type="dxa"/>
            <w:tcBorders>
              <w:top w:val="nil"/>
              <w:left w:val="nil"/>
              <w:bottom w:val="nil"/>
              <w:right w:val="single" w:sz="4" w:space="0" w:color="auto"/>
            </w:tcBorders>
            <w:shd w:val="clear" w:color="000000" w:fill="F2F2F2"/>
            <w:noWrap/>
            <w:vAlign w:val="center"/>
          </w:tcPr>
          <w:p w14:paraId="4AD4CD85" w14:textId="1740C4BE" w:rsidR="00821977" w:rsidRPr="000164CF" w:rsidRDefault="00821977" w:rsidP="00674F1B">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r w:rsidR="004661C9">
              <w:rPr>
                <w:rFonts w:ascii="Times New Roman" w:eastAsia="Times New Roman" w:hAnsi="Times New Roman" w:cs="Times New Roman"/>
                <w:color w:val="000000"/>
                <w:sz w:val="20"/>
                <w:szCs w:val="20"/>
              </w:rPr>
              <w:t>90</w:t>
            </w:r>
          </w:p>
        </w:tc>
        <w:tc>
          <w:tcPr>
            <w:tcW w:w="270" w:type="dxa"/>
            <w:tcBorders>
              <w:top w:val="nil"/>
              <w:left w:val="single" w:sz="4" w:space="0" w:color="auto"/>
              <w:bottom w:val="nil"/>
              <w:right w:val="single" w:sz="4" w:space="0" w:color="auto"/>
            </w:tcBorders>
            <w:shd w:val="clear" w:color="000000" w:fill="F2F2F2"/>
            <w:noWrap/>
            <w:vAlign w:val="bottom"/>
          </w:tcPr>
          <w:p w14:paraId="60DD34B7" w14:textId="77777777" w:rsidR="00821977" w:rsidRPr="000164CF" w:rsidRDefault="00821977" w:rsidP="00747CF6">
            <w:pPr>
              <w:spacing w:after="0" w:line="240" w:lineRule="auto"/>
              <w:rPr>
                <w:rFonts w:ascii="Times New Roman" w:eastAsia="Times New Roman" w:hAnsi="Times New Roman" w:cs="Times New Roman"/>
                <w:color w:val="000000"/>
                <w:sz w:val="20"/>
                <w:szCs w:val="20"/>
              </w:rPr>
            </w:pPr>
          </w:p>
        </w:tc>
        <w:tc>
          <w:tcPr>
            <w:tcW w:w="900" w:type="dxa"/>
            <w:tcBorders>
              <w:top w:val="nil"/>
              <w:left w:val="single" w:sz="4" w:space="0" w:color="auto"/>
              <w:bottom w:val="nil"/>
              <w:right w:val="nil"/>
            </w:tcBorders>
            <w:shd w:val="clear" w:color="000000" w:fill="F2F2F2"/>
            <w:noWrap/>
            <w:vAlign w:val="center"/>
          </w:tcPr>
          <w:p w14:paraId="213C42AC" w14:textId="77777777" w:rsidR="00821977" w:rsidRPr="000164CF" w:rsidRDefault="00821977" w:rsidP="00EE12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-0.02</w:t>
            </w:r>
          </w:p>
        </w:tc>
        <w:tc>
          <w:tcPr>
            <w:tcW w:w="1260" w:type="dxa"/>
            <w:gridSpan w:val="2"/>
            <w:tcBorders>
              <w:top w:val="nil"/>
              <w:left w:val="nil"/>
              <w:bottom w:val="nil"/>
              <w:right w:val="nil"/>
            </w:tcBorders>
            <w:shd w:val="clear" w:color="000000" w:fill="F2F2F2"/>
            <w:noWrap/>
            <w:vAlign w:val="center"/>
          </w:tcPr>
          <w:p w14:paraId="1FD6936F" w14:textId="77777777" w:rsidR="00821977" w:rsidRPr="000164CF" w:rsidRDefault="00821977" w:rsidP="00EE12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[-0.05, 0.01]</w:t>
            </w:r>
          </w:p>
        </w:tc>
        <w:tc>
          <w:tcPr>
            <w:tcW w:w="900" w:type="dxa"/>
            <w:tcBorders>
              <w:top w:val="nil"/>
              <w:left w:val="nil"/>
              <w:bottom w:val="nil"/>
              <w:right w:val="single" w:sz="4" w:space="0" w:color="auto"/>
            </w:tcBorders>
            <w:shd w:val="clear" w:color="000000" w:fill="F2F2F2"/>
            <w:noWrap/>
            <w:vAlign w:val="center"/>
          </w:tcPr>
          <w:p w14:paraId="05E2BFBA" w14:textId="77777777" w:rsidR="00821977" w:rsidRPr="000164CF" w:rsidRDefault="00821977" w:rsidP="00EE127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0.321</w:t>
            </w:r>
          </w:p>
        </w:tc>
        <w:tc>
          <w:tcPr>
            <w:tcW w:w="900" w:type="dxa"/>
            <w:tcBorders>
              <w:top w:val="nil"/>
              <w:left w:val="single" w:sz="4" w:space="0" w:color="auto"/>
              <w:bottom w:val="nil"/>
              <w:right w:val="nil"/>
            </w:tcBorders>
            <w:shd w:val="clear" w:color="000000" w:fill="F2F2F2"/>
            <w:noWrap/>
            <w:vAlign w:val="center"/>
          </w:tcPr>
          <w:p w14:paraId="66E1F119" w14:textId="26442F07" w:rsidR="00821977" w:rsidRPr="000164CF" w:rsidRDefault="00821977" w:rsidP="00EE12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r w:rsidR="0088478F">
              <w:rPr>
                <w:rFonts w:ascii="Times New Roman" w:eastAsia="Times New Roman" w:hAnsi="Times New Roman" w:cs="Times New Roman"/>
                <w:color w:val="000000"/>
                <w:sz w:val="20"/>
                <w:szCs w:val="20"/>
              </w:rPr>
              <w:t>3</w:t>
            </w:r>
            <w:r w:rsidRPr="000164CF">
              <w:rPr>
                <w:rFonts w:ascii="Times New Roman" w:eastAsia="Times New Roman" w:hAnsi="Times New Roman" w:cs="Times New Roman"/>
                <w:sz w:val="20"/>
                <w:szCs w:val="20"/>
              </w:rPr>
              <w:t>†</w:t>
            </w:r>
          </w:p>
        </w:tc>
        <w:tc>
          <w:tcPr>
            <w:tcW w:w="1260" w:type="dxa"/>
            <w:gridSpan w:val="3"/>
            <w:tcBorders>
              <w:top w:val="nil"/>
              <w:left w:val="nil"/>
              <w:bottom w:val="nil"/>
              <w:right w:val="nil"/>
            </w:tcBorders>
            <w:shd w:val="clear" w:color="000000" w:fill="F2F2F2"/>
            <w:noWrap/>
            <w:vAlign w:val="center"/>
          </w:tcPr>
          <w:p w14:paraId="04EB4492" w14:textId="7F12FCC1" w:rsidR="00821977" w:rsidRPr="000164CF" w:rsidRDefault="00821977" w:rsidP="00EE12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r w:rsidR="004863B7">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 0.0</w:t>
            </w:r>
            <w:r w:rsidR="004863B7">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z w:val="20"/>
                <w:szCs w:val="20"/>
              </w:rPr>
              <w:t>]</w:t>
            </w:r>
          </w:p>
        </w:tc>
        <w:tc>
          <w:tcPr>
            <w:tcW w:w="900" w:type="dxa"/>
            <w:tcBorders>
              <w:top w:val="nil"/>
              <w:left w:val="nil"/>
              <w:right w:val="nil"/>
            </w:tcBorders>
            <w:shd w:val="clear" w:color="000000" w:fill="F2F2F2"/>
            <w:noWrap/>
            <w:vAlign w:val="center"/>
          </w:tcPr>
          <w:p w14:paraId="50B24B83" w14:textId="0077CB5E" w:rsidR="00821977" w:rsidRPr="000164CF" w:rsidRDefault="00821977" w:rsidP="00EE127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0.08</w:t>
            </w:r>
            <w:r w:rsidR="004863B7">
              <w:rPr>
                <w:rFonts w:ascii="Times New Roman" w:eastAsia="Times New Roman" w:hAnsi="Times New Roman" w:cs="Times New Roman"/>
                <w:color w:val="000000"/>
                <w:sz w:val="20"/>
                <w:szCs w:val="20"/>
              </w:rPr>
              <w:t>2</w:t>
            </w:r>
          </w:p>
        </w:tc>
      </w:tr>
      <w:tr w:rsidR="007F7742" w:rsidRPr="000164CF" w14:paraId="3CA08D79" w14:textId="77777777" w:rsidTr="003D016C">
        <w:trPr>
          <w:trHeight w:val="265"/>
          <w:jc w:val="center"/>
        </w:trPr>
        <w:tc>
          <w:tcPr>
            <w:tcW w:w="1980" w:type="dxa"/>
            <w:tcBorders>
              <w:top w:val="nil"/>
              <w:left w:val="nil"/>
              <w:bottom w:val="single" w:sz="4" w:space="0" w:color="auto"/>
              <w:right w:val="nil"/>
            </w:tcBorders>
            <w:shd w:val="clear" w:color="auto" w:fill="auto"/>
          </w:tcPr>
          <w:p w14:paraId="3AD57C24" w14:textId="77777777" w:rsidR="00821977" w:rsidRPr="000164CF" w:rsidRDefault="00821977" w:rsidP="00747CF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Mitigating Account</w:t>
            </w:r>
          </w:p>
        </w:tc>
        <w:tc>
          <w:tcPr>
            <w:tcW w:w="737" w:type="dxa"/>
            <w:gridSpan w:val="2"/>
            <w:tcBorders>
              <w:top w:val="nil"/>
              <w:left w:val="nil"/>
              <w:bottom w:val="nil"/>
              <w:right w:val="nil"/>
            </w:tcBorders>
            <w:shd w:val="clear" w:color="auto" w:fill="auto"/>
            <w:noWrap/>
            <w:vAlign w:val="center"/>
          </w:tcPr>
          <w:p w14:paraId="2B084E4A" w14:textId="77777777" w:rsidR="00821977" w:rsidRPr="000164CF" w:rsidRDefault="00821977" w:rsidP="00674F1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-0.02</w:t>
            </w:r>
          </w:p>
        </w:tc>
        <w:tc>
          <w:tcPr>
            <w:tcW w:w="1243" w:type="dxa"/>
            <w:gridSpan w:val="2"/>
            <w:tcBorders>
              <w:top w:val="nil"/>
              <w:left w:val="nil"/>
              <w:bottom w:val="nil"/>
              <w:right w:val="nil"/>
            </w:tcBorders>
            <w:shd w:val="clear" w:color="auto" w:fill="auto"/>
            <w:noWrap/>
            <w:vAlign w:val="center"/>
          </w:tcPr>
          <w:p w14:paraId="78B04538" w14:textId="643EFF44" w:rsidR="00821977" w:rsidRPr="000164CF" w:rsidRDefault="00821977" w:rsidP="00674F1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r w:rsidR="00CE38AE">
              <w:rPr>
                <w:rFonts w:ascii="Times New Roman" w:eastAsia="Times New Roman" w:hAnsi="Times New Roman" w:cs="Times New Roman"/>
                <w:color w:val="000000"/>
                <w:sz w:val="20"/>
                <w:szCs w:val="20"/>
              </w:rPr>
              <w:t>8</w:t>
            </w:r>
            <w:r>
              <w:rPr>
                <w:rFonts w:ascii="Times New Roman" w:eastAsia="Times New Roman" w:hAnsi="Times New Roman" w:cs="Times New Roman"/>
                <w:color w:val="000000"/>
                <w:sz w:val="20"/>
                <w:szCs w:val="20"/>
              </w:rPr>
              <w:t>, 0.0</w:t>
            </w:r>
            <w:r w:rsidR="00920F0D">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w:t>
            </w:r>
          </w:p>
        </w:tc>
        <w:tc>
          <w:tcPr>
            <w:tcW w:w="900" w:type="dxa"/>
            <w:tcBorders>
              <w:top w:val="nil"/>
              <w:left w:val="nil"/>
              <w:bottom w:val="nil"/>
              <w:right w:val="single" w:sz="4" w:space="0" w:color="auto"/>
            </w:tcBorders>
            <w:shd w:val="clear" w:color="auto" w:fill="auto"/>
            <w:noWrap/>
            <w:vAlign w:val="center"/>
          </w:tcPr>
          <w:p w14:paraId="1D5C7B78" w14:textId="5FD3B69B" w:rsidR="00821977" w:rsidRPr="000164CF" w:rsidRDefault="00821977" w:rsidP="00674F1B">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r w:rsidR="00920F0D">
              <w:rPr>
                <w:rFonts w:ascii="Times New Roman" w:eastAsia="Times New Roman" w:hAnsi="Times New Roman" w:cs="Times New Roman"/>
                <w:color w:val="000000"/>
                <w:sz w:val="20"/>
                <w:szCs w:val="20"/>
              </w:rPr>
              <w:t>62</w:t>
            </w:r>
          </w:p>
        </w:tc>
        <w:tc>
          <w:tcPr>
            <w:tcW w:w="990" w:type="dxa"/>
            <w:gridSpan w:val="2"/>
            <w:tcBorders>
              <w:top w:val="nil"/>
              <w:left w:val="single" w:sz="4" w:space="0" w:color="auto"/>
              <w:bottom w:val="nil"/>
              <w:right w:val="nil"/>
            </w:tcBorders>
            <w:shd w:val="clear" w:color="auto" w:fill="auto"/>
            <w:noWrap/>
            <w:vAlign w:val="center"/>
          </w:tcPr>
          <w:p w14:paraId="7FF96376" w14:textId="58114F85" w:rsidR="00821977" w:rsidRPr="000164CF" w:rsidRDefault="00821977" w:rsidP="00674F1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r w:rsidR="004661C9">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z w:val="20"/>
                <w:szCs w:val="20"/>
              </w:rPr>
              <w:t>**</w:t>
            </w:r>
          </w:p>
        </w:tc>
        <w:tc>
          <w:tcPr>
            <w:tcW w:w="1260" w:type="dxa"/>
            <w:tcBorders>
              <w:top w:val="nil"/>
              <w:left w:val="nil"/>
              <w:bottom w:val="nil"/>
              <w:right w:val="nil"/>
            </w:tcBorders>
            <w:shd w:val="clear" w:color="auto" w:fill="auto"/>
            <w:noWrap/>
            <w:vAlign w:val="center"/>
          </w:tcPr>
          <w:p w14:paraId="1D69A0E7" w14:textId="2B247AC8" w:rsidR="00821977" w:rsidRPr="000164CF" w:rsidRDefault="00821977" w:rsidP="00674F1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[0.02, 0.0</w:t>
            </w:r>
            <w:r w:rsidR="004661C9">
              <w:rPr>
                <w:rFonts w:ascii="Times New Roman" w:eastAsia="Times New Roman" w:hAnsi="Times New Roman" w:cs="Times New Roman"/>
                <w:color w:val="000000"/>
                <w:sz w:val="20"/>
                <w:szCs w:val="20"/>
              </w:rPr>
              <w:t>10</w:t>
            </w:r>
            <w:r>
              <w:rPr>
                <w:rFonts w:ascii="Times New Roman" w:eastAsia="Times New Roman" w:hAnsi="Times New Roman" w:cs="Times New Roman"/>
                <w:color w:val="000000"/>
                <w:sz w:val="20"/>
                <w:szCs w:val="20"/>
              </w:rPr>
              <w:t>]</w:t>
            </w:r>
          </w:p>
        </w:tc>
        <w:tc>
          <w:tcPr>
            <w:tcW w:w="900" w:type="dxa"/>
            <w:tcBorders>
              <w:top w:val="nil"/>
              <w:left w:val="nil"/>
              <w:bottom w:val="nil"/>
              <w:right w:val="single" w:sz="4" w:space="0" w:color="auto"/>
            </w:tcBorders>
            <w:shd w:val="clear" w:color="auto" w:fill="auto"/>
            <w:noWrap/>
            <w:vAlign w:val="center"/>
          </w:tcPr>
          <w:p w14:paraId="784E7B48" w14:textId="31871FDA" w:rsidR="00821977" w:rsidRPr="000164CF" w:rsidRDefault="00821977" w:rsidP="00674F1B">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r w:rsidR="004661C9">
              <w:rPr>
                <w:rFonts w:ascii="Times New Roman" w:eastAsia="Times New Roman" w:hAnsi="Times New Roman" w:cs="Times New Roman"/>
                <w:color w:val="000000"/>
                <w:sz w:val="20"/>
                <w:szCs w:val="20"/>
              </w:rPr>
              <w:t>5</w:t>
            </w:r>
          </w:p>
        </w:tc>
        <w:tc>
          <w:tcPr>
            <w:tcW w:w="270" w:type="dxa"/>
            <w:tcBorders>
              <w:top w:val="nil"/>
              <w:left w:val="single" w:sz="4" w:space="0" w:color="auto"/>
              <w:bottom w:val="nil"/>
              <w:right w:val="single" w:sz="4" w:space="0" w:color="auto"/>
            </w:tcBorders>
            <w:shd w:val="clear" w:color="auto" w:fill="auto"/>
            <w:noWrap/>
            <w:vAlign w:val="bottom"/>
          </w:tcPr>
          <w:p w14:paraId="75DC704A" w14:textId="77777777" w:rsidR="00821977" w:rsidRPr="000164CF" w:rsidRDefault="00821977" w:rsidP="00747CF6">
            <w:pPr>
              <w:spacing w:after="0" w:line="240" w:lineRule="auto"/>
              <w:jc w:val="right"/>
              <w:rPr>
                <w:rFonts w:ascii="Times New Roman" w:eastAsia="Times New Roman" w:hAnsi="Times New Roman" w:cs="Times New Roman"/>
                <w:color w:val="000000"/>
                <w:sz w:val="20"/>
                <w:szCs w:val="20"/>
              </w:rPr>
            </w:pPr>
          </w:p>
        </w:tc>
        <w:tc>
          <w:tcPr>
            <w:tcW w:w="900" w:type="dxa"/>
            <w:tcBorders>
              <w:top w:val="nil"/>
              <w:left w:val="single" w:sz="4" w:space="0" w:color="auto"/>
              <w:bottom w:val="single" w:sz="4" w:space="0" w:color="auto"/>
              <w:right w:val="nil"/>
            </w:tcBorders>
            <w:shd w:val="clear" w:color="auto" w:fill="auto"/>
            <w:noWrap/>
            <w:vAlign w:val="center"/>
          </w:tcPr>
          <w:p w14:paraId="24CCBFE5" w14:textId="77777777" w:rsidR="00821977" w:rsidRPr="000164CF" w:rsidRDefault="00821977" w:rsidP="00EE12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0.04**</w:t>
            </w:r>
          </w:p>
        </w:tc>
        <w:tc>
          <w:tcPr>
            <w:tcW w:w="1260" w:type="dxa"/>
            <w:gridSpan w:val="2"/>
            <w:tcBorders>
              <w:top w:val="nil"/>
              <w:left w:val="nil"/>
              <w:bottom w:val="single" w:sz="4" w:space="0" w:color="auto"/>
              <w:right w:val="nil"/>
            </w:tcBorders>
            <w:shd w:val="clear" w:color="auto" w:fill="auto"/>
            <w:noWrap/>
            <w:vAlign w:val="center"/>
          </w:tcPr>
          <w:p w14:paraId="5DEA7527" w14:textId="77777777" w:rsidR="00821977" w:rsidRPr="000164CF" w:rsidRDefault="00821977" w:rsidP="00EE12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[0.01, 0.07]</w:t>
            </w:r>
          </w:p>
        </w:tc>
        <w:tc>
          <w:tcPr>
            <w:tcW w:w="900" w:type="dxa"/>
            <w:tcBorders>
              <w:top w:val="nil"/>
              <w:left w:val="nil"/>
              <w:bottom w:val="single" w:sz="4" w:space="0" w:color="auto"/>
              <w:right w:val="single" w:sz="4" w:space="0" w:color="auto"/>
            </w:tcBorders>
            <w:shd w:val="clear" w:color="auto" w:fill="auto"/>
            <w:noWrap/>
            <w:vAlign w:val="center"/>
          </w:tcPr>
          <w:p w14:paraId="069D4585" w14:textId="77777777" w:rsidR="00821977" w:rsidRPr="000164CF" w:rsidRDefault="00821977" w:rsidP="00EE127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0.007</w:t>
            </w:r>
          </w:p>
        </w:tc>
        <w:tc>
          <w:tcPr>
            <w:tcW w:w="900" w:type="dxa"/>
            <w:tcBorders>
              <w:top w:val="nil"/>
              <w:left w:val="single" w:sz="4" w:space="0" w:color="auto"/>
              <w:bottom w:val="nil"/>
              <w:right w:val="nil"/>
            </w:tcBorders>
            <w:shd w:val="clear" w:color="auto" w:fill="auto"/>
            <w:noWrap/>
            <w:vAlign w:val="center"/>
          </w:tcPr>
          <w:p w14:paraId="5A80A574" w14:textId="2C98C8E8" w:rsidR="00821977" w:rsidRPr="000164CF" w:rsidRDefault="00821977" w:rsidP="00EE12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r w:rsidR="003E6040">
              <w:rPr>
                <w:rFonts w:ascii="Times New Roman" w:eastAsia="Times New Roman" w:hAnsi="Times New Roman" w:cs="Times New Roman"/>
                <w:color w:val="000000"/>
                <w:sz w:val="20"/>
                <w:szCs w:val="20"/>
              </w:rPr>
              <w:t>3</w:t>
            </w:r>
          </w:p>
        </w:tc>
        <w:tc>
          <w:tcPr>
            <w:tcW w:w="1260" w:type="dxa"/>
            <w:gridSpan w:val="3"/>
            <w:tcBorders>
              <w:top w:val="nil"/>
              <w:left w:val="nil"/>
              <w:bottom w:val="nil"/>
              <w:right w:val="nil"/>
            </w:tcBorders>
            <w:shd w:val="clear" w:color="auto" w:fill="auto"/>
            <w:noWrap/>
            <w:vAlign w:val="center"/>
          </w:tcPr>
          <w:p w14:paraId="14583E71" w14:textId="7B53B6B1" w:rsidR="00821977" w:rsidRPr="000164CF" w:rsidRDefault="00821977" w:rsidP="00EE12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r w:rsidR="003E6040">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 0.0</w:t>
            </w:r>
            <w:r w:rsidR="003E6040">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z w:val="20"/>
                <w:szCs w:val="20"/>
              </w:rPr>
              <w:t>]</w:t>
            </w:r>
          </w:p>
        </w:tc>
        <w:tc>
          <w:tcPr>
            <w:tcW w:w="900" w:type="dxa"/>
            <w:tcBorders>
              <w:top w:val="nil"/>
              <w:left w:val="nil"/>
              <w:bottom w:val="single" w:sz="4" w:space="0" w:color="auto"/>
              <w:right w:val="nil"/>
            </w:tcBorders>
            <w:shd w:val="clear" w:color="auto" w:fill="auto"/>
            <w:noWrap/>
            <w:vAlign w:val="center"/>
          </w:tcPr>
          <w:p w14:paraId="18602CBA" w14:textId="333481F4" w:rsidR="00821977" w:rsidRPr="000164CF" w:rsidRDefault="00821977" w:rsidP="00EE127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3E6040">
              <w:rPr>
                <w:rFonts w:ascii="Times New Roman" w:eastAsia="Times New Roman" w:hAnsi="Times New Roman" w:cs="Times New Roman"/>
                <w:color w:val="000000"/>
                <w:sz w:val="20"/>
                <w:szCs w:val="20"/>
              </w:rPr>
              <w:t>126</w:t>
            </w:r>
          </w:p>
        </w:tc>
      </w:tr>
      <w:tr w:rsidR="00EE1277" w:rsidRPr="000164CF" w14:paraId="66CA0792" w14:textId="77777777" w:rsidTr="003D016C">
        <w:trPr>
          <w:trHeight w:val="295"/>
          <w:jc w:val="center"/>
        </w:trPr>
        <w:tc>
          <w:tcPr>
            <w:tcW w:w="1980" w:type="dxa"/>
            <w:tcBorders>
              <w:top w:val="single" w:sz="4" w:space="0" w:color="auto"/>
            </w:tcBorders>
            <w:shd w:val="clear" w:color="auto" w:fill="auto"/>
            <w:noWrap/>
            <w:vAlign w:val="bottom"/>
          </w:tcPr>
          <w:p w14:paraId="766033BE" w14:textId="77777777" w:rsidR="00EE1277" w:rsidRPr="000164CF" w:rsidRDefault="00EE1277" w:rsidP="00747CF6">
            <w:pPr>
              <w:spacing w:after="0" w:line="240" w:lineRule="auto"/>
              <w:jc w:val="right"/>
              <w:rPr>
                <w:rFonts w:ascii="Times New Roman" w:eastAsia="Times New Roman" w:hAnsi="Times New Roman" w:cs="Times New Roman"/>
                <w:color w:val="000000"/>
                <w:sz w:val="20"/>
                <w:szCs w:val="20"/>
              </w:rPr>
            </w:pPr>
          </w:p>
        </w:tc>
        <w:tc>
          <w:tcPr>
            <w:tcW w:w="900" w:type="dxa"/>
            <w:gridSpan w:val="3"/>
            <w:tcBorders>
              <w:top w:val="single" w:sz="4" w:space="0" w:color="auto"/>
            </w:tcBorders>
            <w:shd w:val="clear" w:color="auto" w:fill="auto"/>
            <w:noWrap/>
            <w:vAlign w:val="bottom"/>
          </w:tcPr>
          <w:p w14:paraId="63AE0997" w14:textId="77777777" w:rsidR="00EE1277" w:rsidRPr="000164CF" w:rsidRDefault="00EE1277" w:rsidP="00747CF6">
            <w:pPr>
              <w:spacing w:after="0" w:line="240" w:lineRule="auto"/>
              <w:rPr>
                <w:rFonts w:ascii="Times New Roman" w:eastAsia="Times New Roman" w:hAnsi="Times New Roman" w:cs="Times New Roman"/>
                <w:color w:val="000000"/>
                <w:sz w:val="20"/>
                <w:szCs w:val="20"/>
              </w:rPr>
            </w:pPr>
            <w:proofErr w:type="gramStart"/>
            <w:r w:rsidRPr="000164CF">
              <w:rPr>
                <w:rFonts w:ascii="Times New Roman" w:eastAsia="Times New Roman" w:hAnsi="Times New Roman" w:cs="Times New Roman"/>
                <w:i/>
                <w:iCs/>
                <w:sz w:val="20"/>
                <w:szCs w:val="20"/>
              </w:rPr>
              <w:t>F</w:t>
            </w:r>
            <w:r w:rsidRPr="000164CF">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5</w:t>
            </w:r>
            <w:r w:rsidRPr="000164C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330</w:t>
            </w:r>
            <w:r w:rsidRPr="000164CF">
              <w:rPr>
                <w:rFonts w:ascii="Times New Roman" w:eastAsia="Times New Roman" w:hAnsi="Times New Roman" w:cs="Times New Roman"/>
                <w:sz w:val="20"/>
                <w:szCs w:val="20"/>
              </w:rPr>
              <w:t>)</w:t>
            </w:r>
          </w:p>
        </w:tc>
        <w:tc>
          <w:tcPr>
            <w:tcW w:w="1080" w:type="dxa"/>
            <w:tcBorders>
              <w:top w:val="single" w:sz="4" w:space="0" w:color="auto"/>
            </w:tcBorders>
            <w:shd w:val="clear" w:color="auto" w:fill="auto"/>
            <w:noWrap/>
            <w:vAlign w:val="bottom"/>
          </w:tcPr>
          <w:p w14:paraId="26B2D294" w14:textId="27DDB5D4" w:rsidR="00EE1277" w:rsidRPr="000164CF" w:rsidRDefault="00EE1277" w:rsidP="00747CF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14.17***</w:t>
            </w:r>
          </w:p>
        </w:tc>
        <w:tc>
          <w:tcPr>
            <w:tcW w:w="900" w:type="dxa"/>
            <w:tcBorders>
              <w:top w:val="single" w:sz="4" w:space="0" w:color="auto"/>
              <w:right w:val="single" w:sz="4" w:space="0" w:color="auto"/>
            </w:tcBorders>
            <w:shd w:val="clear" w:color="auto" w:fill="auto"/>
            <w:noWrap/>
            <w:vAlign w:val="bottom"/>
            <w:hideMark/>
          </w:tcPr>
          <w:p w14:paraId="354540BF" w14:textId="77777777" w:rsidR="00EE1277" w:rsidRPr="000164CF" w:rsidRDefault="00EE1277" w:rsidP="00747CF6">
            <w:pPr>
              <w:spacing w:after="0" w:line="240" w:lineRule="auto"/>
              <w:jc w:val="right"/>
              <w:rPr>
                <w:rFonts w:ascii="Times New Roman" w:eastAsia="Times New Roman" w:hAnsi="Times New Roman" w:cs="Times New Roman"/>
                <w:color w:val="000000"/>
                <w:sz w:val="20"/>
                <w:szCs w:val="20"/>
              </w:rPr>
            </w:pPr>
          </w:p>
        </w:tc>
        <w:tc>
          <w:tcPr>
            <w:tcW w:w="990" w:type="dxa"/>
            <w:gridSpan w:val="2"/>
            <w:tcBorders>
              <w:top w:val="single" w:sz="4" w:space="0" w:color="auto"/>
              <w:left w:val="single" w:sz="4" w:space="0" w:color="auto"/>
            </w:tcBorders>
            <w:shd w:val="clear" w:color="auto" w:fill="auto"/>
            <w:noWrap/>
            <w:vAlign w:val="bottom"/>
            <w:hideMark/>
          </w:tcPr>
          <w:p w14:paraId="3CD1B614" w14:textId="77777777" w:rsidR="00EE1277" w:rsidRPr="000164CF" w:rsidRDefault="00EE1277" w:rsidP="00747CF6">
            <w:pPr>
              <w:spacing w:after="0" w:line="240" w:lineRule="auto"/>
              <w:jc w:val="right"/>
              <w:rPr>
                <w:rFonts w:ascii="Times New Roman" w:eastAsia="Times New Roman" w:hAnsi="Times New Roman" w:cs="Times New Roman"/>
                <w:sz w:val="20"/>
                <w:szCs w:val="20"/>
              </w:rPr>
            </w:pPr>
            <w:proofErr w:type="gramStart"/>
            <w:r w:rsidRPr="000164CF">
              <w:rPr>
                <w:rFonts w:ascii="Times New Roman" w:eastAsia="Times New Roman" w:hAnsi="Times New Roman" w:cs="Times New Roman"/>
                <w:i/>
                <w:iCs/>
                <w:sz w:val="20"/>
                <w:szCs w:val="20"/>
              </w:rPr>
              <w:t>F</w:t>
            </w:r>
            <w:r w:rsidRPr="000164CF">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5</w:t>
            </w:r>
            <w:r w:rsidRPr="000164C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642</w:t>
            </w:r>
            <w:r w:rsidRPr="000164CF">
              <w:rPr>
                <w:rFonts w:ascii="Times New Roman" w:eastAsia="Times New Roman" w:hAnsi="Times New Roman" w:cs="Times New Roman"/>
                <w:sz w:val="20"/>
                <w:szCs w:val="20"/>
              </w:rPr>
              <w:t>)</w:t>
            </w:r>
          </w:p>
        </w:tc>
        <w:tc>
          <w:tcPr>
            <w:tcW w:w="1260" w:type="dxa"/>
            <w:tcBorders>
              <w:top w:val="single" w:sz="4" w:space="0" w:color="auto"/>
            </w:tcBorders>
            <w:shd w:val="clear" w:color="auto" w:fill="auto"/>
            <w:noWrap/>
            <w:vAlign w:val="bottom"/>
            <w:hideMark/>
          </w:tcPr>
          <w:p w14:paraId="5442FD2C" w14:textId="7F95525D" w:rsidR="00EE1277" w:rsidRPr="000164CF" w:rsidRDefault="00EE1277" w:rsidP="00747CF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25.32</w:t>
            </w:r>
            <w:r w:rsidRPr="000164CF">
              <w:rPr>
                <w:rFonts w:ascii="Times New Roman" w:eastAsia="Times New Roman" w:hAnsi="Times New Roman" w:cs="Times New Roman"/>
                <w:color w:val="000000"/>
                <w:sz w:val="20"/>
                <w:szCs w:val="20"/>
              </w:rPr>
              <w:t>***</w:t>
            </w:r>
          </w:p>
        </w:tc>
        <w:tc>
          <w:tcPr>
            <w:tcW w:w="900" w:type="dxa"/>
            <w:tcBorders>
              <w:top w:val="single" w:sz="4" w:space="0" w:color="auto"/>
              <w:right w:val="single" w:sz="4" w:space="0" w:color="auto"/>
            </w:tcBorders>
            <w:shd w:val="clear" w:color="auto" w:fill="auto"/>
            <w:noWrap/>
            <w:vAlign w:val="bottom"/>
            <w:hideMark/>
          </w:tcPr>
          <w:p w14:paraId="28F76E02" w14:textId="77777777" w:rsidR="00EE1277" w:rsidRPr="000164CF" w:rsidRDefault="00EE1277" w:rsidP="00747CF6">
            <w:pPr>
              <w:spacing w:after="0" w:line="240" w:lineRule="auto"/>
              <w:jc w:val="right"/>
              <w:rPr>
                <w:rFonts w:ascii="Times New Roman" w:eastAsia="Times New Roman" w:hAnsi="Times New Roman" w:cs="Times New Roman"/>
                <w:color w:val="000000"/>
                <w:sz w:val="20"/>
                <w:szCs w:val="20"/>
              </w:rPr>
            </w:pPr>
          </w:p>
        </w:tc>
        <w:tc>
          <w:tcPr>
            <w:tcW w:w="270" w:type="dxa"/>
            <w:tcBorders>
              <w:top w:val="single" w:sz="4" w:space="0" w:color="auto"/>
              <w:left w:val="single" w:sz="4" w:space="0" w:color="auto"/>
              <w:right w:val="single" w:sz="4" w:space="0" w:color="auto"/>
            </w:tcBorders>
            <w:shd w:val="clear" w:color="auto" w:fill="auto"/>
            <w:noWrap/>
            <w:vAlign w:val="bottom"/>
            <w:hideMark/>
          </w:tcPr>
          <w:p w14:paraId="37440138" w14:textId="77777777" w:rsidR="00EE1277" w:rsidRPr="000164CF" w:rsidRDefault="00EE1277" w:rsidP="00747CF6">
            <w:pPr>
              <w:spacing w:after="0" w:line="240" w:lineRule="auto"/>
              <w:rPr>
                <w:rFonts w:ascii="Times New Roman" w:eastAsia="Times New Roman" w:hAnsi="Times New Roman" w:cs="Times New Roman"/>
                <w:color w:val="000000"/>
                <w:sz w:val="20"/>
                <w:szCs w:val="20"/>
              </w:rPr>
            </w:pPr>
            <w:r w:rsidRPr="000164CF">
              <w:rPr>
                <w:rFonts w:ascii="Times New Roman" w:eastAsia="Times New Roman" w:hAnsi="Times New Roman" w:cs="Times New Roman"/>
                <w:color w:val="000000"/>
                <w:sz w:val="20"/>
                <w:szCs w:val="20"/>
              </w:rPr>
              <w:t> </w:t>
            </w:r>
          </w:p>
        </w:tc>
        <w:tc>
          <w:tcPr>
            <w:tcW w:w="1170" w:type="dxa"/>
            <w:gridSpan w:val="2"/>
            <w:tcBorders>
              <w:top w:val="single" w:sz="4" w:space="0" w:color="auto"/>
              <w:left w:val="single" w:sz="4" w:space="0" w:color="auto"/>
            </w:tcBorders>
            <w:shd w:val="clear" w:color="auto" w:fill="auto"/>
            <w:noWrap/>
            <w:vAlign w:val="bottom"/>
            <w:hideMark/>
          </w:tcPr>
          <w:p w14:paraId="46EF878D" w14:textId="77777777" w:rsidR="00EE1277" w:rsidRPr="000164CF" w:rsidRDefault="00EE1277" w:rsidP="00747CF6">
            <w:pPr>
              <w:spacing w:after="0" w:line="240" w:lineRule="auto"/>
              <w:jc w:val="right"/>
              <w:rPr>
                <w:rFonts w:ascii="Times New Roman" w:eastAsia="Times New Roman" w:hAnsi="Times New Roman" w:cs="Times New Roman"/>
                <w:color w:val="000000"/>
                <w:sz w:val="20"/>
                <w:szCs w:val="20"/>
              </w:rPr>
            </w:pPr>
            <w:proofErr w:type="gramStart"/>
            <w:r w:rsidRPr="000164CF">
              <w:rPr>
                <w:rFonts w:ascii="Times New Roman" w:eastAsia="Times New Roman" w:hAnsi="Times New Roman" w:cs="Times New Roman"/>
                <w:i/>
                <w:iCs/>
                <w:sz w:val="20"/>
                <w:szCs w:val="20"/>
              </w:rPr>
              <w:t>F</w:t>
            </w:r>
            <w:r w:rsidRPr="000164CF">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5</w:t>
            </w:r>
            <w:r w:rsidRPr="000164C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1,457</w:t>
            </w:r>
            <w:r w:rsidRPr="000164CF">
              <w:rPr>
                <w:rFonts w:ascii="Times New Roman" w:eastAsia="Times New Roman" w:hAnsi="Times New Roman" w:cs="Times New Roman"/>
                <w:sz w:val="20"/>
                <w:szCs w:val="20"/>
              </w:rPr>
              <w:t>)</w:t>
            </w:r>
          </w:p>
        </w:tc>
        <w:tc>
          <w:tcPr>
            <w:tcW w:w="1890" w:type="dxa"/>
            <w:gridSpan w:val="2"/>
            <w:tcBorders>
              <w:top w:val="single" w:sz="4" w:space="0" w:color="auto"/>
              <w:right w:val="single" w:sz="4" w:space="0" w:color="auto"/>
            </w:tcBorders>
            <w:shd w:val="clear" w:color="auto" w:fill="auto"/>
            <w:noWrap/>
            <w:vAlign w:val="bottom"/>
            <w:hideMark/>
          </w:tcPr>
          <w:p w14:paraId="6E300DA0" w14:textId="77777777" w:rsidR="00EE1277" w:rsidRPr="000164CF" w:rsidRDefault="00EE1277" w:rsidP="00EE12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33.92</w:t>
            </w:r>
            <w:r w:rsidRPr="000164CF">
              <w:rPr>
                <w:rFonts w:ascii="Times New Roman" w:eastAsia="Times New Roman" w:hAnsi="Times New Roman" w:cs="Times New Roman"/>
                <w:color w:val="000000"/>
                <w:sz w:val="20"/>
                <w:szCs w:val="20"/>
              </w:rPr>
              <w:t>***</w:t>
            </w:r>
          </w:p>
        </w:tc>
        <w:tc>
          <w:tcPr>
            <w:tcW w:w="1170" w:type="dxa"/>
            <w:gridSpan w:val="3"/>
            <w:tcBorders>
              <w:top w:val="single" w:sz="4" w:space="0" w:color="auto"/>
              <w:left w:val="single" w:sz="4" w:space="0" w:color="auto"/>
            </w:tcBorders>
            <w:shd w:val="clear" w:color="auto" w:fill="auto"/>
            <w:noWrap/>
            <w:vAlign w:val="bottom"/>
            <w:hideMark/>
          </w:tcPr>
          <w:p w14:paraId="25BAE678" w14:textId="77777777" w:rsidR="00EE1277" w:rsidRPr="000164CF" w:rsidRDefault="00EE1277" w:rsidP="00747CF6">
            <w:pPr>
              <w:spacing w:after="0" w:line="240" w:lineRule="auto"/>
              <w:rPr>
                <w:rFonts w:ascii="Times New Roman" w:eastAsia="Times New Roman" w:hAnsi="Times New Roman" w:cs="Times New Roman"/>
                <w:sz w:val="20"/>
                <w:szCs w:val="20"/>
              </w:rPr>
            </w:pPr>
            <w:proofErr w:type="gramStart"/>
            <w:r w:rsidRPr="000164CF">
              <w:rPr>
                <w:rFonts w:ascii="Times New Roman" w:eastAsia="Times New Roman" w:hAnsi="Times New Roman" w:cs="Times New Roman"/>
                <w:i/>
                <w:iCs/>
                <w:sz w:val="20"/>
                <w:szCs w:val="20"/>
              </w:rPr>
              <w:t>F</w:t>
            </w:r>
            <w:r w:rsidRPr="000164CF">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5</w:t>
            </w:r>
            <w:r w:rsidRPr="000164C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1,454</w:t>
            </w:r>
            <w:r w:rsidRPr="000164CF">
              <w:rPr>
                <w:rFonts w:ascii="Times New Roman" w:eastAsia="Times New Roman" w:hAnsi="Times New Roman" w:cs="Times New Roman"/>
                <w:sz w:val="20"/>
                <w:szCs w:val="20"/>
              </w:rPr>
              <w:t>)</w:t>
            </w:r>
          </w:p>
        </w:tc>
        <w:tc>
          <w:tcPr>
            <w:tcW w:w="1890" w:type="dxa"/>
            <w:gridSpan w:val="2"/>
            <w:tcBorders>
              <w:top w:val="single" w:sz="4" w:space="0" w:color="auto"/>
            </w:tcBorders>
            <w:shd w:val="clear" w:color="auto" w:fill="auto"/>
            <w:noWrap/>
            <w:vAlign w:val="bottom"/>
            <w:hideMark/>
          </w:tcPr>
          <w:p w14:paraId="0E285E44" w14:textId="30E379AE" w:rsidR="00EE1277" w:rsidRPr="000164CF" w:rsidRDefault="00EE1277" w:rsidP="00747CF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58.31</w:t>
            </w:r>
            <w:r w:rsidRPr="000164CF">
              <w:rPr>
                <w:rFonts w:ascii="Times New Roman" w:eastAsia="Times New Roman" w:hAnsi="Times New Roman" w:cs="Times New Roman"/>
                <w:color w:val="000000"/>
                <w:sz w:val="20"/>
                <w:szCs w:val="20"/>
              </w:rPr>
              <w:t>***</w:t>
            </w:r>
          </w:p>
        </w:tc>
      </w:tr>
      <w:tr w:rsidR="00EE1277" w:rsidRPr="000164CF" w14:paraId="6AA9623A" w14:textId="77777777" w:rsidTr="003D016C">
        <w:trPr>
          <w:trHeight w:val="295"/>
          <w:jc w:val="center"/>
        </w:trPr>
        <w:tc>
          <w:tcPr>
            <w:tcW w:w="1980" w:type="dxa"/>
            <w:shd w:val="clear" w:color="000000" w:fill="F2F2F2"/>
            <w:noWrap/>
            <w:vAlign w:val="bottom"/>
          </w:tcPr>
          <w:p w14:paraId="6F9146C6" w14:textId="77777777" w:rsidR="00EE1277" w:rsidRPr="000164CF" w:rsidRDefault="00EE1277" w:rsidP="00747CF6">
            <w:pPr>
              <w:spacing w:after="0" w:line="240" w:lineRule="auto"/>
              <w:jc w:val="right"/>
              <w:rPr>
                <w:rFonts w:ascii="Times New Roman" w:eastAsia="Times New Roman" w:hAnsi="Times New Roman" w:cs="Times New Roman"/>
                <w:color w:val="000000"/>
                <w:sz w:val="20"/>
                <w:szCs w:val="20"/>
              </w:rPr>
            </w:pPr>
          </w:p>
        </w:tc>
        <w:tc>
          <w:tcPr>
            <w:tcW w:w="737" w:type="dxa"/>
            <w:gridSpan w:val="2"/>
            <w:shd w:val="clear" w:color="000000" w:fill="F2F2F2"/>
            <w:vAlign w:val="bottom"/>
          </w:tcPr>
          <w:p w14:paraId="335518DC" w14:textId="77777777" w:rsidR="00EE1277" w:rsidRPr="000164CF" w:rsidRDefault="00EE1277" w:rsidP="00747CF6">
            <w:pPr>
              <w:spacing w:after="0" w:line="240" w:lineRule="auto"/>
              <w:jc w:val="right"/>
              <w:rPr>
                <w:rFonts w:ascii="Times New Roman" w:eastAsia="Times New Roman" w:hAnsi="Times New Roman" w:cs="Times New Roman"/>
                <w:color w:val="000000"/>
                <w:sz w:val="20"/>
                <w:szCs w:val="20"/>
              </w:rPr>
            </w:pPr>
            <w:r w:rsidRPr="000164CF">
              <w:rPr>
                <w:rFonts w:ascii="Times New Roman" w:eastAsia="Times New Roman" w:hAnsi="Times New Roman" w:cs="Times New Roman"/>
                <w:i/>
                <w:iCs/>
                <w:color w:val="000000"/>
                <w:sz w:val="20"/>
                <w:szCs w:val="20"/>
              </w:rPr>
              <w:t>R</w:t>
            </w:r>
            <w:r w:rsidRPr="000164CF">
              <w:rPr>
                <w:rFonts w:ascii="Times New Roman" w:eastAsia="Times New Roman" w:hAnsi="Times New Roman" w:cs="Times New Roman"/>
                <w:i/>
                <w:iCs/>
                <w:color w:val="000000"/>
                <w:sz w:val="20"/>
                <w:szCs w:val="20"/>
                <w:vertAlign w:val="superscript"/>
              </w:rPr>
              <w:t>2</w:t>
            </w:r>
          </w:p>
        </w:tc>
        <w:tc>
          <w:tcPr>
            <w:tcW w:w="1243" w:type="dxa"/>
            <w:gridSpan w:val="2"/>
            <w:shd w:val="clear" w:color="000000" w:fill="F2F2F2"/>
            <w:noWrap/>
            <w:vAlign w:val="bottom"/>
          </w:tcPr>
          <w:p w14:paraId="62A77E5F" w14:textId="77777777" w:rsidR="00EE1277" w:rsidRPr="000164CF" w:rsidRDefault="00EE1277" w:rsidP="00747CF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c>
          <w:tcPr>
            <w:tcW w:w="900" w:type="dxa"/>
            <w:tcBorders>
              <w:right w:val="single" w:sz="4" w:space="0" w:color="auto"/>
            </w:tcBorders>
            <w:shd w:val="clear" w:color="000000" w:fill="F2F2F2"/>
            <w:noWrap/>
            <w:vAlign w:val="bottom"/>
            <w:hideMark/>
          </w:tcPr>
          <w:p w14:paraId="4EA7E32B" w14:textId="77777777" w:rsidR="00EE1277" w:rsidRPr="000164CF" w:rsidRDefault="00EE1277" w:rsidP="00747CF6">
            <w:pPr>
              <w:spacing w:after="0" w:line="240" w:lineRule="auto"/>
              <w:rPr>
                <w:rFonts w:ascii="Times New Roman" w:eastAsia="Times New Roman" w:hAnsi="Times New Roman" w:cs="Times New Roman"/>
                <w:color w:val="000000"/>
                <w:sz w:val="20"/>
                <w:szCs w:val="20"/>
              </w:rPr>
            </w:pPr>
            <w:r w:rsidRPr="000164CF">
              <w:rPr>
                <w:rFonts w:ascii="Times New Roman" w:eastAsia="Times New Roman" w:hAnsi="Times New Roman" w:cs="Times New Roman"/>
                <w:color w:val="000000"/>
                <w:sz w:val="20"/>
                <w:szCs w:val="20"/>
              </w:rPr>
              <w:t> </w:t>
            </w:r>
          </w:p>
        </w:tc>
        <w:tc>
          <w:tcPr>
            <w:tcW w:w="990" w:type="dxa"/>
            <w:gridSpan w:val="2"/>
            <w:tcBorders>
              <w:left w:val="single" w:sz="4" w:space="0" w:color="auto"/>
            </w:tcBorders>
            <w:shd w:val="clear" w:color="000000" w:fill="F2F2F2"/>
            <w:noWrap/>
            <w:vAlign w:val="bottom"/>
            <w:hideMark/>
          </w:tcPr>
          <w:p w14:paraId="19C2CE9A" w14:textId="77777777" w:rsidR="00EE1277" w:rsidRPr="000164CF" w:rsidRDefault="00EE1277" w:rsidP="00747CF6">
            <w:pPr>
              <w:spacing w:after="0" w:line="240" w:lineRule="auto"/>
              <w:jc w:val="right"/>
              <w:rPr>
                <w:rFonts w:ascii="Times New Roman" w:eastAsia="Times New Roman" w:hAnsi="Times New Roman" w:cs="Times New Roman"/>
                <w:color w:val="000000"/>
                <w:sz w:val="20"/>
                <w:szCs w:val="20"/>
              </w:rPr>
            </w:pPr>
            <w:r w:rsidRPr="000164CF">
              <w:rPr>
                <w:rFonts w:ascii="Times New Roman" w:eastAsia="Times New Roman" w:hAnsi="Times New Roman" w:cs="Times New Roman"/>
                <w:color w:val="000000"/>
                <w:sz w:val="20"/>
                <w:szCs w:val="20"/>
              </w:rPr>
              <w:t> </w:t>
            </w:r>
            <w:r w:rsidRPr="000164CF">
              <w:rPr>
                <w:rFonts w:ascii="Times New Roman" w:eastAsia="Times New Roman" w:hAnsi="Times New Roman" w:cs="Times New Roman"/>
                <w:i/>
                <w:iCs/>
                <w:color w:val="000000"/>
                <w:sz w:val="20"/>
                <w:szCs w:val="20"/>
              </w:rPr>
              <w:t> R</w:t>
            </w:r>
            <w:r w:rsidRPr="000164CF">
              <w:rPr>
                <w:rFonts w:ascii="Times New Roman" w:eastAsia="Times New Roman" w:hAnsi="Times New Roman" w:cs="Times New Roman"/>
                <w:i/>
                <w:iCs/>
                <w:color w:val="000000"/>
                <w:sz w:val="20"/>
                <w:szCs w:val="20"/>
                <w:vertAlign w:val="superscript"/>
              </w:rPr>
              <w:t>2</w:t>
            </w:r>
          </w:p>
        </w:tc>
        <w:tc>
          <w:tcPr>
            <w:tcW w:w="1260" w:type="dxa"/>
            <w:shd w:val="clear" w:color="000000" w:fill="F2F2F2"/>
            <w:noWrap/>
            <w:vAlign w:val="bottom"/>
            <w:hideMark/>
          </w:tcPr>
          <w:p w14:paraId="617CA596" w14:textId="1E85BD83" w:rsidR="00EE1277" w:rsidRPr="000164CF" w:rsidRDefault="00EE1277" w:rsidP="00747CF6">
            <w:pPr>
              <w:spacing w:after="0" w:line="240" w:lineRule="auto"/>
              <w:jc w:val="center"/>
              <w:rPr>
                <w:rFonts w:ascii="Times New Roman" w:eastAsia="Times New Roman" w:hAnsi="Times New Roman" w:cs="Times New Roman"/>
                <w:color w:val="000000"/>
                <w:sz w:val="20"/>
                <w:szCs w:val="20"/>
              </w:rPr>
            </w:pPr>
            <w:r w:rsidRPr="000164CF">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16</w:t>
            </w:r>
          </w:p>
        </w:tc>
        <w:tc>
          <w:tcPr>
            <w:tcW w:w="900" w:type="dxa"/>
            <w:tcBorders>
              <w:right w:val="single" w:sz="4" w:space="0" w:color="auto"/>
            </w:tcBorders>
            <w:shd w:val="clear" w:color="000000" w:fill="F2F2F2"/>
            <w:noWrap/>
            <w:vAlign w:val="bottom"/>
            <w:hideMark/>
          </w:tcPr>
          <w:p w14:paraId="05E95BD0" w14:textId="77777777" w:rsidR="00EE1277" w:rsidRPr="000164CF" w:rsidRDefault="00EE1277" w:rsidP="00747CF6">
            <w:pPr>
              <w:spacing w:after="0" w:line="240" w:lineRule="auto"/>
              <w:rPr>
                <w:rFonts w:ascii="Times New Roman" w:eastAsia="Times New Roman" w:hAnsi="Times New Roman" w:cs="Times New Roman"/>
                <w:color w:val="000000"/>
                <w:sz w:val="20"/>
                <w:szCs w:val="20"/>
              </w:rPr>
            </w:pPr>
            <w:r w:rsidRPr="000164CF">
              <w:rPr>
                <w:rFonts w:ascii="Times New Roman" w:eastAsia="Times New Roman" w:hAnsi="Times New Roman" w:cs="Times New Roman"/>
                <w:color w:val="000000"/>
                <w:sz w:val="20"/>
                <w:szCs w:val="20"/>
              </w:rPr>
              <w:t> </w:t>
            </w:r>
          </w:p>
        </w:tc>
        <w:tc>
          <w:tcPr>
            <w:tcW w:w="270" w:type="dxa"/>
            <w:tcBorders>
              <w:left w:val="single" w:sz="4" w:space="0" w:color="auto"/>
              <w:right w:val="single" w:sz="4" w:space="0" w:color="auto"/>
            </w:tcBorders>
            <w:shd w:val="clear" w:color="000000" w:fill="F2F2F2"/>
            <w:noWrap/>
            <w:vAlign w:val="bottom"/>
            <w:hideMark/>
          </w:tcPr>
          <w:p w14:paraId="6473F8C0" w14:textId="77777777" w:rsidR="00EE1277" w:rsidRPr="000164CF" w:rsidRDefault="00EE1277" w:rsidP="00747CF6">
            <w:pPr>
              <w:spacing w:after="0" w:line="240" w:lineRule="auto"/>
              <w:rPr>
                <w:rFonts w:ascii="Times New Roman" w:eastAsia="Times New Roman" w:hAnsi="Times New Roman" w:cs="Times New Roman"/>
                <w:color w:val="000000"/>
                <w:sz w:val="20"/>
                <w:szCs w:val="20"/>
              </w:rPr>
            </w:pPr>
            <w:r w:rsidRPr="000164CF">
              <w:rPr>
                <w:rFonts w:ascii="Times New Roman" w:eastAsia="Times New Roman" w:hAnsi="Times New Roman" w:cs="Times New Roman"/>
                <w:color w:val="000000"/>
                <w:sz w:val="20"/>
                <w:szCs w:val="20"/>
              </w:rPr>
              <w:t> </w:t>
            </w:r>
          </w:p>
        </w:tc>
        <w:tc>
          <w:tcPr>
            <w:tcW w:w="1170" w:type="dxa"/>
            <w:gridSpan w:val="2"/>
            <w:tcBorders>
              <w:left w:val="single" w:sz="4" w:space="0" w:color="auto"/>
            </w:tcBorders>
            <w:shd w:val="clear" w:color="000000" w:fill="F2F2F2"/>
            <w:noWrap/>
            <w:vAlign w:val="bottom"/>
            <w:hideMark/>
          </w:tcPr>
          <w:p w14:paraId="501AD4CF" w14:textId="77777777" w:rsidR="00EE1277" w:rsidRPr="000164CF" w:rsidRDefault="00EE1277" w:rsidP="00747CF6">
            <w:pPr>
              <w:spacing w:after="0" w:line="240" w:lineRule="auto"/>
              <w:jc w:val="right"/>
              <w:rPr>
                <w:rFonts w:ascii="Times New Roman" w:eastAsia="Times New Roman" w:hAnsi="Times New Roman" w:cs="Times New Roman"/>
                <w:color w:val="000000"/>
                <w:sz w:val="20"/>
                <w:szCs w:val="20"/>
                <w:vertAlign w:val="superscript"/>
              </w:rPr>
            </w:pPr>
            <w:r w:rsidRPr="000164CF">
              <w:rPr>
                <w:rFonts w:ascii="Times New Roman" w:eastAsia="Times New Roman" w:hAnsi="Times New Roman" w:cs="Times New Roman"/>
                <w:i/>
                <w:iCs/>
                <w:color w:val="000000"/>
                <w:sz w:val="20"/>
                <w:szCs w:val="20"/>
              </w:rPr>
              <w:t>R</w:t>
            </w:r>
            <w:r w:rsidRPr="000164CF">
              <w:rPr>
                <w:rFonts w:ascii="Times New Roman" w:eastAsia="Times New Roman" w:hAnsi="Times New Roman" w:cs="Times New Roman"/>
                <w:i/>
                <w:iCs/>
                <w:color w:val="000000"/>
                <w:sz w:val="20"/>
                <w:szCs w:val="20"/>
                <w:vertAlign w:val="superscript"/>
              </w:rPr>
              <w:t>2</w:t>
            </w:r>
          </w:p>
        </w:tc>
        <w:tc>
          <w:tcPr>
            <w:tcW w:w="1890" w:type="dxa"/>
            <w:gridSpan w:val="2"/>
            <w:tcBorders>
              <w:right w:val="single" w:sz="4" w:space="0" w:color="auto"/>
            </w:tcBorders>
            <w:shd w:val="clear" w:color="000000" w:fill="F2F2F2"/>
            <w:noWrap/>
            <w:vAlign w:val="bottom"/>
            <w:hideMark/>
          </w:tcPr>
          <w:p w14:paraId="3062FB17" w14:textId="77777777" w:rsidR="00EE1277" w:rsidRPr="000164CF" w:rsidRDefault="00EE1277" w:rsidP="00747CF6">
            <w:pPr>
              <w:spacing w:after="0" w:line="240" w:lineRule="auto"/>
              <w:rPr>
                <w:rFonts w:ascii="Times New Roman" w:eastAsia="Times New Roman" w:hAnsi="Times New Roman" w:cs="Times New Roman"/>
                <w:color w:val="000000"/>
                <w:sz w:val="20"/>
                <w:szCs w:val="20"/>
              </w:rPr>
            </w:pPr>
            <w:r w:rsidRPr="000164CF">
              <w:rPr>
                <w:rFonts w:ascii="Times New Roman" w:eastAsia="Times New Roman" w:hAnsi="Times New Roman" w:cs="Times New Roman"/>
                <w:color w:val="000000"/>
                <w:sz w:val="20"/>
                <w:szCs w:val="20"/>
              </w:rPr>
              <w:t> </w:t>
            </w:r>
            <w:r w:rsidRPr="000164CF">
              <w:rPr>
                <w:rFonts w:ascii="Times New Roman" w:eastAsia="Times New Roman" w:hAnsi="Times New Roman" w:cs="Times New Roman"/>
                <w:i/>
                <w:iCs/>
                <w:color w:val="000000"/>
                <w:sz w:val="20"/>
                <w:szCs w:val="20"/>
              </w:rPr>
              <w:t> </w:t>
            </w:r>
            <w:r>
              <w:rPr>
                <w:rFonts w:ascii="Times New Roman" w:eastAsia="Times New Roman" w:hAnsi="Times New Roman" w:cs="Times New Roman"/>
                <w:i/>
                <w:iCs/>
                <w:color w:val="000000"/>
                <w:sz w:val="20"/>
                <w:szCs w:val="20"/>
              </w:rPr>
              <w:t>.</w:t>
            </w:r>
            <w:r w:rsidRPr="007F0E30">
              <w:rPr>
                <w:rFonts w:ascii="Times New Roman" w:eastAsia="Times New Roman" w:hAnsi="Times New Roman" w:cs="Times New Roman"/>
                <w:color w:val="000000"/>
                <w:sz w:val="20"/>
                <w:szCs w:val="20"/>
              </w:rPr>
              <w:t>10</w:t>
            </w:r>
          </w:p>
        </w:tc>
        <w:tc>
          <w:tcPr>
            <w:tcW w:w="990" w:type="dxa"/>
            <w:gridSpan w:val="2"/>
            <w:tcBorders>
              <w:left w:val="single" w:sz="4" w:space="0" w:color="auto"/>
            </w:tcBorders>
            <w:shd w:val="clear" w:color="000000" w:fill="F2F2F2"/>
            <w:noWrap/>
            <w:vAlign w:val="bottom"/>
            <w:hideMark/>
          </w:tcPr>
          <w:p w14:paraId="31D7F8A1" w14:textId="77777777" w:rsidR="00EE1277" w:rsidRPr="000164CF" w:rsidRDefault="00EE1277" w:rsidP="00747CF6">
            <w:pPr>
              <w:spacing w:after="0" w:line="240" w:lineRule="auto"/>
              <w:rPr>
                <w:rFonts w:ascii="Times New Roman" w:eastAsia="Times New Roman" w:hAnsi="Times New Roman" w:cs="Times New Roman"/>
                <w:i/>
                <w:iCs/>
                <w:color w:val="000000"/>
                <w:sz w:val="20"/>
                <w:szCs w:val="20"/>
              </w:rPr>
            </w:pPr>
            <w:r w:rsidRPr="000164CF">
              <w:rPr>
                <w:rFonts w:ascii="Times New Roman" w:eastAsia="Times New Roman" w:hAnsi="Times New Roman" w:cs="Times New Roman"/>
                <w:i/>
                <w:iCs/>
                <w:color w:val="000000"/>
                <w:sz w:val="20"/>
                <w:szCs w:val="20"/>
              </w:rPr>
              <w:t> R</w:t>
            </w:r>
            <w:r w:rsidRPr="000164CF">
              <w:rPr>
                <w:rFonts w:ascii="Times New Roman" w:eastAsia="Times New Roman" w:hAnsi="Times New Roman" w:cs="Times New Roman"/>
                <w:i/>
                <w:iCs/>
                <w:color w:val="000000"/>
                <w:sz w:val="20"/>
                <w:szCs w:val="20"/>
                <w:vertAlign w:val="superscript"/>
              </w:rPr>
              <w:t>2</w:t>
            </w:r>
          </w:p>
        </w:tc>
        <w:tc>
          <w:tcPr>
            <w:tcW w:w="2070" w:type="dxa"/>
            <w:gridSpan w:val="3"/>
            <w:shd w:val="clear" w:color="000000" w:fill="F2F2F2"/>
            <w:noWrap/>
            <w:vAlign w:val="bottom"/>
            <w:hideMark/>
          </w:tcPr>
          <w:p w14:paraId="456A0BE2" w14:textId="29C1C2C1" w:rsidR="00EE1277" w:rsidRPr="000164CF" w:rsidRDefault="00EE1277" w:rsidP="00747CF6">
            <w:pPr>
              <w:spacing w:after="0" w:line="240" w:lineRule="auto"/>
              <w:jc w:val="center"/>
              <w:rPr>
                <w:rFonts w:ascii="Times New Roman" w:eastAsia="Times New Roman" w:hAnsi="Times New Roman" w:cs="Times New Roman"/>
                <w:color w:val="000000"/>
                <w:sz w:val="20"/>
                <w:szCs w:val="20"/>
              </w:rPr>
            </w:pPr>
            <w:r w:rsidRPr="000164CF">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17</w:t>
            </w:r>
          </w:p>
        </w:tc>
      </w:tr>
      <w:tr w:rsidR="00EE1277" w:rsidRPr="000164CF" w14:paraId="6B107007" w14:textId="77777777" w:rsidTr="003D016C">
        <w:trPr>
          <w:trHeight w:val="295"/>
          <w:jc w:val="center"/>
        </w:trPr>
        <w:tc>
          <w:tcPr>
            <w:tcW w:w="1980" w:type="dxa"/>
            <w:tcBorders>
              <w:bottom w:val="single" w:sz="4" w:space="0" w:color="auto"/>
            </w:tcBorders>
            <w:shd w:val="clear" w:color="auto" w:fill="auto"/>
            <w:noWrap/>
            <w:vAlign w:val="bottom"/>
          </w:tcPr>
          <w:p w14:paraId="7F2A45CD" w14:textId="77777777" w:rsidR="00EE1277" w:rsidRPr="000164CF" w:rsidRDefault="00EE1277" w:rsidP="00747CF6">
            <w:pPr>
              <w:spacing w:after="0" w:line="240" w:lineRule="auto"/>
              <w:jc w:val="right"/>
              <w:rPr>
                <w:rFonts w:ascii="Times New Roman" w:eastAsia="Times New Roman" w:hAnsi="Times New Roman" w:cs="Times New Roman"/>
                <w:i/>
                <w:iCs/>
                <w:color w:val="000000"/>
                <w:sz w:val="20"/>
                <w:szCs w:val="20"/>
              </w:rPr>
            </w:pPr>
          </w:p>
        </w:tc>
        <w:tc>
          <w:tcPr>
            <w:tcW w:w="737" w:type="dxa"/>
            <w:gridSpan w:val="2"/>
            <w:tcBorders>
              <w:bottom w:val="single" w:sz="4" w:space="0" w:color="auto"/>
            </w:tcBorders>
            <w:shd w:val="clear" w:color="auto" w:fill="auto"/>
            <w:noWrap/>
            <w:vAlign w:val="bottom"/>
          </w:tcPr>
          <w:p w14:paraId="13C4B78C" w14:textId="77777777" w:rsidR="00EE1277" w:rsidRPr="000164CF" w:rsidRDefault="00EE1277" w:rsidP="00747CF6">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i/>
                <w:iCs/>
                <w:color w:val="000000"/>
                <w:sz w:val="20"/>
                <w:szCs w:val="20"/>
              </w:rPr>
              <w:t>N</w:t>
            </w:r>
          </w:p>
        </w:tc>
        <w:tc>
          <w:tcPr>
            <w:tcW w:w="1243" w:type="dxa"/>
            <w:gridSpan w:val="2"/>
            <w:tcBorders>
              <w:bottom w:val="single" w:sz="4" w:space="0" w:color="auto"/>
            </w:tcBorders>
            <w:shd w:val="clear" w:color="auto" w:fill="auto"/>
            <w:noWrap/>
            <w:vAlign w:val="bottom"/>
          </w:tcPr>
          <w:p w14:paraId="7CC222E3" w14:textId="77777777" w:rsidR="00EE1277" w:rsidRPr="000164CF" w:rsidRDefault="00EE1277" w:rsidP="00747CF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336</w:t>
            </w:r>
          </w:p>
        </w:tc>
        <w:tc>
          <w:tcPr>
            <w:tcW w:w="900" w:type="dxa"/>
            <w:tcBorders>
              <w:bottom w:val="single" w:sz="4" w:space="0" w:color="auto"/>
              <w:right w:val="single" w:sz="4" w:space="0" w:color="auto"/>
            </w:tcBorders>
            <w:shd w:val="clear" w:color="auto" w:fill="auto"/>
            <w:noWrap/>
            <w:vAlign w:val="bottom"/>
            <w:hideMark/>
          </w:tcPr>
          <w:p w14:paraId="3EC16509" w14:textId="77777777" w:rsidR="00EE1277" w:rsidRPr="000164CF" w:rsidRDefault="00EE1277" w:rsidP="00747CF6">
            <w:pPr>
              <w:spacing w:after="0" w:line="240" w:lineRule="auto"/>
              <w:jc w:val="right"/>
              <w:rPr>
                <w:rFonts w:ascii="Times New Roman" w:eastAsia="Times New Roman" w:hAnsi="Times New Roman" w:cs="Times New Roman"/>
                <w:color w:val="000000"/>
                <w:sz w:val="20"/>
                <w:szCs w:val="20"/>
              </w:rPr>
            </w:pPr>
          </w:p>
        </w:tc>
        <w:tc>
          <w:tcPr>
            <w:tcW w:w="990" w:type="dxa"/>
            <w:gridSpan w:val="2"/>
            <w:tcBorders>
              <w:left w:val="single" w:sz="4" w:space="0" w:color="auto"/>
              <w:bottom w:val="single" w:sz="4" w:space="0" w:color="auto"/>
            </w:tcBorders>
            <w:shd w:val="clear" w:color="auto" w:fill="auto"/>
            <w:noWrap/>
            <w:vAlign w:val="bottom"/>
            <w:hideMark/>
          </w:tcPr>
          <w:p w14:paraId="1C4DECCE" w14:textId="77777777" w:rsidR="00EE1277" w:rsidRPr="000164CF" w:rsidRDefault="00EE1277" w:rsidP="00747CF6">
            <w:pPr>
              <w:spacing w:after="0" w:line="240" w:lineRule="auto"/>
              <w:jc w:val="right"/>
              <w:rPr>
                <w:rFonts w:ascii="Times New Roman" w:eastAsia="Times New Roman" w:hAnsi="Times New Roman" w:cs="Times New Roman"/>
                <w:sz w:val="20"/>
                <w:szCs w:val="20"/>
              </w:rPr>
            </w:pPr>
            <w:r w:rsidRPr="000164CF">
              <w:rPr>
                <w:rFonts w:ascii="Times New Roman" w:eastAsia="Times New Roman" w:hAnsi="Times New Roman" w:cs="Times New Roman"/>
                <w:i/>
                <w:iCs/>
                <w:color w:val="000000"/>
                <w:sz w:val="20"/>
                <w:szCs w:val="20"/>
              </w:rPr>
              <w:t>N</w:t>
            </w:r>
          </w:p>
        </w:tc>
        <w:tc>
          <w:tcPr>
            <w:tcW w:w="1260" w:type="dxa"/>
            <w:tcBorders>
              <w:bottom w:val="single" w:sz="4" w:space="0" w:color="auto"/>
            </w:tcBorders>
            <w:shd w:val="clear" w:color="auto" w:fill="auto"/>
            <w:noWrap/>
            <w:vAlign w:val="bottom"/>
            <w:hideMark/>
          </w:tcPr>
          <w:p w14:paraId="748248D7" w14:textId="77777777" w:rsidR="00EE1277" w:rsidRPr="000164CF" w:rsidRDefault="00EE1277" w:rsidP="00747CF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648</w:t>
            </w:r>
          </w:p>
        </w:tc>
        <w:tc>
          <w:tcPr>
            <w:tcW w:w="900" w:type="dxa"/>
            <w:tcBorders>
              <w:bottom w:val="single" w:sz="4" w:space="0" w:color="auto"/>
              <w:right w:val="single" w:sz="4" w:space="0" w:color="auto"/>
            </w:tcBorders>
            <w:shd w:val="clear" w:color="auto" w:fill="auto"/>
            <w:noWrap/>
            <w:vAlign w:val="bottom"/>
            <w:hideMark/>
          </w:tcPr>
          <w:p w14:paraId="45314E2D" w14:textId="77777777" w:rsidR="00EE1277" w:rsidRPr="000164CF" w:rsidRDefault="00EE1277" w:rsidP="00747CF6">
            <w:pPr>
              <w:spacing w:after="0" w:line="240" w:lineRule="auto"/>
              <w:jc w:val="right"/>
              <w:rPr>
                <w:rFonts w:ascii="Times New Roman" w:eastAsia="Times New Roman" w:hAnsi="Times New Roman" w:cs="Times New Roman"/>
                <w:color w:val="000000"/>
                <w:sz w:val="20"/>
                <w:szCs w:val="20"/>
              </w:rPr>
            </w:pPr>
          </w:p>
        </w:tc>
        <w:tc>
          <w:tcPr>
            <w:tcW w:w="270" w:type="dxa"/>
            <w:tcBorders>
              <w:left w:val="single" w:sz="4" w:space="0" w:color="auto"/>
              <w:bottom w:val="single" w:sz="4" w:space="0" w:color="auto"/>
              <w:right w:val="single" w:sz="4" w:space="0" w:color="auto"/>
            </w:tcBorders>
            <w:shd w:val="clear" w:color="auto" w:fill="auto"/>
            <w:noWrap/>
            <w:vAlign w:val="bottom"/>
            <w:hideMark/>
          </w:tcPr>
          <w:p w14:paraId="0F90E7BF" w14:textId="77777777" w:rsidR="00EE1277" w:rsidRPr="000164CF" w:rsidRDefault="00EE1277" w:rsidP="00747CF6">
            <w:pPr>
              <w:spacing w:after="0" w:line="240" w:lineRule="auto"/>
              <w:rPr>
                <w:rFonts w:ascii="Times New Roman" w:eastAsia="Times New Roman" w:hAnsi="Times New Roman" w:cs="Times New Roman"/>
                <w:color w:val="000000"/>
                <w:sz w:val="20"/>
                <w:szCs w:val="20"/>
              </w:rPr>
            </w:pPr>
            <w:r w:rsidRPr="000164CF">
              <w:rPr>
                <w:rFonts w:ascii="Times New Roman" w:eastAsia="Times New Roman" w:hAnsi="Times New Roman" w:cs="Times New Roman"/>
                <w:color w:val="000000"/>
                <w:sz w:val="20"/>
                <w:szCs w:val="20"/>
              </w:rPr>
              <w:t> </w:t>
            </w:r>
          </w:p>
        </w:tc>
        <w:tc>
          <w:tcPr>
            <w:tcW w:w="1170" w:type="dxa"/>
            <w:gridSpan w:val="2"/>
            <w:tcBorders>
              <w:left w:val="single" w:sz="4" w:space="0" w:color="auto"/>
              <w:bottom w:val="single" w:sz="4" w:space="0" w:color="auto"/>
            </w:tcBorders>
            <w:shd w:val="clear" w:color="auto" w:fill="auto"/>
            <w:noWrap/>
            <w:vAlign w:val="bottom"/>
            <w:hideMark/>
          </w:tcPr>
          <w:p w14:paraId="4517443B" w14:textId="77777777" w:rsidR="00EE1277" w:rsidRPr="000164CF" w:rsidRDefault="00EE1277" w:rsidP="00747CF6">
            <w:pPr>
              <w:spacing w:after="0" w:line="240" w:lineRule="auto"/>
              <w:jc w:val="right"/>
              <w:rPr>
                <w:rFonts w:ascii="Times New Roman" w:eastAsia="Times New Roman" w:hAnsi="Times New Roman" w:cs="Times New Roman"/>
                <w:i/>
                <w:iCs/>
                <w:color w:val="000000"/>
                <w:sz w:val="20"/>
                <w:szCs w:val="20"/>
              </w:rPr>
            </w:pPr>
            <w:r w:rsidRPr="000164CF">
              <w:rPr>
                <w:rFonts w:ascii="Times New Roman" w:eastAsia="Times New Roman" w:hAnsi="Times New Roman" w:cs="Times New Roman"/>
                <w:i/>
                <w:iCs/>
                <w:color w:val="000000"/>
                <w:sz w:val="20"/>
                <w:szCs w:val="20"/>
              </w:rPr>
              <w:t>N</w:t>
            </w:r>
          </w:p>
        </w:tc>
        <w:tc>
          <w:tcPr>
            <w:tcW w:w="1890" w:type="dxa"/>
            <w:gridSpan w:val="2"/>
            <w:tcBorders>
              <w:bottom w:val="single" w:sz="4" w:space="0" w:color="auto"/>
              <w:right w:val="single" w:sz="4" w:space="0" w:color="auto"/>
            </w:tcBorders>
            <w:shd w:val="clear" w:color="auto" w:fill="auto"/>
            <w:noWrap/>
            <w:vAlign w:val="bottom"/>
            <w:hideMark/>
          </w:tcPr>
          <w:p w14:paraId="28A16DF7" w14:textId="77777777" w:rsidR="00EE1277" w:rsidRPr="000164CF" w:rsidRDefault="00EE1277" w:rsidP="00747CF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1,463</w:t>
            </w:r>
          </w:p>
        </w:tc>
        <w:tc>
          <w:tcPr>
            <w:tcW w:w="990" w:type="dxa"/>
            <w:gridSpan w:val="2"/>
            <w:tcBorders>
              <w:left w:val="single" w:sz="4" w:space="0" w:color="auto"/>
              <w:bottom w:val="single" w:sz="4" w:space="0" w:color="auto"/>
            </w:tcBorders>
            <w:shd w:val="clear" w:color="auto" w:fill="auto"/>
            <w:noWrap/>
            <w:vAlign w:val="bottom"/>
            <w:hideMark/>
          </w:tcPr>
          <w:p w14:paraId="4973BA27" w14:textId="77777777" w:rsidR="00EE1277" w:rsidRPr="000164CF" w:rsidRDefault="00EE1277" w:rsidP="00747CF6">
            <w:pPr>
              <w:spacing w:after="0" w:line="240" w:lineRule="auto"/>
              <w:rPr>
                <w:rFonts w:ascii="Times New Roman" w:eastAsia="Times New Roman" w:hAnsi="Times New Roman" w:cs="Times New Roman"/>
                <w:sz w:val="20"/>
                <w:szCs w:val="20"/>
              </w:rPr>
            </w:pPr>
            <w:r w:rsidRPr="000164CF">
              <w:rPr>
                <w:rFonts w:ascii="Times New Roman" w:eastAsia="Times New Roman" w:hAnsi="Times New Roman" w:cs="Times New Roman"/>
                <w:i/>
                <w:iCs/>
                <w:color w:val="000000"/>
                <w:sz w:val="20"/>
                <w:szCs w:val="20"/>
              </w:rPr>
              <w:t>N</w:t>
            </w:r>
          </w:p>
        </w:tc>
        <w:tc>
          <w:tcPr>
            <w:tcW w:w="2070" w:type="dxa"/>
            <w:gridSpan w:val="3"/>
            <w:tcBorders>
              <w:bottom w:val="single" w:sz="4" w:space="0" w:color="auto"/>
            </w:tcBorders>
            <w:shd w:val="clear" w:color="auto" w:fill="auto"/>
            <w:noWrap/>
            <w:vAlign w:val="bottom"/>
            <w:hideMark/>
          </w:tcPr>
          <w:p w14:paraId="77B93D7C" w14:textId="77777777" w:rsidR="00EE1277" w:rsidRPr="000164CF" w:rsidRDefault="00EE1277" w:rsidP="00747CF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1,460</w:t>
            </w:r>
          </w:p>
        </w:tc>
      </w:tr>
    </w:tbl>
    <w:p w14:paraId="70A6BDDE" w14:textId="77777777" w:rsidR="00821977" w:rsidRDefault="00821977" w:rsidP="00821977">
      <w:pPr>
        <w:spacing w:line="240" w:lineRule="auto"/>
        <w:contextualSpacing/>
        <w:rPr>
          <w:rFonts w:ascii="Garamond" w:hAnsi="Garamond" w:cs="Times New Roman"/>
          <w:szCs w:val="24"/>
        </w:rPr>
      </w:pPr>
      <w:r w:rsidRPr="000164CF">
        <w:rPr>
          <w:rFonts w:ascii="Times New Roman" w:eastAsia="Times New Roman" w:hAnsi="Times New Roman" w:cs="Times New Roman"/>
          <w:i/>
          <w:iCs/>
          <w:sz w:val="20"/>
          <w:szCs w:val="20"/>
        </w:rPr>
        <w:t>Note</w:t>
      </w:r>
      <w:r w:rsidRPr="000164CF">
        <w:rPr>
          <w:rFonts w:ascii="Times New Roman" w:eastAsia="Times New Roman" w:hAnsi="Times New Roman" w:cs="Times New Roman"/>
          <w:sz w:val="20"/>
          <w:szCs w:val="20"/>
        </w:rPr>
        <w:t xml:space="preserve">. </w:t>
      </w:r>
      <w:r w:rsidRPr="00135B3F">
        <w:rPr>
          <w:rFonts w:ascii="Garamond" w:hAnsi="Garamond" w:cs="Times New Roman"/>
          <w:szCs w:val="24"/>
        </w:rPr>
        <w:t xml:space="preserve">Entries are </w:t>
      </w:r>
      <w:r>
        <w:rPr>
          <w:rFonts w:ascii="Garamond" w:hAnsi="Garamond" w:cs="Times New Roman"/>
          <w:szCs w:val="24"/>
        </w:rPr>
        <w:t>estimates</w:t>
      </w:r>
      <w:r w:rsidRPr="00135B3F">
        <w:rPr>
          <w:rFonts w:ascii="Garamond" w:hAnsi="Garamond" w:cs="Times New Roman"/>
          <w:szCs w:val="24"/>
        </w:rPr>
        <w:t xml:space="preserve"> from OLS regression</w:t>
      </w:r>
      <w:r>
        <w:rPr>
          <w:rFonts w:ascii="Garamond" w:hAnsi="Garamond" w:cs="Times New Roman"/>
          <w:szCs w:val="24"/>
        </w:rPr>
        <w:t>s</w:t>
      </w:r>
      <w:r w:rsidRPr="00135B3F">
        <w:rPr>
          <w:rFonts w:ascii="Garamond" w:hAnsi="Garamond" w:cs="Times New Roman"/>
          <w:szCs w:val="24"/>
        </w:rPr>
        <w:t xml:space="preserve"> of target evaluations</w:t>
      </w:r>
      <w:r>
        <w:rPr>
          <w:rFonts w:ascii="Garamond" w:hAnsi="Garamond" w:cs="Times New Roman"/>
          <w:szCs w:val="24"/>
        </w:rPr>
        <w:t>, trait evaluations, or intent to support</w:t>
      </w:r>
      <w:r w:rsidRPr="00135B3F">
        <w:rPr>
          <w:rFonts w:ascii="Garamond" w:hAnsi="Garamond" w:cs="Times New Roman"/>
          <w:szCs w:val="24"/>
        </w:rPr>
        <w:t xml:space="preserve"> (</w:t>
      </w:r>
      <w:r>
        <w:rPr>
          <w:rFonts w:ascii="Garamond" w:hAnsi="Garamond" w:cs="Times New Roman"/>
          <w:szCs w:val="24"/>
        </w:rPr>
        <w:t xml:space="preserve">all </w:t>
      </w:r>
      <w:r w:rsidRPr="00135B3F">
        <w:rPr>
          <w:rFonts w:ascii="Garamond" w:hAnsi="Garamond" w:cs="Times New Roman"/>
          <w:szCs w:val="24"/>
        </w:rPr>
        <w:t xml:space="preserve">scaled to range from 0 to 1) on indicator variables for </w:t>
      </w:r>
      <w:r>
        <w:rPr>
          <w:rFonts w:ascii="Garamond" w:hAnsi="Garamond" w:cs="Times New Roman"/>
          <w:szCs w:val="24"/>
        </w:rPr>
        <w:t>account, politician partisanship, and the interaction between these indicators.</w:t>
      </w:r>
      <w:r w:rsidRPr="00135B3F">
        <w:rPr>
          <w:rFonts w:ascii="Garamond" w:hAnsi="Garamond" w:cs="Times New Roman"/>
          <w:szCs w:val="24"/>
        </w:rPr>
        <w:t xml:space="preserve"> </w:t>
      </w:r>
    </w:p>
    <w:p w14:paraId="47CEDB45" w14:textId="585195E6" w:rsidR="00821977" w:rsidRPr="000164CF" w:rsidRDefault="00821977" w:rsidP="00821977">
      <w:pPr>
        <w:spacing w:after="0" w:line="240" w:lineRule="auto"/>
        <w:contextualSpacing/>
        <w:rPr>
          <w:rFonts w:ascii="Times New Roman" w:eastAsia="Times New Roman" w:hAnsi="Times New Roman" w:cs="Times New Roman"/>
          <w:sz w:val="20"/>
          <w:szCs w:val="20"/>
        </w:rPr>
      </w:pPr>
      <w:r w:rsidRPr="000164CF">
        <w:rPr>
          <w:rFonts w:ascii="Times New Roman" w:eastAsia="Times New Roman" w:hAnsi="Times New Roman" w:cs="Times New Roman"/>
          <w:sz w:val="20"/>
          <w:szCs w:val="20"/>
        </w:rPr>
        <w:t>† p &lt; 0.1; * p</w:t>
      </w:r>
      <w:r w:rsidR="009759B2">
        <w:rPr>
          <w:rFonts w:ascii="Times New Roman" w:eastAsia="Times New Roman" w:hAnsi="Times New Roman" w:cs="Times New Roman"/>
          <w:sz w:val="20"/>
          <w:szCs w:val="20"/>
        </w:rPr>
        <w:t xml:space="preserve"> </w:t>
      </w:r>
      <w:r w:rsidRPr="000164CF">
        <w:rPr>
          <w:rFonts w:ascii="Times New Roman" w:eastAsia="Times New Roman" w:hAnsi="Times New Roman" w:cs="Times New Roman"/>
          <w:sz w:val="20"/>
          <w:szCs w:val="20"/>
        </w:rPr>
        <w:t>&lt;</w:t>
      </w:r>
      <w:r w:rsidR="009759B2">
        <w:rPr>
          <w:rFonts w:ascii="Times New Roman" w:eastAsia="Times New Roman" w:hAnsi="Times New Roman" w:cs="Times New Roman"/>
          <w:sz w:val="20"/>
          <w:szCs w:val="20"/>
        </w:rPr>
        <w:t xml:space="preserve"> </w:t>
      </w:r>
      <w:r w:rsidRPr="000164CF">
        <w:rPr>
          <w:rFonts w:ascii="Times New Roman" w:eastAsia="Times New Roman" w:hAnsi="Times New Roman" w:cs="Times New Roman"/>
          <w:sz w:val="20"/>
          <w:szCs w:val="20"/>
        </w:rPr>
        <w:t>0.05; ** p</w:t>
      </w:r>
      <w:r w:rsidR="009759B2">
        <w:rPr>
          <w:rFonts w:ascii="Times New Roman" w:eastAsia="Times New Roman" w:hAnsi="Times New Roman" w:cs="Times New Roman"/>
          <w:sz w:val="20"/>
          <w:szCs w:val="20"/>
        </w:rPr>
        <w:t xml:space="preserve"> </w:t>
      </w:r>
      <w:r w:rsidRPr="000164CF">
        <w:rPr>
          <w:rFonts w:ascii="Times New Roman" w:eastAsia="Times New Roman" w:hAnsi="Times New Roman" w:cs="Times New Roman"/>
          <w:sz w:val="20"/>
          <w:szCs w:val="20"/>
        </w:rPr>
        <w:t>&lt;</w:t>
      </w:r>
      <w:r w:rsidR="009759B2">
        <w:rPr>
          <w:rFonts w:ascii="Times New Roman" w:eastAsia="Times New Roman" w:hAnsi="Times New Roman" w:cs="Times New Roman"/>
          <w:sz w:val="20"/>
          <w:szCs w:val="20"/>
        </w:rPr>
        <w:t xml:space="preserve"> </w:t>
      </w:r>
      <w:r w:rsidRPr="000164CF">
        <w:rPr>
          <w:rFonts w:ascii="Times New Roman" w:eastAsia="Times New Roman" w:hAnsi="Times New Roman" w:cs="Times New Roman"/>
          <w:sz w:val="20"/>
          <w:szCs w:val="20"/>
        </w:rPr>
        <w:t>0.01; *** p</w:t>
      </w:r>
      <w:r w:rsidR="009759B2">
        <w:rPr>
          <w:rFonts w:ascii="Times New Roman" w:eastAsia="Times New Roman" w:hAnsi="Times New Roman" w:cs="Times New Roman"/>
          <w:sz w:val="20"/>
          <w:szCs w:val="20"/>
        </w:rPr>
        <w:t xml:space="preserve"> </w:t>
      </w:r>
      <w:r w:rsidRPr="000164CF">
        <w:rPr>
          <w:rFonts w:ascii="Times New Roman" w:eastAsia="Times New Roman" w:hAnsi="Times New Roman" w:cs="Times New Roman"/>
          <w:sz w:val="20"/>
          <w:szCs w:val="20"/>
        </w:rPr>
        <w:t>&lt;</w:t>
      </w:r>
      <w:r w:rsidR="009759B2">
        <w:rPr>
          <w:rFonts w:ascii="Times New Roman" w:eastAsia="Times New Roman" w:hAnsi="Times New Roman" w:cs="Times New Roman"/>
          <w:sz w:val="20"/>
          <w:szCs w:val="20"/>
        </w:rPr>
        <w:t xml:space="preserve"> </w:t>
      </w:r>
      <w:r w:rsidRPr="000164CF">
        <w:rPr>
          <w:rFonts w:ascii="Times New Roman" w:eastAsia="Times New Roman" w:hAnsi="Times New Roman" w:cs="Times New Roman"/>
          <w:sz w:val="20"/>
          <w:szCs w:val="20"/>
        </w:rPr>
        <w:t>0.001</w:t>
      </w:r>
    </w:p>
    <w:p w14:paraId="1E17D15F" w14:textId="52D61AC3" w:rsidR="005316DC" w:rsidRDefault="005316DC" w:rsidP="00021BCA">
      <w:pPr>
        <w:spacing w:line="480" w:lineRule="auto"/>
        <w:ind w:firstLine="720"/>
        <w:contextualSpacing/>
        <w:rPr>
          <w:rFonts w:ascii="Times New Roman" w:hAnsi="Times New Roman" w:cs="Times New Roman"/>
          <w:sz w:val="24"/>
          <w:szCs w:val="24"/>
        </w:rPr>
      </w:pPr>
    </w:p>
    <w:p w14:paraId="2A780364" w14:textId="77777777" w:rsidR="00821977" w:rsidRDefault="00821977" w:rsidP="00021BCA">
      <w:pPr>
        <w:spacing w:line="480" w:lineRule="auto"/>
        <w:ind w:firstLine="720"/>
        <w:contextualSpacing/>
        <w:rPr>
          <w:rFonts w:ascii="Times New Roman" w:hAnsi="Times New Roman" w:cs="Times New Roman"/>
          <w:sz w:val="24"/>
          <w:szCs w:val="24"/>
        </w:rPr>
        <w:sectPr w:rsidR="00821977" w:rsidSect="00821977">
          <w:pgSz w:w="15840" w:h="12240" w:orient="landscape"/>
          <w:pgMar w:top="720" w:right="360" w:bottom="720" w:left="360" w:header="720" w:footer="720" w:gutter="0"/>
          <w:pgNumType w:start="1"/>
          <w:cols w:space="720"/>
          <w:titlePg/>
          <w:docGrid w:linePitch="299"/>
        </w:sectPr>
      </w:pPr>
    </w:p>
    <w:p w14:paraId="2DA80983" w14:textId="625C2033" w:rsidR="00821977" w:rsidRDefault="00821977" w:rsidP="00821977">
      <w:pPr>
        <w:spacing w:line="240" w:lineRule="auto"/>
        <w:contextualSpacing/>
        <w:rPr>
          <w:rFonts w:ascii="Times New Roman" w:hAnsi="Times New Roman" w:cs="Times New Roman"/>
          <w:b/>
          <w:szCs w:val="24"/>
        </w:rPr>
      </w:pPr>
      <w:r>
        <w:rPr>
          <w:rFonts w:ascii="Times New Roman" w:hAnsi="Times New Roman" w:cs="Times New Roman"/>
          <w:b/>
          <w:noProof/>
          <w:szCs w:val="24"/>
        </w:rPr>
        <w:lastRenderedPageBreak/>
        <w:drawing>
          <wp:inline distT="0" distB="0" distL="0" distR="0" wp14:anchorId="034C1DFF" wp14:editId="5D201B4C">
            <wp:extent cx="5943600" cy="4457700"/>
            <wp:effectExtent l="0" t="0" r="0" b="0"/>
            <wp:docPr id="382782029" name="Picture 382782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782029" name="Picture 1"/>
                    <pic:cNvPicPr/>
                  </pic:nvPicPr>
                  <pic:blipFill>
                    <a:blip r:embed="rId15"/>
                    <a:stretch>
                      <a:fillRect/>
                    </a:stretch>
                  </pic:blipFill>
                  <pic:spPr>
                    <a:xfrm>
                      <a:off x="0" y="0"/>
                      <a:ext cx="5943600" cy="4457700"/>
                    </a:xfrm>
                    <a:prstGeom prst="rect">
                      <a:avLst/>
                    </a:prstGeom>
                  </pic:spPr>
                </pic:pic>
              </a:graphicData>
            </a:graphic>
          </wp:inline>
        </w:drawing>
      </w:r>
    </w:p>
    <w:p w14:paraId="26D77F23" w14:textId="68EA7FFE" w:rsidR="00821977" w:rsidRDefault="00821977" w:rsidP="00821977">
      <w:pPr>
        <w:spacing w:line="240" w:lineRule="auto"/>
        <w:contextualSpacing/>
        <w:rPr>
          <w:rFonts w:ascii="Times New Roman" w:hAnsi="Times New Roman" w:cs="Times New Roman"/>
          <w:szCs w:val="24"/>
        </w:rPr>
      </w:pPr>
      <w:r>
        <w:rPr>
          <w:rFonts w:ascii="Times New Roman" w:hAnsi="Times New Roman" w:cs="Times New Roman"/>
          <w:b/>
          <w:szCs w:val="24"/>
        </w:rPr>
        <w:t xml:space="preserve">Figure 1. </w:t>
      </w:r>
      <w:r>
        <w:rPr>
          <w:rFonts w:ascii="Times New Roman" w:hAnsi="Times New Roman" w:cs="Times New Roman"/>
          <w:szCs w:val="24"/>
        </w:rPr>
        <w:t>Each bar represents the estimated marginal effect (or “simple slope”) of aggravating accounts or of mitigating accounts on target evaluations (scaled 0 to 1), relative to the no-account control condition. Error bars indicate 95% CIs. Based on estimates from Table 1, Model 1</w:t>
      </w:r>
      <w:r w:rsidR="0009740A">
        <w:rPr>
          <w:rFonts w:ascii="Times New Roman" w:hAnsi="Times New Roman" w:cs="Times New Roman"/>
          <w:szCs w:val="24"/>
        </w:rPr>
        <w:t>.1</w:t>
      </w:r>
      <w:r>
        <w:rPr>
          <w:rFonts w:ascii="Times New Roman" w:hAnsi="Times New Roman" w:cs="Times New Roman"/>
          <w:szCs w:val="24"/>
        </w:rPr>
        <w:t>.</w:t>
      </w:r>
    </w:p>
    <w:p w14:paraId="5958C23B" w14:textId="77777777" w:rsidR="00821977" w:rsidRDefault="00821977" w:rsidP="00821977">
      <w:pPr>
        <w:spacing w:line="240" w:lineRule="auto"/>
        <w:contextualSpacing/>
        <w:rPr>
          <w:rFonts w:ascii="Times New Roman" w:hAnsi="Times New Roman" w:cs="Times New Roman"/>
          <w:b/>
          <w:sz w:val="24"/>
          <w:szCs w:val="24"/>
        </w:rPr>
      </w:pPr>
    </w:p>
    <w:p w14:paraId="6AB0C4B3" w14:textId="36564666" w:rsidR="00294780" w:rsidRDefault="00294780" w:rsidP="00294780">
      <w:pPr>
        <w:spacing w:line="480" w:lineRule="auto"/>
        <w:contextualSpacing/>
        <w:jc w:val="center"/>
        <w:rPr>
          <w:rFonts w:ascii="Times New Roman" w:hAnsi="Times New Roman" w:cs="Times New Roman"/>
          <w:sz w:val="24"/>
          <w:szCs w:val="24"/>
        </w:rPr>
      </w:pPr>
      <w:r>
        <w:rPr>
          <w:rFonts w:ascii="Times New Roman" w:hAnsi="Times New Roman" w:cs="Times New Roman"/>
          <w:b/>
          <w:sz w:val="24"/>
          <w:szCs w:val="24"/>
        </w:rPr>
        <w:t>Study 2</w:t>
      </w:r>
    </w:p>
    <w:p w14:paraId="0DE8A4A4" w14:textId="1842A7F1" w:rsidR="00294780" w:rsidRDefault="00294780" w:rsidP="007D2174">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In Study 2, we </w:t>
      </w:r>
      <w:r w:rsidR="001112BA">
        <w:rPr>
          <w:rFonts w:ascii="Times New Roman" w:hAnsi="Times New Roman" w:cs="Times New Roman"/>
          <w:sz w:val="24"/>
          <w:szCs w:val="24"/>
        </w:rPr>
        <w:t xml:space="preserve">repeated our tests of </w:t>
      </w:r>
      <w:r w:rsidR="00D57E2B">
        <w:rPr>
          <w:rFonts w:ascii="Times New Roman" w:hAnsi="Times New Roman" w:cs="Times New Roman"/>
          <w:sz w:val="24"/>
          <w:szCs w:val="24"/>
        </w:rPr>
        <w:t xml:space="preserve">the </w:t>
      </w:r>
      <w:r w:rsidR="007C2421">
        <w:rPr>
          <w:rFonts w:ascii="Times New Roman" w:hAnsi="Times New Roman" w:cs="Times New Roman"/>
          <w:sz w:val="24"/>
          <w:szCs w:val="24"/>
        </w:rPr>
        <w:t>Defend-the-Group Hypothesis</w:t>
      </w:r>
      <w:r w:rsidR="0022327B">
        <w:rPr>
          <w:rFonts w:ascii="Times New Roman" w:hAnsi="Times New Roman" w:cs="Times New Roman"/>
          <w:sz w:val="24"/>
          <w:szCs w:val="24"/>
        </w:rPr>
        <w:t xml:space="preserve"> (H1)</w:t>
      </w:r>
      <w:r w:rsidR="007C2421">
        <w:rPr>
          <w:rFonts w:ascii="Times New Roman" w:hAnsi="Times New Roman" w:cs="Times New Roman"/>
          <w:sz w:val="24"/>
          <w:szCs w:val="24"/>
        </w:rPr>
        <w:t xml:space="preserve"> </w:t>
      </w:r>
      <w:r w:rsidR="0022327B">
        <w:rPr>
          <w:rFonts w:ascii="Times New Roman" w:hAnsi="Times New Roman" w:cs="Times New Roman"/>
          <w:sz w:val="24"/>
          <w:szCs w:val="24"/>
        </w:rPr>
        <w:t xml:space="preserve">and </w:t>
      </w:r>
      <w:r w:rsidR="00D57E2B">
        <w:rPr>
          <w:rFonts w:ascii="Times New Roman" w:hAnsi="Times New Roman" w:cs="Times New Roman"/>
          <w:sz w:val="24"/>
          <w:szCs w:val="24"/>
        </w:rPr>
        <w:t>the moderating role of identity centrality (</w:t>
      </w:r>
      <w:r w:rsidR="0022327B">
        <w:rPr>
          <w:rFonts w:ascii="Times New Roman" w:hAnsi="Times New Roman" w:cs="Times New Roman"/>
          <w:sz w:val="24"/>
          <w:szCs w:val="24"/>
        </w:rPr>
        <w:t>H2)</w:t>
      </w:r>
      <w:r w:rsidR="00D57E2B">
        <w:rPr>
          <w:rFonts w:ascii="Times New Roman" w:hAnsi="Times New Roman" w:cs="Times New Roman"/>
          <w:sz w:val="24"/>
          <w:szCs w:val="24"/>
        </w:rPr>
        <w:t xml:space="preserve">. We also added </w:t>
      </w:r>
      <w:r w:rsidR="009C065C">
        <w:rPr>
          <w:rFonts w:ascii="Times New Roman" w:hAnsi="Times New Roman" w:cs="Times New Roman"/>
          <w:sz w:val="24"/>
          <w:szCs w:val="24"/>
        </w:rPr>
        <w:t>two manipulations. First</w:t>
      </w:r>
      <w:r w:rsidR="007D2174">
        <w:rPr>
          <w:rFonts w:ascii="Times New Roman" w:hAnsi="Times New Roman" w:cs="Times New Roman"/>
          <w:sz w:val="24"/>
          <w:szCs w:val="24"/>
        </w:rPr>
        <w:t>, we manipulated the status of the politician within his party (high status and central to the group versus low status and ancillary to the group)</w:t>
      </w:r>
      <w:r w:rsidR="001E7A82">
        <w:rPr>
          <w:rFonts w:ascii="Times New Roman" w:hAnsi="Times New Roman" w:cs="Times New Roman"/>
          <w:sz w:val="24"/>
          <w:szCs w:val="24"/>
        </w:rPr>
        <w:t xml:space="preserve"> and therefore</w:t>
      </w:r>
      <w:r w:rsidR="00A46A7B">
        <w:rPr>
          <w:rFonts w:ascii="Times New Roman" w:hAnsi="Times New Roman" w:cs="Times New Roman"/>
          <w:sz w:val="24"/>
          <w:szCs w:val="24"/>
        </w:rPr>
        <w:t xml:space="preserve"> </w:t>
      </w:r>
      <w:r w:rsidR="00BC77B2">
        <w:rPr>
          <w:rFonts w:ascii="Times New Roman" w:hAnsi="Times New Roman" w:cs="Times New Roman"/>
          <w:sz w:val="24"/>
          <w:szCs w:val="24"/>
        </w:rPr>
        <w:t xml:space="preserve">the implications of his actions for his party’s collective image. </w:t>
      </w:r>
      <w:r w:rsidR="00590A82">
        <w:rPr>
          <w:rFonts w:ascii="Times New Roman" w:hAnsi="Times New Roman" w:cs="Times New Roman"/>
          <w:sz w:val="24"/>
          <w:szCs w:val="24"/>
        </w:rPr>
        <w:t>Second, we manipulated whether</w:t>
      </w:r>
      <w:r w:rsidR="007D2174">
        <w:rPr>
          <w:rFonts w:ascii="Times New Roman" w:hAnsi="Times New Roman" w:cs="Times New Roman"/>
          <w:sz w:val="24"/>
          <w:szCs w:val="24"/>
        </w:rPr>
        <w:t xml:space="preserve"> </w:t>
      </w:r>
      <w:r w:rsidR="00590A82">
        <w:rPr>
          <w:rFonts w:ascii="Times New Roman" w:hAnsi="Times New Roman" w:cs="Times New Roman"/>
          <w:sz w:val="24"/>
          <w:szCs w:val="24"/>
        </w:rPr>
        <w:t>the politician</w:t>
      </w:r>
      <w:r w:rsidR="001E7A82">
        <w:rPr>
          <w:rFonts w:ascii="Times New Roman" w:hAnsi="Times New Roman" w:cs="Times New Roman"/>
          <w:sz w:val="24"/>
          <w:szCs w:val="24"/>
        </w:rPr>
        <w:t>’</w:t>
      </w:r>
      <w:r w:rsidR="00590A82">
        <w:rPr>
          <w:rFonts w:ascii="Times New Roman" w:hAnsi="Times New Roman" w:cs="Times New Roman"/>
          <w:sz w:val="24"/>
          <w:szCs w:val="24"/>
        </w:rPr>
        <w:t>s</w:t>
      </w:r>
      <w:r w:rsidR="007D2174">
        <w:rPr>
          <w:rFonts w:ascii="Times New Roman" w:hAnsi="Times New Roman" w:cs="Times New Roman"/>
          <w:sz w:val="24"/>
          <w:szCs w:val="24"/>
        </w:rPr>
        <w:t xml:space="preserve"> actions served his party’s collective goals versus his own personal ones</w:t>
      </w:r>
      <w:r w:rsidR="00F429AC">
        <w:rPr>
          <w:rFonts w:ascii="Times New Roman" w:hAnsi="Times New Roman" w:cs="Times New Roman"/>
          <w:sz w:val="24"/>
          <w:szCs w:val="24"/>
        </w:rPr>
        <w:t xml:space="preserve"> and thus whether his actions were </w:t>
      </w:r>
      <w:r w:rsidR="00CB6404">
        <w:rPr>
          <w:rFonts w:ascii="Times New Roman" w:hAnsi="Times New Roman" w:cs="Times New Roman"/>
          <w:sz w:val="24"/>
          <w:szCs w:val="24"/>
        </w:rPr>
        <w:t xml:space="preserve">situated </w:t>
      </w:r>
      <w:r w:rsidR="00F429AC">
        <w:rPr>
          <w:rFonts w:ascii="Times New Roman" w:hAnsi="Times New Roman" w:cs="Times New Roman"/>
          <w:sz w:val="24"/>
          <w:szCs w:val="24"/>
        </w:rPr>
        <w:t xml:space="preserve">in the context of </w:t>
      </w:r>
      <w:r w:rsidR="00A46A7B">
        <w:rPr>
          <w:rFonts w:ascii="Times New Roman" w:hAnsi="Times New Roman" w:cs="Times New Roman"/>
          <w:sz w:val="24"/>
          <w:szCs w:val="24"/>
        </w:rPr>
        <w:t>partisan conflict for power</w:t>
      </w:r>
      <w:r w:rsidR="007D2174">
        <w:rPr>
          <w:rFonts w:ascii="Times New Roman" w:hAnsi="Times New Roman" w:cs="Times New Roman"/>
          <w:sz w:val="24"/>
          <w:szCs w:val="24"/>
        </w:rPr>
        <w:t xml:space="preserve">. </w:t>
      </w:r>
      <w:r w:rsidR="00021BCA">
        <w:rPr>
          <w:rFonts w:ascii="Times New Roman" w:hAnsi="Times New Roman" w:cs="Times New Roman"/>
          <w:sz w:val="24"/>
          <w:szCs w:val="24"/>
        </w:rPr>
        <w:t xml:space="preserve">We predicted that </w:t>
      </w:r>
      <w:r w:rsidR="00CB6404">
        <w:rPr>
          <w:rFonts w:ascii="Times New Roman" w:hAnsi="Times New Roman" w:cs="Times New Roman"/>
          <w:sz w:val="24"/>
          <w:szCs w:val="24"/>
        </w:rPr>
        <w:t xml:space="preserve">participants’ </w:t>
      </w:r>
      <w:r w:rsidR="000752CD">
        <w:rPr>
          <w:rFonts w:ascii="Times New Roman" w:hAnsi="Times New Roman" w:cs="Times New Roman"/>
          <w:sz w:val="24"/>
          <w:szCs w:val="24"/>
        </w:rPr>
        <w:t xml:space="preserve">favorable reactions to </w:t>
      </w:r>
      <w:r w:rsidR="00CB6404">
        <w:rPr>
          <w:rFonts w:ascii="Times New Roman" w:hAnsi="Times New Roman" w:cs="Times New Roman"/>
          <w:sz w:val="24"/>
          <w:szCs w:val="24"/>
        </w:rPr>
        <w:t xml:space="preserve">politicians </w:t>
      </w:r>
      <w:r w:rsidR="000752CD">
        <w:rPr>
          <w:rFonts w:ascii="Times New Roman" w:hAnsi="Times New Roman" w:cs="Times New Roman"/>
          <w:sz w:val="24"/>
          <w:szCs w:val="24"/>
        </w:rPr>
        <w:t xml:space="preserve">who used aggravating accounts </w:t>
      </w:r>
      <w:r w:rsidR="007D2174">
        <w:rPr>
          <w:rFonts w:ascii="Times New Roman" w:hAnsi="Times New Roman" w:cs="Times New Roman"/>
          <w:sz w:val="24"/>
          <w:szCs w:val="24"/>
        </w:rPr>
        <w:t xml:space="preserve">would be most </w:t>
      </w:r>
      <w:r w:rsidR="009759B2">
        <w:rPr>
          <w:rFonts w:ascii="Times New Roman" w:hAnsi="Times New Roman" w:cs="Times New Roman"/>
          <w:sz w:val="24"/>
          <w:szCs w:val="24"/>
        </w:rPr>
        <w:t xml:space="preserve">pronounced </w:t>
      </w:r>
      <w:r w:rsidR="007D2174">
        <w:rPr>
          <w:rFonts w:ascii="Times New Roman" w:hAnsi="Times New Roman" w:cs="Times New Roman"/>
          <w:sz w:val="24"/>
          <w:szCs w:val="24"/>
        </w:rPr>
        <w:t xml:space="preserve">when the politician’s </w:t>
      </w:r>
      <w:r w:rsidR="007D2174">
        <w:rPr>
          <w:rFonts w:ascii="Times New Roman" w:hAnsi="Times New Roman" w:cs="Times New Roman"/>
          <w:sz w:val="24"/>
          <w:szCs w:val="24"/>
        </w:rPr>
        <w:lastRenderedPageBreak/>
        <w:t>status within his party was high (</w:t>
      </w:r>
      <w:r w:rsidR="000752CD">
        <w:rPr>
          <w:rFonts w:ascii="Times New Roman" w:hAnsi="Times New Roman" w:cs="Times New Roman"/>
          <w:sz w:val="24"/>
          <w:szCs w:val="24"/>
        </w:rPr>
        <w:t xml:space="preserve">consistent with the </w:t>
      </w:r>
      <w:r w:rsidR="008A6A43">
        <w:rPr>
          <w:rFonts w:ascii="Times New Roman" w:hAnsi="Times New Roman" w:cs="Times New Roman"/>
          <w:sz w:val="24"/>
          <w:szCs w:val="24"/>
        </w:rPr>
        <w:t>Image-Defense Hypothesis</w:t>
      </w:r>
      <w:r w:rsidR="007F2DE0">
        <w:rPr>
          <w:rFonts w:ascii="Times New Roman" w:hAnsi="Times New Roman" w:cs="Times New Roman"/>
          <w:sz w:val="24"/>
          <w:szCs w:val="24"/>
        </w:rPr>
        <w:t>, H3</w:t>
      </w:r>
      <w:r w:rsidR="007D2174">
        <w:rPr>
          <w:rFonts w:ascii="Times New Roman" w:hAnsi="Times New Roman" w:cs="Times New Roman"/>
          <w:sz w:val="24"/>
          <w:szCs w:val="24"/>
        </w:rPr>
        <w:t xml:space="preserve">) and when the scandal </w:t>
      </w:r>
      <w:r w:rsidR="000752CD">
        <w:rPr>
          <w:rFonts w:ascii="Times New Roman" w:hAnsi="Times New Roman" w:cs="Times New Roman"/>
          <w:sz w:val="24"/>
          <w:szCs w:val="24"/>
        </w:rPr>
        <w:t>furthered his party’s goals</w:t>
      </w:r>
      <w:r w:rsidR="007D2174">
        <w:rPr>
          <w:rFonts w:ascii="Times New Roman" w:hAnsi="Times New Roman" w:cs="Times New Roman"/>
          <w:sz w:val="24"/>
          <w:szCs w:val="24"/>
        </w:rPr>
        <w:t xml:space="preserve"> (</w:t>
      </w:r>
      <w:r w:rsidR="008A6A43">
        <w:rPr>
          <w:rFonts w:ascii="Times New Roman" w:hAnsi="Times New Roman" w:cs="Times New Roman"/>
          <w:sz w:val="24"/>
          <w:szCs w:val="24"/>
        </w:rPr>
        <w:t>consistent with the Goal-Defense Hypothesis</w:t>
      </w:r>
      <w:r w:rsidR="007F2DE0">
        <w:rPr>
          <w:rFonts w:ascii="Times New Roman" w:hAnsi="Times New Roman" w:cs="Times New Roman"/>
          <w:sz w:val="24"/>
          <w:szCs w:val="24"/>
        </w:rPr>
        <w:t>, H4</w:t>
      </w:r>
      <w:r w:rsidR="007D2174">
        <w:rPr>
          <w:rFonts w:ascii="Times New Roman" w:hAnsi="Times New Roman" w:cs="Times New Roman"/>
          <w:sz w:val="24"/>
          <w:szCs w:val="24"/>
        </w:rPr>
        <w:t>).</w:t>
      </w:r>
    </w:p>
    <w:p w14:paraId="6FC9709B" w14:textId="77777777" w:rsidR="0015619F" w:rsidRDefault="0015619F" w:rsidP="0015619F">
      <w:pPr>
        <w:spacing w:line="480" w:lineRule="auto"/>
        <w:contextualSpacing/>
        <w:jc w:val="center"/>
        <w:rPr>
          <w:rFonts w:ascii="Times New Roman" w:hAnsi="Times New Roman" w:cs="Times New Roman"/>
          <w:sz w:val="24"/>
          <w:szCs w:val="24"/>
        </w:rPr>
      </w:pPr>
      <w:r>
        <w:rPr>
          <w:rFonts w:ascii="Times New Roman" w:hAnsi="Times New Roman" w:cs="Times New Roman"/>
          <w:b/>
          <w:sz w:val="24"/>
          <w:szCs w:val="24"/>
        </w:rPr>
        <w:t>Method</w:t>
      </w:r>
    </w:p>
    <w:p w14:paraId="1DF1D5AF" w14:textId="77777777" w:rsidR="0015619F" w:rsidRPr="008B17B8" w:rsidRDefault="0015619F" w:rsidP="0015619F">
      <w:pPr>
        <w:spacing w:line="480" w:lineRule="auto"/>
        <w:contextualSpacing/>
        <w:rPr>
          <w:rFonts w:ascii="Times New Roman" w:hAnsi="Times New Roman" w:cs="Times New Roman"/>
          <w:b/>
          <w:sz w:val="24"/>
          <w:szCs w:val="24"/>
        </w:rPr>
      </w:pPr>
      <w:r w:rsidRPr="008B17B8">
        <w:rPr>
          <w:rFonts w:ascii="Times New Roman" w:hAnsi="Times New Roman" w:cs="Times New Roman"/>
          <w:b/>
          <w:sz w:val="24"/>
          <w:szCs w:val="24"/>
        </w:rPr>
        <w:t xml:space="preserve">Participants </w:t>
      </w:r>
    </w:p>
    <w:p w14:paraId="393146FF" w14:textId="7EBE5E77" w:rsidR="0015619F" w:rsidRPr="000E3EB9" w:rsidRDefault="0015619F" w:rsidP="0015619F">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As in Study 1, we recruited an online sample from Amazon’s Mechanical Turk </w:t>
      </w:r>
      <w:r w:rsidR="00D47E01">
        <w:rPr>
          <w:rFonts w:ascii="Times New Roman" w:hAnsi="Times New Roman" w:cs="Times New Roman"/>
          <w:sz w:val="24"/>
          <w:szCs w:val="24"/>
        </w:rPr>
        <w:t>(</w:t>
      </w:r>
      <w:r w:rsidRPr="001B5B19">
        <w:rPr>
          <w:rFonts w:ascii="Times New Roman" w:hAnsi="Times New Roman" w:cs="Times New Roman"/>
          <w:i/>
          <w:sz w:val="24"/>
          <w:szCs w:val="24"/>
        </w:rPr>
        <w:t>N</w:t>
      </w:r>
      <w:r>
        <w:rPr>
          <w:rFonts w:ascii="Times New Roman" w:hAnsi="Times New Roman" w:cs="Times New Roman"/>
          <w:sz w:val="24"/>
          <w:szCs w:val="24"/>
        </w:rPr>
        <w:t xml:space="preserve"> = 1,458) </w:t>
      </w:r>
      <w:r w:rsidR="0090649F">
        <w:rPr>
          <w:rFonts w:ascii="Times New Roman" w:hAnsi="Times New Roman" w:cs="Times New Roman"/>
          <w:sz w:val="24"/>
          <w:szCs w:val="24"/>
        </w:rPr>
        <w:t>and</w:t>
      </w:r>
      <w:r>
        <w:rPr>
          <w:rFonts w:ascii="Times New Roman" w:hAnsi="Times New Roman" w:cs="Times New Roman"/>
          <w:sz w:val="24"/>
          <w:szCs w:val="24"/>
        </w:rPr>
        <w:t xml:space="preserve"> excluded Independents who did not </w:t>
      </w:r>
      <w:r w:rsidR="00D47E01">
        <w:rPr>
          <w:rFonts w:ascii="Times New Roman" w:hAnsi="Times New Roman" w:cs="Times New Roman"/>
          <w:sz w:val="24"/>
          <w:szCs w:val="24"/>
        </w:rPr>
        <w:t>lean</w:t>
      </w:r>
      <w:r>
        <w:rPr>
          <w:rFonts w:ascii="Times New Roman" w:hAnsi="Times New Roman" w:cs="Times New Roman"/>
          <w:sz w:val="24"/>
          <w:szCs w:val="24"/>
        </w:rPr>
        <w:t xml:space="preserve"> toward a party (</w:t>
      </w:r>
      <w:r w:rsidR="00501F42">
        <w:rPr>
          <w:rFonts w:ascii="Times New Roman" w:hAnsi="Times New Roman" w:cs="Times New Roman"/>
          <w:i/>
          <w:sz w:val="24"/>
          <w:szCs w:val="24"/>
        </w:rPr>
        <w:t>n</w:t>
      </w:r>
      <w:r w:rsidR="00501F42">
        <w:rPr>
          <w:rFonts w:ascii="Times New Roman" w:hAnsi="Times New Roman" w:cs="Times New Roman"/>
          <w:sz w:val="24"/>
          <w:szCs w:val="24"/>
        </w:rPr>
        <w:t xml:space="preserve"> </w:t>
      </w:r>
      <w:r>
        <w:rPr>
          <w:rFonts w:ascii="Times New Roman" w:hAnsi="Times New Roman" w:cs="Times New Roman"/>
          <w:sz w:val="24"/>
          <w:szCs w:val="24"/>
        </w:rPr>
        <w:t xml:space="preserve">= </w:t>
      </w:r>
      <w:r w:rsidR="00F75F34">
        <w:rPr>
          <w:rFonts w:ascii="Times New Roman" w:hAnsi="Times New Roman" w:cs="Times New Roman"/>
          <w:sz w:val="24"/>
          <w:szCs w:val="24"/>
        </w:rPr>
        <w:t>342</w:t>
      </w:r>
      <w:r>
        <w:rPr>
          <w:rFonts w:ascii="Times New Roman" w:hAnsi="Times New Roman" w:cs="Times New Roman"/>
          <w:sz w:val="24"/>
          <w:szCs w:val="24"/>
        </w:rPr>
        <w:t xml:space="preserve">). The </w:t>
      </w:r>
      <w:r w:rsidR="00871C77">
        <w:rPr>
          <w:rFonts w:ascii="Times New Roman" w:hAnsi="Times New Roman" w:cs="Times New Roman"/>
          <w:sz w:val="24"/>
          <w:szCs w:val="24"/>
        </w:rPr>
        <w:t>resulting sample</w:t>
      </w:r>
      <w:r>
        <w:rPr>
          <w:rFonts w:ascii="Times New Roman" w:hAnsi="Times New Roman" w:cs="Times New Roman"/>
          <w:sz w:val="24"/>
          <w:szCs w:val="24"/>
        </w:rPr>
        <w:t xml:space="preserve"> (</w:t>
      </w:r>
      <w:r>
        <w:rPr>
          <w:rFonts w:ascii="Times New Roman" w:hAnsi="Times New Roman" w:cs="Times New Roman"/>
          <w:i/>
          <w:sz w:val="24"/>
          <w:szCs w:val="24"/>
        </w:rPr>
        <w:t>N</w:t>
      </w:r>
      <w:r>
        <w:rPr>
          <w:rFonts w:ascii="Times New Roman" w:hAnsi="Times New Roman" w:cs="Times New Roman"/>
          <w:sz w:val="24"/>
          <w:szCs w:val="24"/>
        </w:rPr>
        <w:t xml:space="preserve"> = </w:t>
      </w:r>
      <w:r w:rsidR="00585B73">
        <w:rPr>
          <w:rFonts w:ascii="Times New Roman" w:hAnsi="Times New Roman" w:cs="Times New Roman"/>
          <w:sz w:val="24"/>
          <w:szCs w:val="24"/>
        </w:rPr>
        <w:t>1,116</w:t>
      </w:r>
      <w:r>
        <w:rPr>
          <w:rFonts w:ascii="Times New Roman" w:hAnsi="Times New Roman" w:cs="Times New Roman"/>
          <w:sz w:val="24"/>
          <w:szCs w:val="24"/>
        </w:rPr>
        <w:t xml:space="preserve">) included </w:t>
      </w:r>
      <w:r w:rsidR="00463E22">
        <w:rPr>
          <w:rFonts w:ascii="Times New Roman" w:hAnsi="Times New Roman" w:cs="Times New Roman"/>
          <w:sz w:val="24"/>
          <w:szCs w:val="24"/>
        </w:rPr>
        <w:t>477</w:t>
      </w:r>
      <w:r>
        <w:rPr>
          <w:rFonts w:ascii="Times New Roman" w:hAnsi="Times New Roman" w:cs="Times New Roman"/>
          <w:sz w:val="24"/>
          <w:szCs w:val="24"/>
        </w:rPr>
        <w:t xml:space="preserve"> men and </w:t>
      </w:r>
      <w:r w:rsidR="00463E22">
        <w:rPr>
          <w:rFonts w:ascii="Times New Roman" w:hAnsi="Times New Roman" w:cs="Times New Roman"/>
          <w:sz w:val="24"/>
          <w:szCs w:val="24"/>
        </w:rPr>
        <w:t>639</w:t>
      </w:r>
      <w:r>
        <w:rPr>
          <w:rFonts w:ascii="Times New Roman" w:hAnsi="Times New Roman" w:cs="Times New Roman"/>
          <w:sz w:val="24"/>
          <w:szCs w:val="24"/>
        </w:rPr>
        <w:t xml:space="preserve"> women. The mean age was </w:t>
      </w:r>
      <w:r w:rsidR="008D51A4">
        <w:rPr>
          <w:rFonts w:ascii="Times New Roman" w:hAnsi="Times New Roman" w:cs="Times New Roman"/>
          <w:sz w:val="24"/>
          <w:szCs w:val="24"/>
        </w:rPr>
        <w:t>36.7</w:t>
      </w:r>
      <w:r>
        <w:rPr>
          <w:rFonts w:ascii="Times New Roman" w:hAnsi="Times New Roman" w:cs="Times New Roman"/>
          <w:sz w:val="24"/>
          <w:szCs w:val="24"/>
        </w:rPr>
        <w:t xml:space="preserve"> years (</w:t>
      </w:r>
      <w:r>
        <w:rPr>
          <w:rFonts w:ascii="Times New Roman" w:hAnsi="Times New Roman" w:cs="Times New Roman"/>
          <w:i/>
          <w:sz w:val="24"/>
          <w:szCs w:val="24"/>
        </w:rPr>
        <w:t>SD</w:t>
      </w:r>
      <w:r w:rsidR="008D51A4">
        <w:rPr>
          <w:rFonts w:ascii="Times New Roman" w:hAnsi="Times New Roman" w:cs="Times New Roman"/>
          <w:sz w:val="24"/>
          <w:szCs w:val="24"/>
        </w:rPr>
        <w:t xml:space="preserve"> = 13.59</w:t>
      </w:r>
      <w:r>
        <w:rPr>
          <w:rFonts w:ascii="Times New Roman" w:hAnsi="Times New Roman" w:cs="Times New Roman"/>
          <w:sz w:val="24"/>
          <w:szCs w:val="24"/>
        </w:rPr>
        <w:t xml:space="preserve"> years). </w:t>
      </w:r>
      <w:r w:rsidR="008D51A4">
        <w:rPr>
          <w:rFonts w:ascii="Times New Roman" w:hAnsi="Times New Roman" w:cs="Times New Roman"/>
          <w:sz w:val="24"/>
          <w:szCs w:val="24"/>
        </w:rPr>
        <w:t>856</w:t>
      </w:r>
      <w:r>
        <w:rPr>
          <w:rFonts w:ascii="Times New Roman" w:hAnsi="Times New Roman" w:cs="Times New Roman"/>
          <w:sz w:val="24"/>
          <w:szCs w:val="24"/>
        </w:rPr>
        <w:t xml:space="preserve"> identified as </w:t>
      </w:r>
      <w:r w:rsidR="000D6DE4">
        <w:rPr>
          <w:rFonts w:ascii="Times New Roman" w:hAnsi="Times New Roman" w:cs="Times New Roman"/>
          <w:sz w:val="24"/>
          <w:szCs w:val="24"/>
        </w:rPr>
        <w:t>W</w:t>
      </w:r>
      <w:r>
        <w:rPr>
          <w:rFonts w:ascii="Times New Roman" w:hAnsi="Times New Roman" w:cs="Times New Roman"/>
          <w:sz w:val="24"/>
          <w:szCs w:val="24"/>
        </w:rPr>
        <w:t xml:space="preserve">hite, </w:t>
      </w:r>
      <w:r w:rsidR="008D51A4">
        <w:rPr>
          <w:rFonts w:ascii="Times New Roman" w:hAnsi="Times New Roman" w:cs="Times New Roman"/>
          <w:sz w:val="24"/>
          <w:szCs w:val="24"/>
        </w:rPr>
        <w:t>114</w:t>
      </w:r>
      <w:r>
        <w:rPr>
          <w:rFonts w:ascii="Times New Roman" w:hAnsi="Times New Roman" w:cs="Times New Roman"/>
          <w:sz w:val="24"/>
          <w:szCs w:val="24"/>
        </w:rPr>
        <w:t xml:space="preserve"> as </w:t>
      </w:r>
      <w:r w:rsidR="000D6DE4">
        <w:rPr>
          <w:rFonts w:ascii="Times New Roman" w:hAnsi="Times New Roman" w:cs="Times New Roman"/>
          <w:sz w:val="24"/>
          <w:szCs w:val="24"/>
        </w:rPr>
        <w:t>B</w:t>
      </w:r>
      <w:r>
        <w:rPr>
          <w:rFonts w:ascii="Times New Roman" w:hAnsi="Times New Roman" w:cs="Times New Roman"/>
          <w:sz w:val="24"/>
          <w:szCs w:val="24"/>
        </w:rPr>
        <w:t xml:space="preserve">lack, </w:t>
      </w:r>
      <w:r w:rsidR="008D51A4">
        <w:rPr>
          <w:rFonts w:ascii="Times New Roman" w:hAnsi="Times New Roman" w:cs="Times New Roman"/>
          <w:sz w:val="24"/>
          <w:szCs w:val="24"/>
        </w:rPr>
        <w:t>65</w:t>
      </w:r>
      <w:r>
        <w:rPr>
          <w:rFonts w:ascii="Times New Roman" w:hAnsi="Times New Roman" w:cs="Times New Roman"/>
          <w:sz w:val="24"/>
          <w:szCs w:val="24"/>
        </w:rPr>
        <w:t xml:space="preserve"> as Latin</w:t>
      </w:r>
      <w:r w:rsidR="009D420D">
        <w:rPr>
          <w:rFonts w:ascii="Times New Roman" w:hAnsi="Times New Roman" w:cs="Times New Roman"/>
          <w:sz w:val="24"/>
          <w:szCs w:val="24"/>
        </w:rPr>
        <w:t>o/Hispanic</w:t>
      </w:r>
      <w:r>
        <w:rPr>
          <w:rFonts w:ascii="Times New Roman" w:hAnsi="Times New Roman" w:cs="Times New Roman"/>
          <w:sz w:val="24"/>
          <w:szCs w:val="24"/>
        </w:rPr>
        <w:t xml:space="preserve">, </w:t>
      </w:r>
      <w:r w:rsidR="008D51A4">
        <w:rPr>
          <w:rFonts w:ascii="Times New Roman" w:hAnsi="Times New Roman" w:cs="Times New Roman"/>
          <w:sz w:val="24"/>
          <w:szCs w:val="24"/>
        </w:rPr>
        <w:t>59</w:t>
      </w:r>
      <w:r>
        <w:rPr>
          <w:rFonts w:ascii="Times New Roman" w:hAnsi="Times New Roman" w:cs="Times New Roman"/>
          <w:sz w:val="24"/>
          <w:szCs w:val="24"/>
        </w:rPr>
        <w:t xml:space="preserve"> as Asian, </w:t>
      </w:r>
      <w:r w:rsidR="008D51A4">
        <w:rPr>
          <w:rFonts w:ascii="Times New Roman" w:hAnsi="Times New Roman" w:cs="Times New Roman"/>
          <w:sz w:val="24"/>
          <w:szCs w:val="24"/>
        </w:rPr>
        <w:t>6</w:t>
      </w:r>
      <w:r>
        <w:rPr>
          <w:rFonts w:ascii="Times New Roman" w:hAnsi="Times New Roman" w:cs="Times New Roman"/>
          <w:sz w:val="24"/>
          <w:szCs w:val="24"/>
        </w:rPr>
        <w:t xml:space="preserve"> as Native American, and </w:t>
      </w:r>
      <w:r w:rsidR="008D51A4">
        <w:rPr>
          <w:rFonts w:ascii="Times New Roman" w:hAnsi="Times New Roman" w:cs="Times New Roman"/>
          <w:sz w:val="24"/>
          <w:szCs w:val="24"/>
        </w:rPr>
        <w:t>16</w:t>
      </w:r>
      <w:r>
        <w:rPr>
          <w:rFonts w:ascii="Times New Roman" w:hAnsi="Times New Roman" w:cs="Times New Roman"/>
          <w:sz w:val="24"/>
          <w:szCs w:val="24"/>
        </w:rPr>
        <w:t xml:space="preserve"> </w:t>
      </w:r>
      <w:r w:rsidR="009D420D">
        <w:rPr>
          <w:rFonts w:ascii="Times New Roman" w:hAnsi="Times New Roman" w:cs="Times New Roman"/>
          <w:sz w:val="24"/>
          <w:szCs w:val="24"/>
        </w:rPr>
        <w:t>otherwise.</w:t>
      </w:r>
    </w:p>
    <w:p w14:paraId="327D79AE" w14:textId="77777777" w:rsidR="0015619F" w:rsidRDefault="0015619F" w:rsidP="0015619F">
      <w:pPr>
        <w:spacing w:line="480" w:lineRule="auto"/>
        <w:contextualSpacing/>
        <w:rPr>
          <w:rFonts w:ascii="Times New Roman" w:hAnsi="Times New Roman" w:cs="Times New Roman"/>
          <w:sz w:val="24"/>
          <w:szCs w:val="24"/>
        </w:rPr>
      </w:pPr>
      <w:r w:rsidRPr="008B17B8">
        <w:rPr>
          <w:rFonts w:ascii="Times New Roman" w:hAnsi="Times New Roman" w:cs="Times New Roman"/>
          <w:b/>
          <w:sz w:val="24"/>
          <w:szCs w:val="24"/>
        </w:rPr>
        <w:t>Materials and Procedure</w:t>
      </w:r>
    </w:p>
    <w:p w14:paraId="12B1E846" w14:textId="676A404F" w:rsidR="0015619F" w:rsidRDefault="00C95EE7" w:rsidP="0015619F">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We told participants that our study was about “news and entertainment” and how people respond to news. </w:t>
      </w:r>
      <w:r w:rsidR="0039247D">
        <w:rPr>
          <w:rFonts w:ascii="Times New Roman" w:hAnsi="Times New Roman" w:cs="Times New Roman"/>
          <w:sz w:val="24"/>
          <w:szCs w:val="24"/>
        </w:rPr>
        <w:t>P</w:t>
      </w:r>
      <w:r w:rsidR="0015619F">
        <w:rPr>
          <w:rFonts w:ascii="Times New Roman" w:hAnsi="Times New Roman" w:cs="Times New Roman"/>
          <w:sz w:val="24"/>
          <w:szCs w:val="24"/>
        </w:rPr>
        <w:t>articipants</w:t>
      </w:r>
      <w:r w:rsidR="00FF27BF">
        <w:rPr>
          <w:rFonts w:ascii="Times New Roman" w:hAnsi="Times New Roman" w:cs="Times New Roman"/>
          <w:sz w:val="24"/>
          <w:szCs w:val="24"/>
        </w:rPr>
        <w:t xml:space="preserve"> first</w:t>
      </w:r>
      <w:r w:rsidR="0015619F">
        <w:rPr>
          <w:rFonts w:ascii="Times New Roman" w:hAnsi="Times New Roman" w:cs="Times New Roman"/>
          <w:sz w:val="24"/>
          <w:szCs w:val="24"/>
        </w:rPr>
        <w:t xml:space="preserve"> </w:t>
      </w:r>
      <w:r w:rsidR="00C124C0">
        <w:rPr>
          <w:rFonts w:ascii="Times New Roman" w:hAnsi="Times New Roman" w:cs="Times New Roman"/>
          <w:sz w:val="24"/>
          <w:szCs w:val="24"/>
        </w:rPr>
        <w:t>reported their political interest</w:t>
      </w:r>
      <w:r w:rsidR="00FF27BF">
        <w:rPr>
          <w:rFonts w:ascii="Times New Roman" w:hAnsi="Times New Roman" w:cs="Times New Roman"/>
          <w:sz w:val="24"/>
          <w:szCs w:val="24"/>
        </w:rPr>
        <w:t xml:space="preserve"> and involvement</w:t>
      </w:r>
      <w:r w:rsidR="00C124C0">
        <w:rPr>
          <w:rFonts w:ascii="Times New Roman" w:hAnsi="Times New Roman" w:cs="Times New Roman"/>
          <w:sz w:val="24"/>
          <w:szCs w:val="24"/>
        </w:rPr>
        <w:t xml:space="preserve">, </w:t>
      </w:r>
      <w:r w:rsidR="00860D2F">
        <w:rPr>
          <w:rFonts w:ascii="Times New Roman" w:hAnsi="Times New Roman" w:cs="Times New Roman"/>
          <w:sz w:val="24"/>
          <w:szCs w:val="24"/>
        </w:rPr>
        <w:t xml:space="preserve">partisanship, partisan identity centrality, </w:t>
      </w:r>
      <w:r w:rsidR="00FF27BF">
        <w:rPr>
          <w:rFonts w:ascii="Times New Roman" w:hAnsi="Times New Roman" w:cs="Times New Roman"/>
          <w:sz w:val="24"/>
          <w:szCs w:val="24"/>
        </w:rPr>
        <w:t>and media consumption habits (to disguise the primary interest of the experiment in partisanship). T</w:t>
      </w:r>
      <w:r w:rsidR="00860D2F">
        <w:rPr>
          <w:rFonts w:ascii="Times New Roman" w:hAnsi="Times New Roman" w:cs="Times New Roman"/>
          <w:sz w:val="24"/>
          <w:szCs w:val="24"/>
        </w:rPr>
        <w:t xml:space="preserve">hen </w:t>
      </w:r>
      <w:r w:rsidR="00FF27BF">
        <w:rPr>
          <w:rFonts w:ascii="Times New Roman" w:hAnsi="Times New Roman" w:cs="Times New Roman"/>
          <w:sz w:val="24"/>
          <w:szCs w:val="24"/>
        </w:rPr>
        <w:t xml:space="preserve">they </w:t>
      </w:r>
      <w:r w:rsidR="00860D2F">
        <w:rPr>
          <w:rFonts w:ascii="Times New Roman" w:hAnsi="Times New Roman" w:cs="Times New Roman"/>
          <w:sz w:val="24"/>
          <w:szCs w:val="24"/>
        </w:rPr>
        <w:t xml:space="preserve">read the news story, </w:t>
      </w:r>
      <w:r w:rsidR="00D5715B">
        <w:rPr>
          <w:rFonts w:ascii="Times New Roman" w:hAnsi="Times New Roman" w:cs="Times New Roman"/>
          <w:sz w:val="24"/>
          <w:szCs w:val="24"/>
        </w:rPr>
        <w:t>completed the memory checks</w:t>
      </w:r>
      <w:r w:rsidR="006A2A16">
        <w:rPr>
          <w:rFonts w:ascii="Times New Roman" w:hAnsi="Times New Roman" w:cs="Times New Roman"/>
          <w:sz w:val="24"/>
          <w:szCs w:val="24"/>
        </w:rPr>
        <w:t xml:space="preserve"> and dependent variables</w:t>
      </w:r>
      <w:r w:rsidR="00D5715B">
        <w:rPr>
          <w:rFonts w:ascii="Times New Roman" w:hAnsi="Times New Roman" w:cs="Times New Roman"/>
          <w:sz w:val="24"/>
          <w:szCs w:val="24"/>
        </w:rPr>
        <w:t xml:space="preserve">, then answered the remaining questions. </w:t>
      </w:r>
    </w:p>
    <w:p w14:paraId="4E2873A9" w14:textId="19A602AA" w:rsidR="0015619F" w:rsidRDefault="0015619F" w:rsidP="0015619F">
      <w:pPr>
        <w:spacing w:line="480" w:lineRule="auto"/>
        <w:ind w:firstLine="720"/>
        <w:contextualSpacing/>
        <w:rPr>
          <w:rFonts w:ascii="Times New Roman" w:hAnsi="Times New Roman" w:cs="Times New Roman"/>
          <w:sz w:val="24"/>
          <w:szCs w:val="24"/>
        </w:rPr>
      </w:pPr>
      <w:r w:rsidRPr="008B17B8">
        <w:rPr>
          <w:rFonts w:ascii="Times New Roman" w:hAnsi="Times New Roman" w:cs="Times New Roman"/>
          <w:b/>
          <w:sz w:val="24"/>
          <w:szCs w:val="24"/>
        </w:rPr>
        <w:t>Partisanship</w:t>
      </w:r>
      <w:r>
        <w:rPr>
          <w:rFonts w:ascii="Times New Roman" w:hAnsi="Times New Roman" w:cs="Times New Roman"/>
          <w:sz w:val="24"/>
          <w:szCs w:val="24"/>
        </w:rPr>
        <w:t xml:space="preserve">. Participants indicated their </w:t>
      </w:r>
      <w:r w:rsidR="00D47E01">
        <w:rPr>
          <w:rFonts w:ascii="Times New Roman" w:hAnsi="Times New Roman" w:cs="Times New Roman"/>
          <w:sz w:val="24"/>
          <w:szCs w:val="24"/>
        </w:rPr>
        <w:t>partisan affiliation</w:t>
      </w:r>
      <w:r>
        <w:rPr>
          <w:rFonts w:ascii="Times New Roman" w:hAnsi="Times New Roman" w:cs="Times New Roman"/>
          <w:sz w:val="24"/>
          <w:szCs w:val="24"/>
        </w:rPr>
        <w:t xml:space="preserve"> </w:t>
      </w:r>
      <w:r w:rsidR="0039247D">
        <w:rPr>
          <w:rFonts w:ascii="Times New Roman" w:hAnsi="Times New Roman" w:cs="Times New Roman"/>
          <w:sz w:val="24"/>
          <w:szCs w:val="24"/>
        </w:rPr>
        <w:t xml:space="preserve">using a branching question </w:t>
      </w:r>
      <w:r w:rsidR="0049332B">
        <w:rPr>
          <w:rFonts w:ascii="Times New Roman" w:hAnsi="Times New Roman" w:cs="Times New Roman"/>
          <w:sz w:val="24"/>
          <w:szCs w:val="24"/>
        </w:rPr>
        <w:t xml:space="preserve">that first asked </w:t>
      </w:r>
      <w:r>
        <w:rPr>
          <w:rFonts w:ascii="Times New Roman" w:hAnsi="Times New Roman" w:cs="Times New Roman"/>
          <w:sz w:val="24"/>
          <w:szCs w:val="24"/>
        </w:rPr>
        <w:t xml:space="preserve">“Generally speaking, do you usually think of yourself as a Democrat, a Republican, or an Independent?” </w:t>
      </w:r>
      <w:r w:rsidR="009D5485">
        <w:rPr>
          <w:rFonts w:ascii="Times New Roman" w:hAnsi="Times New Roman" w:cs="Times New Roman"/>
          <w:sz w:val="24"/>
          <w:szCs w:val="24"/>
        </w:rPr>
        <w:t>Partisans</w:t>
      </w:r>
      <w:r>
        <w:rPr>
          <w:rFonts w:ascii="Times New Roman" w:hAnsi="Times New Roman" w:cs="Times New Roman"/>
          <w:sz w:val="24"/>
          <w:szCs w:val="24"/>
        </w:rPr>
        <w:t xml:space="preserve"> </w:t>
      </w:r>
      <w:r w:rsidR="0049332B">
        <w:rPr>
          <w:rFonts w:ascii="Times New Roman" w:hAnsi="Times New Roman" w:cs="Times New Roman"/>
          <w:sz w:val="24"/>
          <w:szCs w:val="24"/>
        </w:rPr>
        <w:t>then reported</w:t>
      </w:r>
      <w:r>
        <w:rPr>
          <w:rFonts w:ascii="Times New Roman" w:hAnsi="Times New Roman" w:cs="Times New Roman"/>
          <w:sz w:val="24"/>
          <w:szCs w:val="24"/>
        </w:rPr>
        <w:t xml:space="preserve"> whether they </w:t>
      </w:r>
      <w:r w:rsidR="00347437">
        <w:rPr>
          <w:rFonts w:ascii="Times New Roman" w:hAnsi="Times New Roman" w:cs="Times New Roman"/>
          <w:sz w:val="24"/>
          <w:szCs w:val="24"/>
        </w:rPr>
        <w:t>were</w:t>
      </w:r>
      <w:r>
        <w:rPr>
          <w:rFonts w:ascii="Times New Roman" w:hAnsi="Times New Roman" w:cs="Times New Roman"/>
          <w:sz w:val="24"/>
          <w:szCs w:val="24"/>
        </w:rPr>
        <w:t xml:space="preserve"> a strong or a not very strong Democrat</w:t>
      </w:r>
      <w:r w:rsidR="00EC522E">
        <w:rPr>
          <w:rFonts w:ascii="Times New Roman" w:hAnsi="Times New Roman" w:cs="Times New Roman"/>
          <w:sz w:val="24"/>
          <w:szCs w:val="24"/>
        </w:rPr>
        <w:t>/Republican</w:t>
      </w:r>
      <w:r>
        <w:rPr>
          <w:rFonts w:ascii="Times New Roman" w:hAnsi="Times New Roman" w:cs="Times New Roman"/>
          <w:sz w:val="24"/>
          <w:szCs w:val="24"/>
        </w:rPr>
        <w:t xml:space="preserve">. Participants who indicated that they were an Independent </w:t>
      </w:r>
      <w:r w:rsidR="00EC522E">
        <w:rPr>
          <w:rFonts w:ascii="Times New Roman" w:hAnsi="Times New Roman" w:cs="Times New Roman"/>
          <w:sz w:val="24"/>
          <w:szCs w:val="24"/>
        </w:rPr>
        <w:t>reported</w:t>
      </w:r>
      <w:r w:rsidR="007E4B27">
        <w:rPr>
          <w:rFonts w:ascii="Times New Roman" w:hAnsi="Times New Roman" w:cs="Times New Roman"/>
          <w:sz w:val="24"/>
          <w:szCs w:val="24"/>
        </w:rPr>
        <w:t xml:space="preserve"> either “I can see myself as a member of the Democratic</w:t>
      </w:r>
      <w:r w:rsidR="0056372A">
        <w:rPr>
          <w:rFonts w:ascii="Times New Roman" w:hAnsi="Times New Roman" w:cs="Times New Roman"/>
          <w:sz w:val="24"/>
          <w:szCs w:val="24"/>
        </w:rPr>
        <w:t xml:space="preserve"> </w:t>
      </w:r>
      <w:r w:rsidR="007E4B27">
        <w:rPr>
          <w:rFonts w:ascii="Times New Roman" w:hAnsi="Times New Roman" w:cs="Times New Roman"/>
          <w:sz w:val="24"/>
          <w:szCs w:val="24"/>
        </w:rPr>
        <w:t>(Republican) Party” or “I see myself only as an Independent.”</w:t>
      </w:r>
      <w:r w:rsidR="00680A69">
        <w:rPr>
          <w:rFonts w:ascii="Times New Roman" w:hAnsi="Times New Roman" w:cs="Times New Roman"/>
          <w:sz w:val="24"/>
          <w:szCs w:val="24"/>
        </w:rPr>
        <w:t xml:space="preserve"> We </w:t>
      </w:r>
      <w:r w:rsidR="00E609F7">
        <w:rPr>
          <w:rFonts w:ascii="Times New Roman" w:hAnsi="Times New Roman" w:cs="Times New Roman"/>
          <w:sz w:val="24"/>
          <w:szCs w:val="24"/>
        </w:rPr>
        <w:t>worded</w:t>
      </w:r>
      <w:r w:rsidR="00680A69">
        <w:rPr>
          <w:rFonts w:ascii="Times New Roman" w:hAnsi="Times New Roman" w:cs="Times New Roman"/>
          <w:sz w:val="24"/>
          <w:szCs w:val="24"/>
        </w:rPr>
        <w:t xml:space="preserve"> this question to minimize exclusions</w:t>
      </w:r>
      <w:r w:rsidR="00E609F7">
        <w:rPr>
          <w:rFonts w:ascii="Times New Roman" w:hAnsi="Times New Roman" w:cs="Times New Roman"/>
          <w:sz w:val="24"/>
          <w:szCs w:val="24"/>
        </w:rPr>
        <w:t>.</w:t>
      </w:r>
    </w:p>
    <w:p w14:paraId="00E9F703" w14:textId="63D3996C" w:rsidR="0015619F" w:rsidRDefault="0015619F" w:rsidP="0015619F">
      <w:pPr>
        <w:spacing w:line="480" w:lineRule="auto"/>
        <w:ind w:firstLine="720"/>
        <w:contextualSpacing/>
        <w:rPr>
          <w:rFonts w:ascii="Times New Roman" w:hAnsi="Times New Roman" w:cs="Times New Roman"/>
          <w:sz w:val="24"/>
          <w:szCs w:val="24"/>
        </w:rPr>
      </w:pPr>
      <w:r w:rsidRPr="008B17B8">
        <w:rPr>
          <w:rFonts w:ascii="Times New Roman" w:hAnsi="Times New Roman" w:cs="Times New Roman"/>
          <w:b/>
          <w:sz w:val="24"/>
          <w:szCs w:val="24"/>
        </w:rPr>
        <w:t>Partisan Identity Centrality</w:t>
      </w:r>
      <w:r>
        <w:rPr>
          <w:rFonts w:ascii="Times New Roman" w:hAnsi="Times New Roman" w:cs="Times New Roman"/>
          <w:sz w:val="24"/>
          <w:szCs w:val="24"/>
        </w:rPr>
        <w:t>. Next, participants completed two measures of partisan identity centrality</w:t>
      </w:r>
      <w:r w:rsidR="00B10B9C">
        <w:rPr>
          <w:rFonts w:ascii="Times New Roman" w:hAnsi="Times New Roman" w:cs="Times New Roman"/>
          <w:sz w:val="24"/>
          <w:szCs w:val="24"/>
        </w:rPr>
        <w:t xml:space="preserve">: </w:t>
      </w:r>
      <w:proofErr w:type="spellStart"/>
      <w:r w:rsidR="009759B2">
        <w:rPr>
          <w:rFonts w:ascii="Times New Roman" w:hAnsi="Times New Roman" w:cs="Times New Roman"/>
          <w:sz w:val="24"/>
          <w:szCs w:val="24"/>
        </w:rPr>
        <w:t>Luhtanen</w:t>
      </w:r>
      <w:proofErr w:type="spellEnd"/>
      <w:r w:rsidR="009759B2">
        <w:rPr>
          <w:rFonts w:ascii="Times New Roman" w:hAnsi="Times New Roman" w:cs="Times New Roman"/>
          <w:sz w:val="24"/>
          <w:szCs w:val="24"/>
        </w:rPr>
        <w:t xml:space="preserve"> and Crocker’s (1992) measure</w:t>
      </w:r>
      <w:r w:rsidR="00B10B9C">
        <w:rPr>
          <w:rFonts w:ascii="Times New Roman" w:hAnsi="Times New Roman" w:cs="Times New Roman"/>
          <w:sz w:val="24"/>
          <w:szCs w:val="24"/>
        </w:rPr>
        <w:t xml:space="preserve"> used in Study 1 and </w:t>
      </w:r>
      <w:r>
        <w:rPr>
          <w:rFonts w:ascii="Times New Roman" w:hAnsi="Times New Roman" w:cs="Times New Roman"/>
          <w:sz w:val="24"/>
          <w:szCs w:val="24"/>
        </w:rPr>
        <w:t>Huddy</w:t>
      </w:r>
      <w:r w:rsidR="000D2661">
        <w:rPr>
          <w:rFonts w:ascii="Times New Roman" w:hAnsi="Times New Roman" w:cs="Times New Roman"/>
          <w:sz w:val="24"/>
          <w:szCs w:val="24"/>
        </w:rPr>
        <w:t xml:space="preserve"> et al.</w:t>
      </w:r>
      <w:r>
        <w:rPr>
          <w:rFonts w:ascii="Times New Roman" w:hAnsi="Times New Roman" w:cs="Times New Roman"/>
          <w:sz w:val="24"/>
          <w:szCs w:val="24"/>
        </w:rPr>
        <w:t xml:space="preserve">’s </w:t>
      </w:r>
      <w:r>
        <w:rPr>
          <w:rFonts w:ascii="Times New Roman" w:hAnsi="Times New Roman" w:cs="Times New Roman"/>
          <w:sz w:val="24"/>
          <w:szCs w:val="24"/>
        </w:rPr>
        <w:lastRenderedPageBreak/>
        <w:t>(2015) measure of partisan identification</w:t>
      </w:r>
      <w:r w:rsidR="00B10B9C">
        <w:rPr>
          <w:rFonts w:ascii="Times New Roman" w:hAnsi="Times New Roman" w:cs="Times New Roman"/>
          <w:sz w:val="24"/>
          <w:szCs w:val="24"/>
        </w:rPr>
        <w:t xml:space="preserve"> (e.g.,</w:t>
      </w:r>
      <w:r>
        <w:rPr>
          <w:rFonts w:ascii="Times New Roman" w:hAnsi="Times New Roman" w:cs="Times New Roman"/>
          <w:sz w:val="24"/>
          <w:szCs w:val="24"/>
        </w:rPr>
        <w:t xml:space="preserve"> “When talking about Democrats, how often do you use ‘we’ instead of ‘they’?”</w:t>
      </w:r>
      <w:r w:rsidR="00B10B9C">
        <w:rPr>
          <w:rFonts w:ascii="Times New Roman" w:hAnsi="Times New Roman" w:cs="Times New Roman"/>
          <w:sz w:val="24"/>
          <w:szCs w:val="24"/>
        </w:rPr>
        <w:t>).</w:t>
      </w:r>
    </w:p>
    <w:p w14:paraId="2AB5CEAF" w14:textId="1123C71A" w:rsidR="0015619F" w:rsidRDefault="0015619F" w:rsidP="0015619F">
      <w:pPr>
        <w:spacing w:line="480" w:lineRule="auto"/>
        <w:ind w:firstLine="720"/>
        <w:contextualSpacing/>
        <w:rPr>
          <w:rFonts w:ascii="Times New Roman" w:hAnsi="Times New Roman" w:cs="Times New Roman"/>
          <w:sz w:val="24"/>
          <w:szCs w:val="24"/>
        </w:rPr>
      </w:pPr>
      <w:r w:rsidRPr="008B17B8">
        <w:rPr>
          <w:rFonts w:ascii="Times New Roman" w:hAnsi="Times New Roman" w:cs="Times New Roman"/>
          <w:b/>
          <w:sz w:val="24"/>
          <w:szCs w:val="24"/>
        </w:rPr>
        <w:t>News Story Manipulation</w:t>
      </w:r>
      <w:r>
        <w:rPr>
          <w:rFonts w:ascii="Times New Roman" w:hAnsi="Times New Roman" w:cs="Times New Roman"/>
          <w:sz w:val="24"/>
          <w:szCs w:val="24"/>
        </w:rPr>
        <w:t xml:space="preserve">. </w:t>
      </w:r>
      <w:r w:rsidR="00B10B9C">
        <w:rPr>
          <w:rFonts w:ascii="Times New Roman" w:hAnsi="Times New Roman" w:cs="Times New Roman"/>
          <w:sz w:val="24"/>
          <w:szCs w:val="24"/>
        </w:rPr>
        <w:t>Our manipulation</w:t>
      </w:r>
      <w:r>
        <w:rPr>
          <w:rFonts w:ascii="Times New Roman" w:hAnsi="Times New Roman" w:cs="Times New Roman"/>
          <w:sz w:val="24"/>
          <w:szCs w:val="24"/>
        </w:rPr>
        <w:t xml:space="preserve"> described a politician named Roger </w:t>
      </w:r>
      <w:proofErr w:type="spellStart"/>
      <w:r>
        <w:rPr>
          <w:rFonts w:ascii="Times New Roman" w:hAnsi="Times New Roman" w:cs="Times New Roman"/>
          <w:sz w:val="24"/>
          <w:szCs w:val="24"/>
        </w:rPr>
        <w:t>Wimsatt</w:t>
      </w:r>
      <w:proofErr w:type="spellEnd"/>
      <w:r>
        <w:rPr>
          <w:rFonts w:ascii="Times New Roman" w:hAnsi="Times New Roman" w:cs="Times New Roman"/>
          <w:sz w:val="24"/>
          <w:szCs w:val="24"/>
        </w:rPr>
        <w:t>, who had been accused of wrongdoing (the same preferential treatment scenario described in Study 1).</w:t>
      </w:r>
    </w:p>
    <w:p w14:paraId="1BC6E9F1" w14:textId="10C0EA16" w:rsidR="0015619F" w:rsidRDefault="0015619F" w:rsidP="0015619F">
      <w:pPr>
        <w:spacing w:line="480" w:lineRule="auto"/>
        <w:ind w:firstLine="720"/>
        <w:contextualSpacing/>
        <w:rPr>
          <w:rFonts w:ascii="Times New Roman" w:hAnsi="Times New Roman" w:cs="Times New Roman"/>
          <w:sz w:val="24"/>
          <w:szCs w:val="24"/>
        </w:rPr>
      </w:pPr>
      <w:r w:rsidRPr="00103E59">
        <w:rPr>
          <w:rFonts w:ascii="Times New Roman" w:hAnsi="Times New Roman" w:cs="Times New Roman"/>
          <w:b/>
          <w:i/>
          <w:sz w:val="24"/>
          <w:szCs w:val="24"/>
        </w:rPr>
        <w:t>Political party</w:t>
      </w:r>
      <w:r>
        <w:rPr>
          <w:rFonts w:ascii="Times New Roman" w:hAnsi="Times New Roman" w:cs="Times New Roman"/>
          <w:sz w:val="24"/>
          <w:szCs w:val="24"/>
        </w:rPr>
        <w:t xml:space="preserve">. </w:t>
      </w:r>
      <w:proofErr w:type="spellStart"/>
      <w:r>
        <w:rPr>
          <w:rFonts w:ascii="Times New Roman" w:hAnsi="Times New Roman" w:cs="Times New Roman"/>
          <w:sz w:val="24"/>
          <w:szCs w:val="24"/>
        </w:rPr>
        <w:t>Wimsatt</w:t>
      </w:r>
      <w:proofErr w:type="spellEnd"/>
      <w:r>
        <w:rPr>
          <w:rFonts w:ascii="Times New Roman" w:hAnsi="Times New Roman" w:cs="Times New Roman"/>
          <w:sz w:val="24"/>
          <w:szCs w:val="24"/>
        </w:rPr>
        <w:t xml:space="preserve"> was </w:t>
      </w:r>
      <w:r w:rsidR="00D73C86">
        <w:rPr>
          <w:rFonts w:ascii="Times New Roman" w:hAnsi="Times New Roman" w:cs="Times New Roman"/>
          <w:sz w:val="24"/>
          <w:szCs w:val="24"/>
        </w:rPr>
        <w:t>either a Democrat or a Republican</w:t>
      </w:r>
      <w:r w:rsidR="002F252B">
        <w:rPr>
          <w:rFonts w:ascii="Times New Roman" w:hAnsi="Times New Roman" w:cs="Times New Roman"/>
          <w:sz w:val="24"/>
          <w:szCs w:val="24"/>
        </w:rPr>
        <w:t>, once again creating in-party and out-party politician conditions</w:t>
      </w:r>
      <w:r w:rsidR="009D5485">
        <w:rPr>
          <w:rFonts w:ascii="Times New Roman" w:hAnsi="Times New Roman" w:cs="Times New Roman"/>
          <w:sz w:val="24"/>
          <w:szCs w:val="24"/>
        </w:rPr>
        <w:t>.</w:t>
      </w:r>
    </w:p>
    <w:p w14:paraId="390983C7" w14:textId="7D6E50F9" w:rsidR="0015619F" w:rsidRDefault="0015619F" w:rsidP="0015619F">
      <w:pPr>
        <w:spacing w:line="480" w:lineRule="auto"/>
        <w:ind w:firstLine="720"/>
        <w:contextualSpacing/>
        <w:rPr>
          <w:rFonts w:ascii="Times New Roman" w:hAnsi="Times New Roman" w:cs="Times New Roman"/>
          <w:sz w:val="24"/>
          <w:szCs w:val="24"/>
        </w:rPr>
      </w:pPr>
      <w:r w:rsidRPr="00103E59">
        <w:rPr>
          <w:rFonts w:ascii="Times New Roman" w:hAnsi="Times New Roman" w:cs="Times New Roman"/>
          <w:b/>
          <w:i/>
          <w:sz w:val="24"/>
          <w:szCs w:val="24"/>
        </w:rPr>
        <w:t>Account</w:t>
      </w:r>
      <w:r>
        <w:rPr>
          <w:rFonts w:ascii="Times New Roman" w:hAnsi="Times New Roman" w:cs="Times New Roman"/>
          <w:sz w:val="24"/>
          <w:szCs w:val="24"/>
        </w:rPr>
        <w:t xml:space="preserve">. </w:t>
      </w:r>
      <w:proofErr w:type="spellStart"/>
      <w:r>
        <w:rPr>
          <w:rFonts w:ascii="Times New Roman" w:hAnsi="Times New Roman" w:cs="Times New Roman"/>
          <w:sz w:val="24"/>
          <w:szCs w:val="24"/>
        </w:rPr>
        <w:t>Wimsatt</w:t>
      </w:r>
      <w:proofErr w:type="spellEnd"/>
      <w:r>
        <w:rPr>
          <w:rFonts w:ascii="Times New Roman" w:hAnsi="Times New Roman" w:cs="Times New Roman"/>
          <w:sz w:val="24"/>
          <w:szCs w:val="24"/>
        </w:rPr>
        <w:t xml:space="preserve"> provided an aggravating account, a mitigating account, or no account. In the </w:t>
      </w:r>
      <w:r>
        <w:rPr>
          <w:rFonts w:ascii="Times New Roman" w:hAnsi="Times New Roman" w:cs="Times New Roman"/>
          <w:i/>
          <w:sz w:val="24"/>
          <w:szCs w:val="24"/>
        </w:rPr>
        <w:t>aggravating account</w:t>
      </w:r>
      <w:r>
        <w:rPr>
          <w:rFonts w:ascii="Times New Roman" w:hAnsi="Times New Roman" w:cs="Times New Roman"/>
          <w:sz w:val="24"/>
          <w:szCs w:val="24"/>
        </w:rPr>
        <w:t xml:space="preserve"> condition, </w:t>
      </w:r>
      <w:proofErr w:type="spellStart"/>
      <w:r>
        <w:rPr>
          <w:rFonts w:ascii="Times New Roman" w:hAnsi="Times New Roman" w:cs="Times New Roman"/>
          <w:sz w:val="24"/>
          <w:szCs w:val="24"/>
        </w:rPr>
        <w:t>Wimsatt</w:t>
      </w:r>
      <w:proofErr w:type="spellEnd"/>
      <w:r>
        <w:rPr>
          <w:rFonts w:ascii="Times New Roman" w:hAnsi="Times New Roman" w:cs="Times New Roman"/>
          <w:sz w:val="24"/>
          <w:szCs w:val="24"/>
        </w:rPr>
        <w:t xml:space="preserve"> said that he stood by his actions and the right people were selected to receive the government contracts. In the </w:t>
      </w:r>
      <w:r>
        <w:rPr>
          <w:rFonts w:ascii="Times New Roman" w:hAnsi="Times New Roman" w:cs="Times New Roman"/>
          <w:i/>
          <w:sz w:val="24"/>
          <w:szCs w:val="24"/>
        </w:rPr>
        <w:t>mitigating account</w:t>
      </w:r>
      <w:r>
        <w:rPr>
          <w:rFonts w:ascii="Times New Roman" w:hAnsi="Times New Roman" w:cs="Times New Roman"/>
          <w:sz w:val="24"/>
          <w:szCs w:val="24"/>
        </w:rPr>
        <w:t xml:space="preserve"> condition, </w:t>
      </w:r>
      <w:proofErr w:type="spellStart"/>
      <w:r>
        <w:rPr>
          <w:rFonts w:ascii="Times New Roman" w:hAnsi="Times New Roman" w:cs="Times New Roman"/>
          <w:sz w:val="24"/>
          <w:szCs w:val="24"/>
        </w:rPr>
        <w:t>Wimsatt</w:t>
      </w:r>
      <w:proofErr w:type="spellEnd"/>
      <w:r>
        <w:rPr>
          <w:rFonts w:ascii="Times New Roman" w:hAnsi="Times New Roman" w:cs="Times New Roman"/>
          <w:sz w:val="24"/>
          <w:szCs w:val="24"/>
        </w:rPr>
        <w:t xml:space="preserve"> said that he recognized that </w:t>
      </w:r>
      <w:r w:rsidR="00A2763C">
        <w:rPr>
          <w:rFonts w:ascii="Times New Roman" w:hAnsi="Times New Roman" w:cs="Times New Roman"/>
          <w:sz w:val="24"/>
          <w:szCs w:val="24"/>
        </w:rPr>
        <w:t>his actions were</w:t>
      </w:r>
      <w:r>
        <w:rPr>
          <w:rFonts w:ascii="Times New Roman" w:hAnsi="Times New Roman" w:cs="Times New Roman"/>
          <w:sz w:val="24"/>
          <w:szCs w:val="24"/>
        </w:rPr>
        <w:t xml:space="preserve"> wrong, but that there was a great deal of pressure for the contracts to be placed quickly in good hands, and that he would have done otherwise if given the chance. The </w:t>
      </w:r>
      <w:r>
        <w:rPr>
          <w:rFonts w:ascii="Times New Roman" w:hAnsi="Times New Roman" w:cs="Times New Roman"/>
          <w:i/>
          <w:sz w:val="24"/>
          <w:szCs w:val="24"/>
        </w:rPr>
        <w:t>control</w:t>
      </w:r>
      <w:r>
        <w:rPr>
          <w:rFonts w:ascii="Times New Roman" w:hAnsi="Times New Roman" w:cs="Times New Roman"/>
          <w:sz w:val="24"/>
          <w:szCs w:val="24"/>
        </w:rPr>
        <w:t xml:space="preserve"> condition indicated that </w:t>
      </w:r>
      <w:proofErr w:type="spellStart"/>
      <w:r>
        <w:rPr>
          <w:rFonts w:ascii="Times New Roman" w:hAnsi="Times New Roman" w:cs="Times New Roman"/>
          <w:sz w:val="24"/>
          <w:szCs w:val="24"/>
        </w:rPr>
        <w:t>Wimsatt</w:t>
      </w:r>
      <w:proofErr w:type="spellEnd"/>
      <w:r>
        <w:rPr>
          <w:rFonts w:ascii="Times New Roman" w:hAnsi="Times New Roman" w:cs="Times New Roman"/>
          <w:sz w:val="24"/>
          <w:szCs w:val="24"/>
        </w:rPr>
        <w:t xml:space="preserve"> was expected to call a press conference by the end of the week</w:t>
      </w:r>
      <w:r w:rsidR="00A2763C">
        <w:rPr>
          <w:rFonts w:ascii="Times New Roman" w:hAnsi="Times New Roman" w:cs="Times New Roman"/>
          <w:sz w:val="24"/>
          <w:szCs w:val="24"/>
        </w:rPr>
        <w:t>.</w:t>
      </w:r>
    </w:p>
    <w:p w14:paraId="3D11347C" w14:textId="6280EEC2" w:rsidR="0015619F" w:rsidRDefault="0015619F" w:rsidP="0015619F">
      <w:pPr>
        <w:spacing w:line="480" w:lineRule="auto"/>
        <w:ind w:firstLine="720"/>
        <w:contextualSpacing/>
        <w:rPr>
          <w:rFonts w:ascii="Times New Roman" w:hAnsi="Times New Roman" w:cs="Times New Roman"/>
          <w:sz w:val="24"/>
          <w:szCs w:val="24"/>
        </w:rPr>
      </w:pPr>
      <w:r w:rsidRPr="00103E59">
        <w:rPr>
          <w:rFonts w:ascii="Times New Roman" w:hAnsi="Times New Roman" w:cs="Times New Roman"/>
          <w:b/>
          <w:i/>
          <w:sz w:val="24"/>
          <w:szCs w:val="24"/>
        </w:rPr>
        <w:t>Status</w:t>
      </w:r>
      <w:r>
        <w:rPr>
          <w:rFonts w:ascii="Times New Roman" w:hAnsi="Times New Roman" w:cs="Times New Roman"/>
          <w:sz w:val="24"/>
          <w:szCs w:val="24"/>
        </w:rPr>
        <w:t xml:space="preserve">. In the </w:t>
      </w:r>
      <w:r>
        <w:rPr>
          <w:rFonts w:ascii="Times New Roman" w:hAnsi="Times New Roman" w:cs="Times New Roman"/>
          <w:i/>
          <w:sz w:val="24"/>
          <w:szCs w:val="24"/>
        </w:rPr>
        <w:t>high-status</w:t>
      </w:r>
      <w:r>
        <w:rPr>
          <w:rFonts w:ascii="Times New Roman" w:hAnsi="Times New Roman" w:cs="Times New Roman"/>
          <w:sz w:val="24"/>
          <w:szCs w:val="24"/>
        </w:rPr>
        <w:t xml:space="preserve"> condition, </w:t>
      </w:r>
      <w:proofErr w:type="spellStart"/>
      <w:r>
        <w:rPr>
          <w:rFonts w:ascii="Times New Roman" w:hAnsi="Times New Roman" w:cs="Times New Roman"/>
          <w:sz w:val="24"/>
          <w:szCs w:val="24"/>
        </w:rPr>
        <w:t>Wimsatt</w:t>
      </w:r>
      <w:proofErr w:type="spellEnd"/>
      <w:r>
        <w:rPr>
          <w:rFonts w:ascii="Times New Roman" w:hAnsi="Times New Roman" w:cs="Times New Roman"/>
          <w:sz w:val="24"/>
          <w:szCs w:val="24"/>
        </w:rPr>
        <w:t xml:space="preserve"> was described as a “Prominent Democrat/Republican” in the article headline, and </w:t>
      </w:r>
      <w:r w:rsidR="00A3398B">
        <w:rPr>
          <w:rFonts w:ascii="Times New Roman" w:hAnsi="Times New Roman" w:cs="Times New Roman"/>
          <w:sz w:val="24"/>
          <w:szCs w:val="24"/>
        </w:rPr>
        <w:t xml:space="preserve">in the story itself </w:t>
      </w:r>
      <w:r>
        <w:rPr>
          <w:rFonts w:ascii="Times New Roman" w:hAnsi="Times New Roman" w:cs="Times New Roman"/>
          <w:sz w:val="24"/>
          <w:szCs w:val="24"/>
        </w:rPr>
        <w:t>as holding the “important—and highly visible—position of Vice-Chair of the Democratic/Republican National Council, a prominent position that essentially makes him the official face of the Democratic/Republican Party’s central structure within congress</w:t>
      </w:r>
      <w:r w:rsidR="00A3398B">
        <w:rPr>
          <w:rFonts w:ascii="Times New Roman" w:hAnsi="Times New Roman" w:cs="Times New Roman"/>
          <w:sz w:val="24"/>
          <w:szCs w:val="24"/>
        </w:rPr>
        <w:t>.</w:t>
      </w:r>
      <w:r>
        <w:rPr>
          <w:rFonts w:ascii="Times New Roman" w:hAnsi="Times New Roman" w:cs="Times New Roman"/>
          <w:sz w:val="24"/>
          <w:szCs w:val="24"/>
        </w:rPr>
        <w:t xml:space="preserve">” In the </w:t>
      </w:r>
      <w:r>
        <w:rPr>
          <w:rFonts w:ascii="Times New Roman" w:hAnsi="Times New Roman" w:cs="Times New Roman"/>
          <w:i/>
          <w:sz w:val="24"/>
          <w:szCs w:val="24"/>
        </w:rPr>
        <w:t>low-status</w:t>
      </w:r>
      <w:r>
        <w:rPr>
          <w:rFonts w:ascii="Times New Roman" w:hAnsi="Times New Roman" w:cs="Times New Roman"/>
          <w:sz w:val="24"/>
          <w:szCs w:val="24"/>
        </w:rPr>
        <w:t xml:space="preserve"> condition, </w:t>
      </w:r>
      <w:proofErr w:type="spellStart"/>
      <w:r>
        <w:rPr>
          <w:rFonts w:ascii="Times New Roman" w:hAnsi="Times New Roman" w:cs="Times New Roman"/>
          <w:sz w:val="24"/>
          <w:szCs w:val="24"/>
        </w:rPr>
        <w:t>Wimsatt</w:t>
      </w:r>
      <w:proofErr w:type="spellEnd"/>
      <w:r>
        <w:rPr>
          <w:rFonts w:ascii="Times New Roman" w:hAnsi="Times New Roman" w:cs="Times New Roman"/>
          <w:sz w:val="24"/>
          <w:szCs w:val="24"/>
        </w:rPr>
        <w:t xml:space="preserve"> was described simply as a “Democratic/Republican Official” in the title of the article, and </w:t>
      </w:r>
      <w:r w:rsidR="00A3398B">
        <w:rPr>
          <w:rFonts w:ascii="Times New Roman" w:hAnsi="Times New Roman" w:cs="Times New Roman"/>
          <w:sz w:val="24"/>
          <w:szCs w:val="24"/>
        </w:rPr>
        <w:t xml:space="preserve">in the article itself, </w:t>
      </w:r>
      <w:r>
        <w:rPr>
          <w:rFonts w:ascii="Times New Roman" w:hAnsi="Times New Roman" w:cs="Times New Roman"/>
          <w:sz w:val="24"/>
          <w:szCs w:val="24"/>
        </w:rPr>
        <w:t xml:space="preserve">as “one of 12 members on the Joint Committee for Public Works.” </w:t>
      </w:r>
    </w:p>
    <w:p w14:paraId="58174A58" w14:textId="65EB342F" w:rsidR="0015619F" w:rsidRDefault="0015619F" w:rsidP="0015619F">
      <w:pPr>
        <w:spacing w:line="480" w:lineRule="auto"/>
        <w:ind w:firstLine="720"/>
        <w:contextualSpacing/>
        <w:rPr>
          <w:rFonts w:ascii="Times New Roman" w:hAnsi="Times New Roman" w:cs="Times New Roman"/>
          <w:sz w:val="24"/>
          <w:szCs w:val="24"/>
        </w:rPr>
      </w:pPr>
      <w:r w:rsidRPr="00103E59">
        <w:rPr>
          <w:rFonts w:ascii="Times New Roman" w:hAnsi="Times New Roman" w:cs="Times New Roman"/>
          <w:b/>
          <w:i/>
          <w:sz w:val="24"/>
          <w:szCs w:val="24"/>
        </w:rPr>
        <w:t>Scandal</w:t>
      </w:r>
      <w:r>
        <w:rPr>
          <w:rFonts w:ascii="Times New Roman" w:hAnsi="Times New Roman" w:cs="Times New Roman"/>
          <w:sz w:val="24"/>
          <w:szCs w:val="24"/>
        </w:rPr>
        <w:t xml:space="preserve">. We also manipulated whether Wimsatt’s behavior served his own personal goals or furthered those of the political party to which he belonged. In the </w:t>
      </w:r>
      <w:r w:rsidR="003E25E0">
        <w:rPr>
          <w:rFonts w:ascii="Times New Roman" w:hAnsi="Times New Roman" w:cs="Times New Roman"/>
          <w:i/>
          <w:sz w:val="24"/>
          <w:szCs w:val="24"/>
        </w:rPr>
        <w:t>partisan</w:t>
      </w:r>
      <w:r>
        <w:rPr>
          <w:rFonts w:ascii="Times New Roman" w:hAnsi="Times New Roman" w:cs="Times New Roman"/>
          <w:i/>
          <w:sz w:val="24"/>
          <w:szCs w:val="24"/>
        </w:rPr>
        <w:t xml:space="preserve"> scandal</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condition, </w:t>
      </w:r>
      <w:proofErr w:type="spellStart"/>
      <w:r>
        <w:rPr>
          <w:rFonts w:ascii="Times New Roman" w:hAnsi="Times New Roman" w:cs="Times New Roman"/>
          <w:sz w:val="24"/>
          <w:szCs w:val="24"/>
        </w:rPr>
        <w:t>Wimsatt</w:t>
      </w:r>
      <w:proofErr w:type="spellEnd"/>
      <w:r>
        <w:rPr>
          <w:rFonts w:ascii="Times New Roman" w:hAnsi="Times New Roman" w:cs="Times New Roman"/>
          <w:sz w:val="24"/>
          <w:szCs w:val="24"/>
        </w:rPr>
        <w:t xml:space="preserve"> was accused of awarding government contracts to major party donors, </w:t>
      </w:r>
      <w:r w:rsidR="003E25E0">
        <w:rPr>
          <w:rFonts w:ascii="Times New Roman" w:hAnsi="Times New Roman" w:cs="Times New Roman"/>
          <w:sz w:val="24"/>
          <w:szCs w:val="24"/>
        </w:rPr>
        <w:t>and his critics were explicitly identified as members of the opposite party. I</w:t>
      </w:r>
      <w:r>
        <w:rPr>
          <w:rFonts w:ascii="Times New Roman" w:hAnsi="Times New Roman" w:cs="Times New Roman"/>
          <w:sz w:val="24"/>
          <w:szCs w:val="24"/>
        </w:rPr>
        <w:t xml:space="preserve">n the </w:t>
      </w:r>
      <w:r>
        <w:rPr>
          <w:rFonts w:ascii="Times New Roman" w:hAnsi="Times New Roman" w:cs="Times New Roman"/>
          <w:i/>
          <w:sz w:val="24"/>
          <w:szCs w:val="24"/>
        </w:rPr>
        <w:t>personal scandal</w:t>
      </w:r>
      <w:r>
        <w:rPr>
          <w:rFonts w:ascii="Times New Roman" w:hAnsi="Times New Roman" w:cs="Times New Roman"/>
          <w:sz w:val="24"/>
          <w:szCs w:val="24"/>
        </w:rPr>
        <w:t xml:space="preserve"> condition, </w:t>
      </w:r>
      <w:proofErr w:type="spellStart"/>
      <w:r>
        <w:rPr>
          <w:rFonts w:ascii="Times New Roman" w:hAnsi="Times New Roman" w:cs="Times New Roman"/>
          <w:sz w:val="24"/>
          <w:szCs w:val="24"/>
        </w:rPr>
        <w:t>Wimsatt</w:t>
      </w:r>
      <w:proofErr w:type="spellEnd"/>
      <w:r>
        <w:rPr>
          <w:rFonts w:ascii="Times New Roman" w:hAnsi="Times New Roman" w:cs="Times New Roman"/>
          <w:sz w:val="24"/>
          <w:szCs w:val="24"/>
        </w:rPr>
        <w:t xml:space="preserve"> was accused of awarding such contracts to personal acquaintances</w:t>
      </w:r>
      <w:r w:rsidR="003E25E0">
        <w:rPr>
          <w:rFonts w:ascii="Times New Roman" w:hAnsi="Times New Roman" w:cs="Times New Roman"/>
          <w:sz w:val="24"/>
          <w:szCs w:val="24"/>
        </w:rPr>
        <w:t>, and his critics were not explicitly ascribed any party affiliation.</w:t>
      </w:r>
    </w:p>
    <w:p w14:paraId="5E984E04" w14:textId="78FC244F" w:rsidR="00247383" w:rsidRDefault="003E25E0" w:rsidP="0015619F">
      <w:pPr>
        <w:spacing w:line="480" w:lineRule="auto"/>
        <w:ind w:firstLine="720"/>
        <w:contextualSpacing/>
        <w:rPr>
          <w:rFonts w:ascii="Times New Roman" w:hAnsi="Times New Roman" w:cs="Times New Roman"/>
          <w:sz w:val="24"/>
          <w:szCs w:val="24"/>
        </w:rPr>
      </w:pPr>
      <w:r>
        <w:rPr>
          <w:rFonts w:ascii="Times New Roman" w:hAnsi="Times New Roman" w:cs="Times New Roman"/>
          <w:b/>
          <w:sz w:val="24"/>
          <w:szCs w:val="24"/>
        </w:rPr>
        <w:t>Memory and Manipulation</w:t>
      </w:r>
      <w:r w:rsidR="0015619F" w:rsidRPr="00553239">
        <w:rPr>
          <w:rFonts w:ascii="Times New Roman" w:hAnsi="Times New Roman" w:cs="Times New Roman"/>
          <w:b/>
          <w:sz w:val="24"/>
          <w:szCs w:val="24"/>
        </w:rPr>
        <w:t xml:space="preserve"> Checks</w:t>
      </w:r>
      <w:r w:rsidR="0015619F">
        <w:rPr>
          <w:rFonts w:ascii="Times New Roman" w:hAnsi="Times New Roman" w:cs="Times New Roman"/>
          <w:sz w:val="24"/>
          <w:szCs w:val="24"/>
        </w:rPr>
        <w:t xml:space="preserve">. As in Study 1, after reading the news story, participants </w:t>
      </w:r>
      <w:r w:rsidR="009759B2">
        <w:rPr>
          <w:rFonts w:ascii="Times New Roman" w:hAnsi="Times New Roman" w:cs="Times New Roman"/>
          <w:sz w:val="24"/>
          <w:szCs w:val="24"/>
        </w:rPr>
        <w:t xml:space="preserve">answered multiple-choice questions </w:t>
      </w:r>
      <w:r w:rsidR="0015619F">
        <w:rPr>
          <w:rFonts w:ascii="Times New Roman" w:hAnsi="Times New Roman" w:cs="Times New Roman"/>
          <w:sz w:val="24"/>
          <w:szCs w:val="24"/>
        </w:rPr>
        <w:t>to identify</w:t>
      </w:r>
      <w:r w:rsidR="009759B2">
        <w:rPr>
          <w:rFonts w:ascii="Times New Roman" w:hAnsi="Times New Roman" w:cs="Times New Roman"/>
          <w:sz w:val="24"/>
          <w:szCs w:val="24"/>
        </w:rPr>
        <w:t xml:space="preserve"> </w:t>
      </w:r>
      <w:r w:rsidR="0015619F">
        <w:rPr>
          <w:rFonts w:ascii="Times New Roman" w:hAnsi="Times New Roman" w:cs="Times New Roman"/>
          <w:sz w:val="24"/>
          <w:szCs w:val="24"/>
        </w:rPr>
        <w:t xml:space="preserve">Wimsatt’s political position, the political party to which he belonged, the </w:t>
      </w:r>
      <w:r w:rsidR="00703358">
        <w:rPr>
          <w:rFonts w:ascii="Times New Roman" w:hAnsi="Times New Roman" w:cs="Times New Roman"/>
          <w:sz w:val="24"/>
          <w:szCs w:val="24"/>
        </w:rPr>
        <w:t>wrongdoing</w:t>
      </w:r>
      <w:r w:rsidR="0015619F">
        <w:rPr>
          <w:rFonts w:ascii="Times New Roman" w:hAnsi="Times New Roman" w:cs="Times New Roman"/>
          <w:sz w:val="24"/>
          <w:szCs w:val="24"/>
        </w:rPr>
        <w:t xml:space="preserve"> of which he was accused, and how he responded to the allegations of wrongdoing. </w:t>
      </w:r>
    </w:p>
    <w:p w14:paraId="108BEEE2" w14:textId="7A2BC101" w:rsidR="0015619F" w:rsidRDefault="005664C7" w:rsidP="0015619F">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To determine whether </w:t>
      </w:r>
      <w:r w:rsidR="00A85B2C">
        <w:rPr>
          <w:rFonts w:ascii="Times New Roman" w:hAnsi="Times New Roman" w:cs="Times New Roman"/>
          <w:sz w:val="24"/>
          <w:szCs w:val="24"/>
        </w:rPr>
        <w:t xml:space="preserve">participants perceived partisan goal conflict in </w:t>
      </w:r>
      <w:r>
        <w:rPr>
          <w:rFonts w:ascii="Times New Roman" w:hAnsi="Times New Roman" w:cs="Times New Roman"/>
          <w:sz w:val="24"/>
          <w:szCs w:val="24"/>
        </w:rPr>
        <w:t xml:space="preserve">the </w:t>
      </w:r>
      <w:r w:rsidR="001B4F49">
        <w:rPr>
          <w:rFonts w:ascii="Times New Roman" w:hAnsi="Times New Roman" w:cs="Times New Roman"/>
          <w:sz w:val="24"/>
          <w:szCs w:val="24"/>
        </w:rPr>
        <w:t xml:space="preserve">partisan </w:t>
      </w:r>
      <w:r>
        <w:rPr>
          <w:rFonts w:ascii="Times New Roman" w:hAnsi="Times New Roman" w:cs="Times New Roman"/>
          <w:sz w:val="24"/>
          <w:szCs w:val="24"/>
        </w:rPr>
        <w:t xml:space="preserve">scandal </w:t>
      </w:r>
      <w:r w:rsidR="001B4F49">
        <w:rPr>
          <w:rFonts w:ascii="Times New Roman" w:hAnsi="Times New Roman" w:cs="Times New Roman"/>
          <w:sz w:val="24"/>
          <w:szCs w:val="24"/>
        </w:rPr>
        <w:t>condition</w:t>
      </w:r>
      <w:r w:rsidR="00A85B2C">
        <w:rPr>
          <w:rFonts w:ascii="Times New Roman" w:hAnsi="Times New Roman" w:cs="Times New Roman"/>
          <w:sz w:val="24"/>
          <w:szCs w:val="24"/>
        </w:rPr>
        <w:t xml:space="preserve">, </w:t>
      </w:r>
      <w:r w:rsidR="00D91FDB">
        <w:rPr>
          <w:rFonts w:ascii="Times New Roman" w:hAnsi="Times New Roman" w:cs="Times New Roman"/>
          <w:sz w:val="24"/>
          <w:szCs w:val="24"/>
        </w:rPr>
        <w:t xml:space="preserve">participants </w:t>
      </w:r>
      <w:r w:rsidR="00703358">
        <w:rPr>
          <w:rFonts w:ascii="Times New Roman" w:hAnsi="Times New Roman" w:cs="Times New Roman"/>
          <w:sz w:val="24"/>
          <w:szCs w:val="24"/>
        </w:rPr>
        <w:t xml:space="preserve">used a 5-point scale ranging from </w:t>
      </w:r>
      <w:r w:rsidR="00703358">
        <w:rPr>
          <w:rFonts w:ascii="Times New Roman" w:hAnsi="Times New Roman" w:cs="Times New Roman"/>
          <w:i/>
          <w:sz w:val="24"/>
          <w:szCs w:val="24"/>
        </w:rPr>
        <w:t>not at all</w:t>
      </w:r>
      <w:r w:rsidR="00703358">
        <w:rPr>
          <w:rFonts w:ascii="Times New Roman" w:hAnsi="Times New Roman" w:cs="Times New Roman"/>
          <w:sz w:val="24"/>
          <w:szCs w:val="24"/>
        </w:rPr>
        <w:t xml:space="preserve"> to </w:t>
      </w:r>
      <w:r w:rsidR="00703358">
        <w:rPr>
          <w:rFonts w:ascii="Times New Roman" w:hAnsi="Times New Roman" w:cs="Times New Roman"/>
          <w:i/>
          <w:sz w:val="24"/>
          <w:szCs w:val="24"/>
        </w:rPr>
        <w:t>very much</w:t>
      </w:r>
      <w:r w:rsidR="00703358">
        <w:rPr>
          <w:rFonts w:ascii="Times New Roman" w:hAnsi="Times New Roman" w:cs="Times New Roman"/>
          <w:sz w:val="24"/>
          <w:szCs w:val="24"/>
        </w:rPr>
        <w:t xml:space="preserve"> to report </w:t>
      </w:r>
      <w:r w:rsidR="00D91FDB">
        <w:rPr>
          <w:rFonts w:ascii="Times New Roman" w:hAnsi="Times New Roman" w:cs="Times New Roman"/>
          <w:sz w:val="24"/>
          <w:szCs w:val="24"/>
        </w:rPr>
        <w:t>whether they</w:t>
      </w:r>
      <w:r w:rsidR="00A2763C">
        <w:rPr>
          <w:rFonts w:ascii="Times New Roman" w:hAnsi="Times New Roman" w:cs="Times New Roman"/>
          <w:sz w:val="24"/>
          <w:szCs w:val="24"/>
        </w:rPr>
        <w:t xml:space="preserve"> thought </w:t>
      </w:r>
      <w:r w:rsidR="0015619F">
        <w:rPr>
          <w:rFonts w:ascii="Times New Roman" w:hAnsi="Times New Roman" w:cs="Times New Roman"/>
          <w:sz w:val="24"/>
          <w:szCs w:val="24"/>
        </w:rPr>
        <w:t>Wimsatt’s actions led to partisan conflict.</w:t>
      </w:r>
      <w:r w:rsidR="00247383">
        <w:rPr>
          <w:rFonts w:ascii="Times New Roman" w:hAnsi="Times New Roman" w:cs="Times New Roman"/>
          <w:sz w:val="24"/>
          <w:szCs w:val="24"/>
        </w:rPr>
        <w:t xml:space="preserve"> </w:t>
      </w:r>
      <w:r w:rsidR="00247383" w:rsidRPr="00703358">
        <w:rPr>
          <w:rFonts w:ascii="Times New Roman" w:hAnsi="Times New Roman" w:cs="Times New Roman"/>
          <w:sz w:val="24"/>
          <w:szCs w:val="24"/>
        </w:rPr>
        <w:t>Participants in the partisan</w:t>
      </w:r>
      <w:r w:rsidR="00703358">
        <w:rPr>
          <w:rFonts w:ascii="Times New Roman" w:hAnsi="Times New Roman" w:cs="Times New Roman"/>
          <w:sz w:val="24"/>
          <w:szCs w:val="24"/>
        </w:rPr>
        <w:t>-</w:t>
      </w:r>
      <w:r w:rsidR="00247383" w:rsidRPr="00703358">
        <w:rPr>
          <w:rFonts w:ascii="Times New Roman" w:hAnsi="Times New Roman" w:cs="Times New Roman"/>
          <w:sz w:val="24"/>
          <w:szCs w:val="24"/>
        </w:rPr>
        <w:t xml:space="preserve">scandal condition </w:t>
      </w:r>
      <w:r w:rsidR="007401E6" w:rsidRPr="00703358">
        <w:rPr>
          <w:rFonts w:ascii="Times New Roman" w:hAnsi="Times New Roman" w:cs="Times New Roman"/>
          <w:sz w:val="24"/>
          <w:szCs w:val="24"/>
        </w:rPr>
        <w:t>perceived more partisan conflict,</w:t>
      </w:r>
      <w:r w:rsidR="00247383" w:rsidRPr="00703358">
        <w:rPr>
          <w:rFonts w:ascii="Times New Roman" w:hAnsi="Times New Roman" w:cs="Times New Roman"/>
          <w:sz w:val="24"/>
          <w:szCs w:val="24"/>
        </w:rPr>
        <w:t xml:space="preserve"> regardless of whether we include</w:t>
      </w:r>
      <w:r w:rsidR="00703358">
        <w:rPr>
          <w:rFonts w:ascii="Times New Roman" w:hAnsi="Times New Roman" w:cs="Times New Roman"/>
          <w:sz w:val="24"/>
          <w:szCs w:val="24"/>
        </w:rPr>
        <w:t>d</w:t>
      </w:r>
      <w:r w:rsidR="00247383" w:rsidRPr="00703358">
        <w:rPr>
          <w:rFonts w:ascii="Times New Roman" w:hAnsi="Times New Roman" w:cs="Times New Roman"/>
          <w:sz w:val="24"/>
          <w:szCs w:val="24"/>
        </w:rPr>
        <w:t xml:space="preserve"> (</w:t>
      </w:r>
      <w:r w:rsidR="00247383" w:rsidRPr="00703358">
        <w:rPr>
          <w:rFonts w:ascii="Times New Roman" w:hAnsi="Times New Roman" w:cs="Times New Roman"/>
          <w:i/>
          <w:sz w:val="24"/>
          <w:szCs w:val="24"/>
        </w:rPr>
        <w:t>Mean Difference</w:t>
      </w:r>
      <w:r w:rsidR="00247383" w:rsidRPr="00703358">
        <w:rPr>
          <w:rFonts w:ascii="Times New Roman" w:hAnsi="Times New Roman" w:cs="Times New Roman"/>
          <w:sz w:val="24"/>
          <w:szCs w:val="24"/>
        </w:rPr>
        <w:t xml:space="preserve"> = .26, </w:t>
      </w:r>
      <w:proofErr w:type="gramStart"/>
      <w:r w:rsidR="00247383" w:rsidRPr="00703358">
        <w:rPr>
          <w:rFonts w:ascii="Times New Roman" w:hAnsi="Times New Roman" w:cs="Times New Roman"/>
          <w:i/>
          <w:iCs/>
          <w:sz w:val="24"/>
          <w:szCs w:val="24"/>
        </w:rPr>
        <w:t>p</w:t>
      </w:r>
      <w:r w:rsidR="00247383" w:rsidRPr="00703358">
        <w:rPr>
          <w:rFonts w:ascii="Times New Roman" w:hAnsi="Times New Roman" w:cs="Times New Roman"/>
          <w:sz w:val="24"/>
          <w:szCs w:val="24"/>
        </w:rPr>
        <w:t xml:space="preserve">  &lt;</w:t>
      </w:r>
      <w:proofErr w:type="gramEnd"/>
      <w:r w:rsidR="00247383" w:rsidRPr="00703358">
        <w:rPr>
          <w:rFonts w:ascii="Times New Roman" w:hAnsi="Times New Roman" w:cs="Times New Roman"/>
          <w:sz w:val="24"/>
          <w:szCs w:val="24"/>
        </w:rPr>
        <w:t xml:space="preserve"> .001, </w:t>
      </w:r>
      <w:r w:rsidR="00247383" w:rsidRPr="00703358">
        <w:rPr>
          <w:rFonts w:ascii="Times New Roman" w:hAnsi="Times New Roman" w:cs="Times New Roman"/>
          <w:i/>
          <w:iCs/>
          <w:sz w:val="24"/>
          <w:szCs w:val="24"/>
        </w:rPr>
        <w:t>d</w:t>
      </w:r>
      <w:r w:rsidR="00247383" w:rsidRPr="00703358">
        <w:rPr>
          <w:rFonts w:ascii="Times New Roman" w:hAnsi="Times New Roman" w:cs="Times New Roman"/>
          <w:sz w:val="24"/>
          <w:szCs w:val="24"/>
        </w:rPr>
        <w:t xml:space="preserve"> = .25) or exclude</w:t>
      </w:r>
      <w:r w:rsidR="00703358">
        <w:rPr>
          <w:rFonts w:ascii="Times New Roman" w:hAnsi="Times New Roman" w:cs="Times New Roman"/>
          <w:sz w:val="24"/>
          <w:szCs w:val="24"/>
        </w:rPr>
        <w:t>d</w:t>
      </w:r>
      <w:r w:rsidR="00247383" w:rsidRPr="00703358">
        <w:rPr>
          <w:rFonts w:ascii="Times New Roman" w:hAnsi="Times New Roman" w:cs="Times New Roman"/>
          <w:sz w:val="24"/>
          <w:szCs w:val="24"/>
        </w:rPr>
        <w:t xml:space="preserve"> (</w:t>
      </w:r>
      <w:r w:rsidR="00247383" w:rsidRPr="00703358">
        <w:rPr>
          <w:rFonts w:ascii="Times New Roman" w:hAnsi="Times New Roman" w:cs="Times New Roman"/>
          <w:i/>
          <w:sz w:val="24"/>
          <w:szCs w:val="24"/>
        </w:rPr>
        <w:t>Mean Difference</w:t>
      </w:r>
      <w:r w:rsidR="00247383" w:rsidRPr="00703358">
        <w:rPr>
          <w:rFonts w:ascii="Times New Roman" w:hAnsi="Times New Roman" w:cs="Times New Roman"/>
          <w:sz w:val="24"/>
          <w:szCs w:val="24"/>
        </w:rPr>
        <w:t xml:space="preserve"> = .40, </w:t>
      </w:r>
      <w:r w:rsidR="00247383" w:rsidRPr="00703358">
        <w:rPr>
          <w:rFonts w:ascii="Times New Roman" w:hAnsi="Times New Roman" w:cs="Times New Roman"/>
          <w:i/>
          <w:iCs/>
          <w:sz w:val="24"/>
          <w:szCs w:val="24"/>
        </w:rPr>
        <w:t>p</w:t>
      </w:r>
      <w:r w:rsidR="00247383" w:rsidRPr="00703358">
        <w:rPr>
          <w:rFonts w:ascii="Times New Roman" w:hAnsi="Times New Roman" w:cs="Times New Roman"/>
          <w:sz w:val="24"/>
          <w:szCs w:val="24"/>
        </w:rPr>
        <w:t xml:space="preserve">  &lt; .001, </w:t>
      </w:r>
      <w:r w:rsidR="00247383" w:rsidRPr="00703358">
        <w:rPr>
          <w:rFonts w:ascii="Times New Roman" w:hAnsi="Times New Roman" w:cs="Times New Roman"/>
          <w:i/>
          <w:iCs/>
          <w:sz w:val="24"/>
          <w:szCs w:val="24"/>
        </w:rPr>
        <w:t xml:space="preserve">d </w:t>
      </w:r>
      <w:r w:rsidR="00247383" w:rsidRPr="00703358">
        <w:rPr>
          <w:rFonts w:ascii="Times New Roman" w:hAnsi="Times New Roman" w:cs="Times New Roman"/>
          <w:sz w:val="24"/>
          <w:szCs w:val="24"/>
        </w:rPr>
        <w:t>= .38) participants who failed the memory</w:t>
      </w:r>
      <w:r w:rsidR="00703358">
        <w:rPr>
          <w:rFonts w:ascii="Times New Roman" w:hAnsi="Times New Roman" w:cs="Times New Roman"/>
          <w:sz w:val="24"/>
          <w:szCs w:val="24"/>
        </w:rPr>
        <w:t>-</w:t>
      </w:r>
      <w:r w:rsidR="00247383" w:rsidRPr="00703358">
        <w:rPr>
          <w:rFonts w:ascii="Times New Roman" w:hAnsi="Times New Roman" w:cs="Times New Roman"/>
          <w:sz w:val="24"/>
          <w:szCs w:val="24"/>
        </w:rPr>
        <w:t>check items.</w:t>
      </w:r>
    </w:p>
    <w:p w14:paraId="63581091" w14:textId="04E5AE0D" w:rsidR="0015619F" w:rsidRDefault="0015619F" w:rsidP="0015619F">
      <w:pPr>
        <w:spacing w:line="480" w:lineRule="auto"/>
        <w:ind w:firstLine="720"/>
        <w:contextualSpacing/>
        <w:rPr>
          <w:rFonts w:ascii="Times New Roman" w:hAnsi="Times New Roman" w:cs="Times New Roman"/>
          <w:sz w:val="24"/>
          <w:szCs w:val="24"/>
        </w:rPr>
      </w:pPr>
      <w:r w:rsidRPr="00553239">
        <w:rPr>
          <w:rFonts w:ascii="Times New Roman" w:hAnsi="Times New Roman" w:cs="Times New Roman"/>
          <w:b/>
          <w:sz w:val="24"/>
          <w:szCs w:val="24"/>
        </w:rPr>
        <w:t>Target evaluations</w:t>
      </w:r>
      <w:r>
        <w:rPr>
          <w:rFonts w:ascii="Times New Roman" w:hAnsi="Times New Roman" w:cs="Times New Roman"/>
          <w:sz w:val="24"/>
          <w:szCs w:val="24"/>
        </w:rPr>
        <w:t xml:space="preserve">. </w:t>
      </w:r>
      <w:r w:rsidR="002B591A">
        <w:rPr>
          <w:rFonts w:ascii="Times New Roman" w:hAnsi="Times New Roman" w:cs="Times New Roman"/>
          <w:sz w:val="24"/>
          <w:szCs w:val="24"/>
        </w:rPr>
        <w:t xml:space="preserve">These items were </w:t>
      </w:r>
      <w:r w:rsidR="00703358">
        <w:rPr>
          <w:rFonts w:ascii="Times New Roman" w:hAnsi="Times New Roman" w:cs="Times New Roman"/>
          <w:sz w:val="24"/>
          <w:szCs w:val="24"/>
        </w:rPr>
        <w:t>identical to those</w:t>
      </w:r>
      <w:r w:rsidR="00FA6FB4">
        <w:rPr>
          <w:rFonts w:ascii="Times New Roman" w:hAnsi="Times New Roman" w:cs="Times New Roman"/>
          <w:sz w:val="24"/>
          <w:szCs w:val="24"/>
        </w:rPr>
        <w:t xml:space="preserve"> used</w:t>
      </w:r>
      <w:r>
        <w:rPr>
          <w:rFonts w:ascii="Times New Roman" w:hAnsi="Times New Roman" w:cs="Times New Roman"/>
          <w:sz w:val="24"/>
          <w:szCs w:val="24"/>
        </w:rPr>
        <w:t xml:space="preserve"> in Study 1.</w:t>
      </w:r>
    </w:p>
    <w:p w14:paraId="742349DA" w14:textId="7F2BCE6C" w:rsidR="00BC529F" w:rsidRDefault="0015619F" w:rsidP="00BC529F">
      <w:pPr>
        <w:spacing w:line="480" w:lineRule="auto"/>
        <w:ind w:firstLine="720"/>
        <w:contextualSpacing/>
        <w:rPr>
          <w:rFonts w:ascii="Times New Roman" w:hAnsi="Times New Roman" w:cs="Times New Roman"/>
          <w:sz w:val="24"/>
          <w:szCs w:val="24"/>
        </w:rPr>
      </w:pPr>
      <w:r w:rsidRPr="00553239">
        <w:rPr>
          <w:rFonts w:ascii="Times New Roman" w:hAnsi="Times New Roman" w:cs="Times New Roman"/>
          <w:b/>
          <w:sz w:val="24"/>
          <w:szCs w:val="24"/>
        </w:rPr>
        <w:t>Demographics</w:t>
      </w:r>
      <w:r w:rsidR="00BC529F">
        <w:rPr>
          <w:rFonts w:ascii="Times New Roman" w:hAnsi="Times New Roman" w:cs="Times New Roman"/>
          <w:b/>
          <w:sz w:val="24"/>
          <w:szCs w:val="24"/>
        </w:rPr>
        <w:t xml:space="preserve"> and Exploratory Variables</w:t>
      </w:r>
      <w:r>
        <w:rPr>
          <w:rFonts w:ascii="Times New Roman" w:hAnsi="Times New Roman" w:cs="Times New Roman"/>
          <w:sz w:val="24"/>
          <w:szCs w:val="24"/>
        </w:rPr>
        <w:t xml:space="preserve">. </w:t>
      </w:r>
      <w:r w:rsidR="00703358">
        <w:rPr>
          <w:rFonts w:ascii="Times New Roman" w:hAnsi="Times New Roman" w:cs="Times New Roman"/>
          <w:sz w:val="24"/>
          <w:szCs w:val="24"/>
        </w:rPr>
        <w:t xml:space="preserve">These items were added to inform subsequent studies if our manipulations did not have the expected effects.  </w:t>
      </w:r>
      <w:r>
        <w:rPr>
          <w:rFonts w:ascii="Times New Roman" w:hAnsi="Times New Roman" w:cs="Times New Roman"/>
          <w:sz w:val="24"/>
          <w:szCs w:val="24"/>
        </w:rPr>
        <w:t>Participants comple</w:t>
      </w:r>
      <w:r w:rsidR="00BC529F">
        <w:rPr>
          <w:rFonts w:ascii="Times New Roman" w:hAnsi="Times New Roman" w:cs="Times New Roman"/>
          <w:sz w:val="24"/>
          <w:szCs w:val="24"/>
        </w:rPr>
        <w:t xml:space="preserve">ted the same demographics items and </w:t>
      </w:r>
      <w:r w:rsidR="00425D72">
        <w:rPr>
          <w:rFonts w:ascii="Times New Roman" w:hAnsi="Times New Roman" w:cs="Times New Roman"/>
          <w:sz w:val="24"/>
          <w:szCs w:val="24"/>
        </w:rPr>
        <w:t xml:space="preserve">exploratory </w:t>
      </w:r>
      <w:r w:rsidR="00BC529F">
        <w:rPr>
          <w:rFonts w:ascii="Times New Roman" w:hAnsi="Times New Roman" w:cs="Times New Roman"/>
          <w:sz w:val="24"/>
          <w:szCs w:val="24"/>
        </w:rPr>
        <w:t xml:space="preserve">measures </w:t>
      </w:r>
      <w:r w:rsidR="00425D72">
        <w:rPr>
          <w:rFonts w:ascii="Times New Roman" w:hAnsi="Times New Roman" w:cs="Times New Roman"/>
          <w:sz w:val="24"/>
          <w:szCs w:val="24"/>
        </w:rPr>
        <w:t>as</w:t>
      </w:r>
      <w:r w:rsidR="00BC529F">
        <w:rPr>
          <w:rFonts w:ascii="Times New Roman" w:hAnsi="Times New Roman" w:cs="Times New Roman"/>
          <w:sz w:val="24"/>
          <w:szCs w:val="24"/>
        </w:rPr>
        <w:t xml:space="preserve"> in Study 1</w:t>
      </w:r>
      <w:r w:rsidR="00425D72">
        <w:rPr>
          <w:rFonts w:ascii="Times New Roman" w:hAnsi="Times New Roman" w:cs="Times New Roman"/>
          <w:sz w:val="24"/>
          <w:szCs w:val="24"/>
        </w:rPr>
        <w:t xml:space="preserve">, plus </w:t>
      </w:r>
      <w:r w:rsidR="003A12F0">
        <w:rPr>
          <w:rFonts w:ascii="Times New Roman" w:hAnsi="Times New Roman" w:cs="Times New Roman"/>
          <w:sz w:val="24"/>
          <w:szCs w:val="24"/>
        </w:rPr>
        <w:t xml:space="preserve">items that asked them </w:t>
      </w:r>
      <w:r w:rsidR="00914FDB">
        <w:rPr>
          <w:rFonts w:ascii="Times New Roman" w:hAnsi="Times New Roman" w:cs="Times New Roman"/>
          <w:sz w:val="24"/>
          <w:szCs w:val="24"/>
        </w:rPr>
        <w:t xml:space="preserve">to guess what </w:t>
      </w:r>
      <w:r w:rsidR="003A12F0">
        <w:rPr>
          <w:rFonts w:ascii="Times New Roman" w:hAnsi="Times New Roman" w:cs="Times New Roman"/>
          <w:sz w:val="24"/>
          <w:szCs w:val="24"/>
        </w:rPr>
        <w:t xml:space="preserve">the consequences of the politician’s actions </w:t>
      </w:r>
      <w:r w:rsidR="00914FDB">
        <w:rPr>
          <w:rFonts w:ascii="Times New Roman" w:hAnsi="Times New Roman" w:cs="Times New Roman"/>
          <w:sz w:val="24"/>
          <w:szCs w:val="24"/>
        </w:rPr>
        <w:t xml:space="preserve">would be for </w:t>
      </w:r>
      <w:r w:rsidR="00546ED0">
        <w:rPr>
          <w:rFonts w:ascii="Times New Roman" w:hAnsi="Times New Roman" w:cs="Times New Roman"/>
          <w:sz w:val="24"/>
          <w:szCs w:val="24"/>
        </w:rPr>
        <w:t>the party’s reputation and ability to garner votes or campaign contributions.</w:t>
      </w:r>
      <w:r w:rsidR="00205306">
        <w:rPr>
          <w:rFonts w:ascii="Times New Roman" w:hAnsi="Times New Roman" w:cs="Times New Roman"/>
          <w:sz w:val="24"/>
          <w:szCs w:val="24"/>
        </w:rPr>
        <w:t xml:space="preserve"> </w:t>
      </w:r>
    </w:p>
    <w:p w14:paraId="69314F17" w14:textId="50C7F6EA" w:rsidR="00ED1C13" w:rsidRDefault="00ED1C13" w:rsidP="00ED1C13">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Results</w:t>
      </w:r>
    </w:p>
    <w:p w14:paraId="479299D3" w14:textId="5E23FECE" w:rsidR="0015619F" w:rsidRPr="0015619F" w:rsidRDefault="0015619F" w:rsidP="0015619F">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Analytic Strategy</w:t>
      </w:r>
    </w:p>
    <w:p w14:paraId="306439EA" w14:textId="4C84A091" w:rsidR="003469F5" w:rsidRPr="003469F5" w:rsidRDefault="00ED1C13" w:rsidP="00ED1C13">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r>
      <w:r w:rsidR="00533FCB" w:rsidRPr="003469F5">
        <w:rPr>
          <w:rFonts w:ascii="Times New Roman" w:hAnsi="Times New Roman" w:cs="Times New Roman"/>
          <w:sz w:val="24"/>
          <w:szCs w:val="24"/>
        </w:rPr>
        <w:t xml:space="preserve">As in Study 1, we excluded all </w:t>
      </w:r>
      <w:r w:rsidR="00D9458E">
        <w:rPr>
          <w:rFonts w:ascii="Times New Roman" w:hAnsi="Times New Roman" w:cs="Times New Roman"/>
          <w:sz w:val="24"/>
          <w:szCs w:val="24"/>
        </w:rPr>
        <w:t>non-leaner</w:t>
      </w:r>
      <w:r w:rsidR="00533FCB" w:rsidRPr="003469F5">
        <w:rPr>
          <w:rFonts w:ascii="Times New Roman" w:hAnsi="Times New Roman" w:cs="Times New Roman"/>
          <w:sz w:val="24"/>
          <w:szCs w:val="24"/>
        </w:rPr>
        <w:t xml:space="preserve"> independent</w:t>
      </w:r>
      <w:r w:rsidR="00D9458E">
        <w:rPr>
          <w:rFonts w:ascii="Times New Roman" w:hAnsi="Times New Roman" w:cs="Times New Roman"/>
          <w:sz w:val="24"/>
          <w:szCs w:val="24"/>
        </w:rPr>
        <w:t>s</w:t>
      </w:r>
      <w:r w:rsidR="00533FCB" w:rsidRPr="003469F5">
        <w:rPr>
          <w:rFonts w:ascii="Times New Roman" w:hAnsi="Times New Roman" w:cs="Times New Roman"/>
          <w:sz w:val="24"/>
          <w:szCs w:val="24"/>
        </w:rPr>
        <w:t xml:space="preserve"> </w:t>
      </w:r>
      <w:r w:rsidR="00D9458E">
        <w:rPr>
          <w:rFonts w:ascii="Times New Roman" w:hAnsi="Times New Roman" w:cs="Times New Roman"/>
          <w:iCs/>
          <w:sz w:val="24"/>
          <w:szCs w:val="24"/>
        </w:rPr>
        <w:t>and participants</w:t>
      </w:r>
      <w:r w:rsidR="00533FCB" w:rsidRPr="003469F5">
        <w:rPr>
          <w:rFonts w:ascii="Times New Roman" w:hAnsi="Times New Roman" w:cs="Times New Roman"/>
          <w:sz w:val="24"/>
          <w:szCs w:val="24"/>
        </w:rPr>
        <w:t xml:space="preserve"> who </w:t>
      </w:r>
      <w:r w:rsidR="001E313C" w:rsidRPr="003469F5">
        <w:rPr>
          <w:rFonts w:ascii="Times New Roman" w:hAnsi="Times New Roman" w:cs="Times New Roman"/>
          <w:sz w:val="24"/>
          <w:szCs w:val="24"/>
        </w:rPr>
        <w:t xml:space="preserve">incorrectly answered </w:t>
      </w:r>
      <w:r w:rsidR="00AC4C0E">
        <w:rPr>
          <w:rFonts w:ascii="Times New Roman" w:hAnsi="Times New Roman" w:cs="Times New Roman"/>
          <w:sz w:val="24"/>
          <w:szCs w:val="24"/>
        </w:rPr>
        <w:t>any of o</w:t>
      </w:r>
      <w:r w:rsidR="00A2763C" w:rsidRPr="003469F5">
        <w:rPr>
          <w:rFonts w:ascii="Times New Roman" w:hAnsi="Times New Roman" w:cs="Times New Roman"/>
          <w:sz w:val="24"/>
          <w:szCs w:val="24"/>
        </w:rPr>
        <w:t>ur four memory</w:t>
      </w:r>
      <w:r w:rsidR="00AC4C0E">
        <w:rPr>
          <w:rFonts w:ascii="Times New Roman" w:hAnsi="Times New Roman" w:cs="Times New Roman"/>
          <w:sz w:val="24"/>
          <w:szCs w:val="24"/>
        </w:rPr>
        <w:t>-</w:t>
      </w:r>
      <w:r w:rsidR="00A2763C" w:rsidRPr="003469F5">
        <w:rPr>
          <w:rFonts w:ascii="Times New Roman" w:hAnsi="Times New Roman" w:cs="Times New Roman"/>
          <w:sz w:val="24"/>
          <w:szCs w:val="24"/>
        </w:rPr>
        <w:t>check questions</w:t>
      </w:r>
      <w:r w:rsidR="001E313C" w:rsidRPr="003469F5">
        <w:rPr>
          <w:rFonts w:ascii="Times New Roman" w:hAnsi="Times New Roman" w:cs="Times New Roman"/>
          <w:sz w:val="24"/>
          <w:szCs w:val="24"/>
        </w:rPr>
        <w:t>.</w:t>
      </w:r>
      <w:r w:rsidR="00D14C2F" w:rsidRPr="003469F5">
        <w:rPr>
          <w:rFonts w:ascii="Times New Roman" w:hAnsi="Times New Roman" w:cs="Times New Roman"/>
          <w:sz w:val="24"/>
          <w:szCs w:val="24"/>
        </w:rPr>
        <w:t xml:space="preserve"> </w:t>
      </w:r>
      <w:r w:rsidR="00A3398B" w:rsidRPr="003469F5">
        <w:rPr>
          <w:rFonts w:ascii="Times New Roman" w:hAnsi="Times New Roman" w:cs="Times New Roman"/>
          <w:sz w:val="24"/>
          <w:szCs w:val="24"/>
        </w:rPr>
        <w:t xml:space="preserve">This </w:t>
      </w:r>
      <w:r w:rsidR="00D14C2F" w:rsidRPr="003469F5">
        <w:rPr>
          <w:rFonts w:ascii="Times New Roman" w:hAnsi="Times New Roman" w:cs="Times New Roman"/>
          <w:sz w:val="24"/>
          <w:szCs w:val="24"/>
        </w:rPr>
        <w:t xml:space="preserve">left us with 648 partisan participants (from a total </w:t>
      </w:r>
      <w:r w:rsidR="0015619F" w:rsidRPr="003469F5">
        <w:rPr>
          <w:rFonts w:ascii="Times New Roman" w:hAnsi="Times New Roman" w:cs="Times New Roman"/>
          <w:sz w:val="24"/>
          <w:szCs w:val="24"/>
        </w:rPr>
        <w:t>analyzed sample of</w:t>
      </w:r>
      <w:r w:rsidR="00D14C2F" w:rsidRPr="003469F5">
        <w:rPr>
          <w:rFonts w:ascii="Times New Roman" w:hAnsi="Times New Roman" w:cs="Times New Roman"/>
          <w:sz w:val="24"/>
          <w:szCs w:val="24"/>
        </w:rPr>
        <w:t xml:space="preserve"> 1,</w:t>
      </w:r>
      <w:r w:rsidR="0075541A" w:rsidRPr="003469F5">
        <w:rPr>
          <w:rFonts w:ascii="Times New Roman" w:hAnsi="Times New Roman" w:cs="Times New Roman"/>
          <w:sz w:val="24"/>
          <w:szCs w:val="24"/>
        </w:rPr>
        <w:t>116</w:t>
      </w:r>
      <w:r w:rsidR="00D14C2F" w:rsidRPr="003469F5">
        <w:rPr>
          <w:rFonts w:ascii="Times New Roman" w:hAnsi="Times New Roman" w:cs="Times New Roman"/>
          <w:sz w:val="24"/>
          <w:szCs w:val="24"/>
        </w:rPr>
        <w:t>).</w:t>
      </w:r>
      <w:r w:rsidR="001E313C" w:rsidRPr="003469F5">
        <w:rPr>
          <w:rFonts w:ascii="Times New Roman" w:hAnsi="Times New Roman" w:cs="Times New Roman"/>
          <w:sz w:val="24"/>
          <w:szCs w:val="24"/>
        </w:rPr>
        <w:t xml:space="preserve"> </w:t>
      </w:r>
      <w:r w:rsidR="00CE0569" w:rsidRPr="003469F5">
        <w:rPr>
          <w:rFonts w:ascii="Times New Roman" w:hAnsi="Times New Roman" w:cs="Times New Roman"/>
          <w:sz w:val="24"/>
          <w:szCs w:val="24"/>
        </w:rPr>
        <w:t xml:space="preserve">Given the dramatic difference in sample size depending on this decision, we comment on its impact on each of the findings </w:t>
      </w:r>
      <w:r w:rsidR="000F06DE">
        <w:rPr>
          <w:rFonts w:ascii="Times New Roman" w:hAnsi="Times New Roman" w:cs="Times New Roman"/>
          <w:sz w:val="24"/>
          <w:szCs w:val="24"/>
        </w:rPr>
        <w:t>reported</w:t>
      </w:r>
      <w:r w:rsidR="00CE0569" w:rsidRPr="003469F5">
        <w:rPr>
          <w:rFonts w:ascii="Times New Roman" w:hAnsi="Times New Roman" w:cs="Times New Roman"/>
          <w:sz w:val="24"/>
          <w:szCs w:val="24"/>
        </w:rPr>
        <w:t xml:space="preserve"> below.</w:t>
      </w:r>
      <w:r w:rsidR="00F94634" w:rsidRPr="003469F5">
        <w:rPr>
          <w:rFonts w:ascii="Times New Roman" w:hAnsi="Times New Roman" w:cs="Times New Roman"/>
          <w:sz w:val="24"/>
          <w:szCs w:val="24"/>
        </w:rPr>
        <w:t xml:space="preserve"> </w:t>
      </w:r>
      <w:r w:rsidR="009143E5">
        <w:rPr>
          <w:rFonts w:ascii="Times New Roman" w:hAnsi="Times New Roman" w:cs="Times New Roman"/>
          <w:sz w:val="24"/>
          <w:szCs w:val="24"/>
        </w:rPr>
        <w:t>Analyses reported in the supplement indicate that exclusions were balanced across all cells of our design.</w:t>
      </w:r>
    </w:p>
    <w:p w14:paraId="535D510C" w14:textId="3DFB1107" w:rsidR="00BC529F" w:rsidRPr="00BC529F" w:rsidRDefault="00BC529F" w:rsidP="00ED1C13">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Replicating Study 1</w:t>
      </w:r>
    </w:p>
    <w:p w14:paraId="05EF1C1D" w14:textId="6FE8DF8A" w:rsidR="00D3773B" w:rsidRDefault="000E4525" w:rsidP="00CE056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We regressed</w:t>
      </w:r>
      <w:r w:rsidR="00D3773B">
        <w:rPr>
          <w:rFonts w:ascii="Times New Roman" w:hAnsi="Times New Roman" w:cs="Times New Roman"/>
          <w:sz w:val="24"/>
          <w:szCs w:val="24"/>
        </w:rPr>
        <w:t xml:space="preserve"> target evaluations on indicator variables for account, </w:t>
      </w:r>
      <w:r w:rsidR="004804DE">
        <w:rPr>
          <w:rFonts w:ascii="Times New Roman" w:hAnsi="Times New Roman" w:cs="Times New Roman"/>
          <w:sz w:val="24"/>
          <w:szCs w:val="24"/>
        </w:rPr>
        <w:t>politician party</w:t>
      </w:r>
      <w:r w:rsidR="00D3773B">
        <w:rPr>
          <w:rFonts w:ascii="Times New Roman" w:hAnsi="Times New Roman" w:cs="Times New Roman"/>
          <w:sz w:val="24"/>
          <w:szCs w:val="24"/>
        </w:rPr>
        <w:t xml:space="preserve">, and the interaction between them. Did participants tend </w:t>
      </w:r>
      <w:r w:rsidR="00310045">
        <w:rPr>
          <w:rFonts w:ascii="Times New Roman" w:hAnsi="Times New Roman" w:cs="Times New Roman"/>
          <w:sz w:val="24"/>
          <w:szCs w:val="24"/>
        </w:rPr>
        <w:t xml:space="preserve">to </w:t>
      </w:r>
      <w:r w:rsidR="00D3773B">
        <w:rPr>
          <w:rFonts w:ascii="Times New Roman" w:hAnsi="Times New Roman" w:cs="Times New Roman"/>
          <w:sz w:val="24"/>
          <w:szCs w:val="24"/>
        </w:rPr>
        <w:t xml:space="preserve">respond favorably to aggravating accounts from </w:t>
      </w:r>
      <w:r w:rsidR="00310045">
        <w:rPr>
          <w:rFonts w:ascii="Times New Roman" w:hAnsi="Times New Roman" w:cs="Times New Roman"/>
          <w:sz w:val="24"/>
          <w:szCs w:val="24"/>
        </w:rPr>
        <w:t>same</w:t>
      </w:r>
      <w:r w:rsidR="00D3773B">
        <w:rPr>
          <w:rFonts w:ascii="Times New Roman" w:hAnsi="Times New Roman" w:cs="Times New Roman"/>
          <w:sz w:val="24"/>
          <w:szCs w:val="24"/>
        </w:rPr>
        <w:t xml:space="preserve">-party politicians even when those politicians varied in their status and </w:t>
      </w:r>
      <w:r w:rsidR="00B67132">
        <w:rPr>
          <w:rFonts w:ascii="Times New Roman" w:hAnsi="Times New Roman" w:cs="Times New Roman"/>
          <w:sz w:val="24"/>
          <w:szCs w:val="24"/>
        </w:rPr>
        <w:t>whether</w:t>
      </w:r>
      <w:r w:rsidR="00D3773B">
        <w:rPr>
          <w:rFonts w:ascii="Times New Roman" w:hAnsi="Times New Roman" w:cs="Times New Roman"/>
          <w:sz w:val="24"/>
          <w:szCs w:val="24"/>
        </w:rPr>
        <w:t xml:space="preserve"> their misconduct served </w:t>
      </w:r>
      <w:r w:rsidR="00310045">
        <w:rPr>
          <w:rFonts w:ascii="Times New Roman" w:hAnsi="Times New Roman" w:cs="Times New Roman"/>
          <w:sz w:val="24"/>
          <w:szCs w:val="24"/>
        </w:rPr>
        <w:t xml:space="preserve">themselves </w:t>
      </w:r>
      <w:r w:rsidR="00234644">
        <w:rPr>
          <w:rFonts w:ascii="Times New Roman" w:hAnsi="Times New Roman" w:cs="Times New Roman"/>
          <w:sz w:val="24"/>
          <w:szCs w:val="24"/>
        </w:rPr>
        <w:t>v</w:t>
      </w:r>
      <w:r w:rsidR="00B065E6">
        <w:rPr>
          <w:rFonts w:ascii="Times New Roman" w:hAnsi="Times New Roman" w:cs="Times New Roman"/>
          <w:sz w:val="24"/>
          <w:szCs w:val="24"/>
        </w:rPr>
        <w:t>ersus</w:t>
      </w:r>
      <w:r w:rsidR="00310045">
        <w:rPr>
          <w:rFonts w:ascii="Times New Roman" w:hAnsi="Times New Roman" w:cs="Times New Roman"/>
          <w:sz w:val="24"/>
          <w:szCs w:val="24"/>
        </w:rPr>
        <w:t xml:space="preserve"> </w:t>
      </w:r>
      <w:r w:rsidR="00D3773B">
        <w:rPr>
          <w:rFonts w:ascii="Times New Roman" w:hAnsi="Times New Roman" w:cs="Times New Roman"/>
          <w:sz w:val="24"/>
          <w:szCs w:val="24"/>
        </w:rPr>
        <w:t>their party?</w:t>
      </w:r>
    </w:p>
    <w:p w14:paraId="46B9EE43" w14:textId="4E1553D2" w:rsidR="002C6DA8" w:rsidRDefault="00946C62" w:rsidP="002C6DA8">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On average,</w:t>
      </w:r>
      <w:r w:rsidR="00EF3198">
        <w:rPr>
          <w:rFonts w:ascii="Times New Roman" w:hAnsi="Times New Roman" w:cs="Times New Roman"/>
          <w:sz w:val="24"/>
          <w:szCs w:val="24"/>
        </w:rPr>
        <w:t xml:space="preserve"> they did</w:t>
      </w:r>
      <w:r w:rsidR="00D3773B">
        <w:rPr>
          <w:rFonts w:ascii="Times New Roman" w:hAnsi="Times New Roman" w:cs="Times New Roman"/>
          <w:sz w:val="24"/>
          <w:szCs w:val="24"/>
        </w:rPr>
        <w:t xml:space="preserve">. </w:t>
      </w:r>
      <w:r w:rsidR="00CF35E7">
        <w:rPr>
          <w:rFonts w:ascii="Times New Roman" w:hAnsi="Times New Roman" w:cs="Times New Roman"/>
          <w:sz w:val="24"/>
          <w:szCs w:val="24"/>
        </w:rPr>
        <w:t>See</w:t>
      </w:r>
      <w:r w:rsidR="005D58C5">
        <w:rPr>
          <w:rFonts w:ascii="Times New Roman" w:hAnsi="Times New Roman" w:cs="Times New Roman"/>
          <w:sz w:val="24"/>
          <w:szCs w:val="24"/>
        </w:rPr>
        <w:t xml:space="preserve"> Table </w:t>
      </w:r>
      <w:r w:rsidR="00B24E5F">
        <w:rPr>
          <w:rFonts w:ascii="Times New Roman" w:hAnsi="Times New Roman" w:cs="Times New Roman"/>
          <w:sz w:val="24"/>
          <w:szCs w:val="24"/>
        </w:rPr>
        <w:t>1</w:t>
      </w:r>
      <w:r w:rsidR="00CF35E7">
        <w:rPr>
          <w:rFonts w:ascii="Times New Roman" w:hAnsi="Times New Roman" w:cs="Times New Roman"/>
          <w:sz w:val="24"/>
          <w:szCs w:val="24"/>
        </w:rPr>
        <w:t xml:space="preserve">, Model </w:t>
      </w:r>
      <w:r w:rsidR="0009740A">
        <w:rPr>
          <w:rFonts w:ascii="Times New Roman" w:hAnsi="Times New Roman" w:cs="Times New Roman"/>
          <w:sz w:val="24"/>
          <w:szCs w:val="24"/>
        </w:rPr>
        <w:t>1.</w:t>
      </w:r>
      <w:r w:rsidR="00B24E5F">
        <w:rPr>
          <w:rFonts w:ascii="Times New Roman" w:hAnsi="Times New Roman" w:cs="Times New Roman"/>
          <w:sz w:val="24"/>
          <w:szCs w:val="24"/>
        </w:rPr>
        <w:t>2</w:t>
      </w:r>
      <w:r w:rsidR="005D58C5">
        <w:rPr>
          <w:rFonts w:ascii="Times New Roman" w:hAnsi="Times New Roman" w:cs="Times New Roman"/>
          <w:sz w:val="24"/>
          <w:szCs w:val="24"/>
        </w:rPr>
        <w:t xml:space="preserve">. </w:t>
      </w:r>
      <w:r w:rsidR="00CF35E7">
        <w:rPr>
          <w:rFonts w:ascii="Times New Roman" w:hAnsi="Times New Roman" w:cs="Times New Roman"/>
          <w:sz w:val="24"/>
          <w:szCs w:val="24"/>
        </w:rPr>
        <w:t>Because</w:t>
      </w:r>
      <w:r w:rsidR="00835810">
        <w:rPr>
          <w:rFonts w:ascii="Times New Roman" w:hAnsi="Times New Roman" w:cs="Times New Roman"/>
          <w:sz w:val="24"/>
          <w:szCs w:val="24"/>
        </w:rPr>
        <w:t xml:space="preserve"> target evaluations</w:t>
      </w:r>
      <w:r w:rsidR="00792CCF">
        <w:rPr>
          <w:rFonts w:ascii="Times New Roman" w:hAnsi="Times New Roman" w:cs="Times New Roman"/>
          <w:sz w:val="24"/>
          <w:szCs w:val="24"/>
        </w:rPr>
        <w:t xml:space="preserve"> </w:t>
      </w:r>
      <w:r w:rsidR="00CF35E7">
        <w:rPr>
          <w:rFonts w:ascii="Times New Roman" w:hAnsi="Times New Roman" w:cs="Times New Roman"/>
          <w:sz w:val="24"/>
          <w:szCs w:val="24"/>
        </w:rPr>
        <w:t>ranged</w:t>
      </w:r>
      <w:r w:rsidR="00792CCF">
        <w:rPr>
          <w:rFonts w:ascii="Times New Roman" w:hAnsi="Times New Roman" w:cs="Times New Roman"/>
          <w:sz w:val="24"/>
          <w:szCs w:val="24"/>
        </w:rPr>
        <w:t xml:space="preserve"> 0</w:t>
      </w:r>
      <w:r w:rsidR="0000524F">
        <w:rPr>
          <w:rFonts w:ascii="Times New Roman" w:hAnsi="Times New Roman" w:cs="Times New Roman"/>
          <w:sz w:val="24"/>
          <w:szCs w:val="24"/>
        </w:rPr>
        <w:t>-</w:t>
      </w:r>
      <w:r w:rsidR="00792CCF">
        <w:rPr>
          <w:rFonts w:ascii="Times New Roman" w:hAnsi="Times New Roman" w:cs="Times New Roman"/>
          <w:sz w:val="24"/>
          <w:szCs w:val="24"/>
        </w:rPr>
        <w:t xml:space="preserve">1, coefficients </w:t>
      </w:r>
      <w:r w:rsidR="00835810">
        <w:rPr>
          <w:rFonts w:ascii="Times New Roman" w:hAnsi="Times New Roman" w:cs="Times New Roman"/>
          <w:sz w:val="24"/>
          <w:szCs w:val="24"/>
        </w:rPr>
        <w:t>reflect the proportion change</w:t>
      </w:r>
      <w:r w:rsidR="00792CCF">
        <w:rPr>
          <w:rFonts w:ascii="Times New Roman" w:hAnsi="Times New Roman" w:cs="Times New Roman"/>
          <w:sz w:val="24"/>
          <w:szCs w:val="24"/>
        </w:rPr>
        <w:t xml:space="preserve"> in target evaluations across conditions. </w:t>
      </w:r>
      <w:r w:rsidR="00EF3198">
        <w:rPr>
          <w:rFonts w:ascii="Times New Roman" w:hAnsi="Times New Roman" w:cs="Times New Roman"/>
          <w:sz w:val="24"/>
          <w:szCs w:val="24"/>
        </w:rPr>
        <w:t xml:space="preserve">The interaction between the aggravating account and </w:t>
      </w:r>
      <w:r w:rsidR="003A02ED">
        <w:rPr>
          <w:rFonts w:ascii="Times New Roman" w:hAnsi="Times New Roman" w:cs="Times New Roman"/>
          <w:sz w:val="24"/>
          <w:szCs w:val="24"/>
        </w:rPr>
        <w:t>ingroup</w:t>
      </w:r>
      <w:r w:rsidR="00703358">
        <w:rPr>
          <w:rFonts w:ascii="Times New Roman" w:hAnsi="Times New Roman" w:cs="Times New Roman"/>
          <w:sz w:val="24"/>
          <w:szCs w:val="24"/>
        </w:rPr>
        <w:t>-</w:t>
      </w:r>
      <w:r w:rsidR="003A02ED">
        <w:rPr>
          <w:rFonts w:ascii="Times New Roman" w:hAnsi="Times New Roman" w:cs="Times New Roman"/>
          <w:sz w:val="24"/>
          <w:szCs w:val="24"/>
        </w:rPr>
        <w:t>politician</w:t>
      </w:r>
      <w:r w:rsidR="009D1B11">
        <w:rPr>
          <w:rFonts w:ascii="Times New Roman" w:hAnsi="Times New Roman" w:cs="Times New Roman"/>
          <w:sz w:val="24"/>
          <w:szCs w:val="24"/>
        </w:rPr>
        <w:t xml:space="preserve"> i</w:t>
      </w:r>
      <w:r w:rsidR="00EF3198">
        <w:rPr>
          <w:rFonts w:ascii="Times New Roman" w:hAnsi="Times New Roman" w:cs="Times New Roman"/>
          <w:sz w:val="24"/>
          <w:szCs w:val="24"/>
        </w:rPr>
        <w:t xml:space="preserve">ndicator variables was </w:t>
      </w:r>
      <w:r w:rsidR="004020EE">
        <w:rPr>
          <w:rFonts w:ascii="Times New Roman" w:hAnsi="Times New Roman" w:cs="Times New Roman"/>
          <w:sz w:val="24"/>
          <w:szCs w:val="24"/>
        </w:rPr>
        <w:t xml:space="preserve">again </w:t>
      </w:r>
      <w:r w:rsidR="00060C24">
        <w:rPr>
          <w:rFonts w:ascii="Times New Roman" w:hAnsi="Times New Roman" w:cs="Times New Roman"/>
          <w:sz w:val="24"/>
          <w:szCs w:val="24"/>
        </w:rPr>
        <w:t xml:space="preserve">positive and </w:t>
      </w:r>
      <w:r w:rsidR="00EF3198">
        <w:rPr>
          <w:rFonts w:ascii="Times New Roman" w:hAnsi="Times New Roman" w:cs="Times New Roman"/>
          <w:sz w:val="24"/>
          <w:szCs w:val="24"/>
        </w:rPr>
        <w:t>significant</w:t>
      </w:r>
      <w:r w:rsidR="00193D38">
        <w:rPr>
          <w:rFonts w:ascii="Times New Roman" w:hAnsi="Times New Roman" w:cs="Times New Roman"/>
          <w:sz w:val="24"/>
          <w:szCs w:val="24"/>
        </w:rPr>
        <w:t xml:space="preserve">, consistent with </w:t>
      </w:r>
      <w:r w:rsidR="007E5AB6">
        <w:rPr>
          <w:rFonts w:ascii="Times New Roman" w:hAnsi="Times New Roman" w:cs="Times New Roman"/>
          <w:sz w:val="24"/>
          <w:szCs w:val="24"/>
        </w:rPr>
        <w:t>the Defend-the-Group Hypothesis</w:t>
      </w:r>
      <w:r w:rsidR="00EF3198">
        <w:rPr>
          <w:rFonts w:ascii="Times New Roman" w:hAnsi="Times New Roman" w:cs="Times New Roman"/>
          <w:sz w:val="24"/>
          <w:szCs w:val="24"/>
        </w:rPr>
        <w:t xml:space="preserve">. </w:t>
      </w:r>
      <w:r w:rsidR="009D1B11">
        <w:rPr>
          <w:rFonts w:ascii="Times New Roman" w:hAnsi="Times New Roman" w:cs="Times New Roman"/>
          <w:sz w:val="24"/>
          <w:szCs w:val="24"/>
        </w:rPr>
        <w:t xml:space="preserve">When participants read about a </w:t>
      </w:r>
      <w:r w:rsidR="00EF3198">
        <w:rPr>
          <w:rFonts w:ascii="Times New Roman" w:hAnsi="Times New Roman" w:cs="Times New Roman"/>
          <w:sz w:val="24"/>
          <w:szCs w:val="24"/>
        </w:rPr>
        <w:t>politician</w:t>
      </w:r>
      <w:r w:rsidR="009D1B11">
        <w:rPr>
          <w:rFonts w:ascii="Times New Roman" w:hAnsi="Times New Roman" w:cs="Times New Roman"/>
          <w:sz w:val="24"/>
          <w:szCs w:val="24"/>
        </w:rPr>
        <w:t xml:space="preserve"> from their party</w:t>
      </w:r>
      <w:r w:rsidR="00EF3198">
        <w:rPr>
          <w:rFonts w:ascii="Times New Roman" w:hAnsi="Times New Roman" w:cs="Times New Roman"/>
          <w:sz w:val="24"/>
          <w:szCs w:val="24"/>
        </w:rPr>
        <w:t xml:space="preserve">, aggravating accounts boosted evaluations by about </w:t>
      </w:r>
      <w:r w:rsidR="00456F50">
        <w:rPr>
          <w:rFonts w:ascii="Times New Roman" w:hAnsi="Times New Roman" w:cs="Times New Roman"/>
          <w:sz w:val="24"/>
          <w:szCs w:val="24"/>
        </w:rPr>
        <w:t>12</w:t>
      </w:r>
      <w:r w:rsidR="00EF3198">
        <w:rPr>
          <w:rFonts w:ascii="Times New Roman" w:hAnsi="Times New Roman" w:cs="Times New Roman"/>
          <w:sz w:val="24"/>
          <w:szCs w:val="24"/>
        </w:rPr>
        <w:t xml:space="preserve">% of the scale’s range relative to the no-account control condition, </w:t>
      </w:r>
      <w:r w:rsidR="009D1B11">
        <w:rPr>
          <w:rFonts w:ascii="Times New Roman" w:hAnsi="Times New Roman" w:cs="Times New Roman"/>
          <w:sz w:val="24"/>
          <w:szCs w:val="24"/>
        </w:rPr>
        <w:t>but</w:t>
      </w:r>
      <w:r w:rsidR="00EF3198">
        <w:rPr>
          <w:rFonts w:ascii="Times New Roman" w:hAnsi="Times New Roman" w:cs="Times New Roman"/>
          <w:sz w:val="24"/>
          <w:szCs w:val="24"/>
        </w:rPr>
        <w:t xml:space="preserve"> had a negligible effect </w:t>
      </w:r>
      <w:r w:rsidR="00660C3A">
        <w:rPr>
          <w:rFonts w:ascii="Times New Roman" w:hAnsi="Times New Roman" w:cs="Times New Roman"/>
          <w:sz w:val="24"/>
          <w:szCs w:val="24"/>
        </w:rPr>
        <w:t xml:space="preserve">(about 1%) </w:t>
      </w:r>
      <w:r w:rsidR="00EF3198">
        <w:rPr>
          <w:rFonts w:ascii="Times New Roman" w:hAnsi="Times New Roman" w:cs="Times New Roman"/>
          <w:sz w:val="24"/>
          <w:szCs w:val="24"/>
        </w:rPr>
        <w:t xml:space="preserve">on evaluations of politicians </w:t>
      </w:r>
      <w:r w:rsidR="009D1B11">
        <w:rPr>
          <w:rFonts w:ascii="Times New Roman" w:hAnsi="Times New Roman" w:cs="Times New Roman"/>
          <w:sz w:val="24"/>
          <w:szCs w:val="24"/>
        </w:rPr>
        <w:t>from the opposing party</w:t>
      </w:r>
      <w:r w:rsidR="000D3089">
        <w:rPr>
          <w:rFonts w:ascii="Times New Roman" w:hAnsi="Times New Roman" w:cs="Times New Roman"/>
          <w:sz w:val="24"/>
          <w:szCs w:val="24"/>
        </w:rPr>
        <w:t xml:space="preserve">, which were generally negative (i.e., the intercept in Model 1.2 is well below the midpoint of 0.5; </w:t>
      </w:r>
      <w:r w:rsidR="000D3089">
        <w:rPr>
          <w:rFonts w:ascii="Times New Roman" w:hAnsi="Times New Roman" w:cs="Times New Roman"/>
          <w:i/>
          <w:sz w:val="24"/>
          <w:szCs w:val="24"/>
        </w:rPr>
        <w:t xml:space="preserve">b </w:t>
      </w:r>
      <w:r w:rsidR="000D3089">
        <w:rPr>
          <w:rFonts w:ascii="Times New Roman" w:hAnsi="Times New Roman" w:cs="Times New Roman"/>
          <w:sz w:val="24"/>
          <w:szCs w:val="24"/>
        </w:rPr>
        <w:t>= 0.</w:t>
      </w:r>
      <w:r w:rsidR="00456F50">
        <w:rPr>
          <w:rFonts w:ascii="Times New Roman" w:hAnsi="Times New Roman" w:cs="Times New Roman"/>
          <w:sz w:val="24"/>
          <w:szCs w:val="24"/>
        </w:rPr>
        <w:t>25</w:t>
      </w:r>
      <w:r w:rsidR="000D3089">
        <w:rPr>
          <w:rFonts w:ascii="Times New Roman" w:hAnsi="Times New Roman" w:cs="Times New Roman"/>
          <w:sz w:val="24"/>
          <w:szCs w:val="24"/>
        </w:rPr>
        <w:t>)</w:t>
      </w:r>
      <w:r w:rsidR="00EF3198">
        <w:rPr>
          <w:rFonts w:ascii="Times New Roman" w:hAnsi="Times New Roman" w:cs="Times New Roman"/>
          <w:sz w:val="24"/>
          <w:szCs w:val="24"/>
        </w:rPr>
        <w:t xml:space="preserve">. </w:t>
      </w:r>
      <w:r w:rsidR="009D1B11">
        <w:rPr>
          <w:rFonts w:ascii="Times New Roman" w:hAnsi="Times New Roman" w:cs="Times New Roman"/>
          <w:sz w:val="24"/>
          <w:szCs w:val="24"/>
        </w:rPr>
        <w:t>In contrast with Study 1</w:t>
      </w:r>
      <w:r w:rsidR="005D58C5">
        <w:rPr>
          <w:rFonts w:ascii="Times New Roman" w:hAnsi="Times New Roman" w:cs="Times New Roman"/>
          <w:sz w:val="24"/>
          <w:szCs w:val="24"/>
        </w:rPr>
        <w:t xml:space="preserve">, mitigating accounts also had a positive effect on evaluations, though this effect </w:t>
      </w:r>
      <w:r w:rsidR="000B1937">
        <w:rPr>
          <w:rFonts w:ascii="Times New Roman" w:hAnsi="Times New Roman" w:cs="Times New Roman"/>
          <w:sz w:val="24"/>
          <w:szCs w:val="24"/>
        </w:rPr>
        <w:t>did not depend on</w:t>
      </w:r>
      <w:r w:rsidR="005D58C5">
        <w:rPr>
          <w:rFonts w:ascii="Times New Roman" w:hAnsi="Times New Roman" w:cs="Times New Roman"/>
          <w:sz w:val="24"/>
          <w:szCs w:val="24"/>
        </w:rPr>
        <w:t xml:space="preserve"> the politician</w:t>
      </w:r>
      <w:r w:rsidR="000B1937">
        <w:rPr>
          <w:rFonts w:ascii="Times New Roman" w:hAnsi="Times New Roman" w:cs="Times New Roman"/>
          <w:sz w:val="24"/>
          <w:szCs w:val="24"/>
        </w:rPr>
        <w:t>’s party</w:t>
      </w:r>
      <w:r w:rsidR="005D58C5">
        <w:rPr>
          <w:rFonts w:ascii="Times New Roman" w:hAnsi="Times New Roman" w:cs="Times New Roman"/>
          <w:sz w:val="24"/>
          <w:szCs w:val="24"/>
        </w:rPr>
        <w:t xml:space="preserve">. </w:t>
      </w:r>
      <w:r w:rsidR="00DE6297">
        <w:rPr>
          <w:rFonts w:ascii="Times New Roman" w:hAnsi="Times New Roman" w:cs="Times New Roman"/>
          <w:sz w:val="24"/>
          <w:szCs w:val="24"/>
        </w:rPr>
        <w:t xml:space="preserve">In sum, we find </w:t>
      </w:r>
      <w:r w:rsidR="001B2832">
        <w:rPr>
          <w:rFonts w:ascii="Times New Roman" w:hAnsi="Times New Roman" w:cs="Times New Roman"/>
          <w:sz w:val="24"/>
          <w:szCs w:val="24"/>
        </w:rPr>
        <w:t xml:space="preserve">further </w:t>
      </w:r>
      <w:r w:rsidR="00DE6297">
        <w:rPr>
          <w:rFonts w:ascii="Times New Roman" w:hAnsi="Times New Roman" w:cs="Times New Roman"/>
          <w:sz w:val="24"/>
          <w:szCs w:val="24"/>
        </w:rPr>
        <w:t xml:space="preserve">support for our hypothesis that aggravating accounts </w:t>
      </w:r>
      <w:r w:rsidR="00963D63">
        <w:rPr>
          <w:rFonts w:ascii="Times New Roman" w:hAnsi="Times New Roman" w:cs="Times New Roman"/>
          <w:sz w:val="24"/>
          <w:szCs w:val="24"/>
        </w:rPr>
        <w:t>would improve participants’ reactions to in-party politicians (H1a) and</w:t>
      </w:r>
      <w:r w:rsidR="00682E0B">
        <w:rPr>
          <w:rFonts w:ascii="Times New Roman" w:hAnsi="Times New Roman" w:cs="Times New Roman"/>
          <w:sz w:val="24"/>
          <w:szCs w:val="24"/>
        </w:rPr>
        <w:t xml:space="preserve"> new evidence </w:t>
      </w:r>
      <w:r w:rsidR="00682E0B">
        <w:rPr>
          <w:rFonts w:ascii="Times New Roman" w:hAnsi="Times New Roman" w:cs="Times New Roman"/>
          <w:i/>
          <w:iCs/>
          <w:sz w:val="24"/>
          <w:szCs w:val="24"/>
        </w:rPr>
        <w:t xml:space="preserve">against </w:t>
      </w:r>
      <w:r w:rsidR="00DE6297">
        <w:rPr>
          <w:rFonts w:ascii="Times New Roman" w:hAnsi="Times New Roman" w:cs="Times New Roman"/>
          <w:sz w:val="24"/>
          <w:szCs w:val="24"/>
        </w:rPr>
        <w:t xml:space="preserve">our hypothesis that mitigating accounts would </w:t>
      </w:r>
      <w:r w:rsidR="00682E0B">
        <w:rPr>
          <w:rFonts w:ascii="Times New Roman" w:hAnsi="Times New Roman" w:cs="Times New Roman"/>
          <w:sz w:val="24"/>
          <w:szCs w:val="24"/>
        </w:rPr>
        <w:t>evince negative reactions (H1b).</w:t>
      </w:r>
      <w:r w:rsidR="00DE6297">
        <w:rPr>
          <w:rFonts w:ascii="Times New Roman" w:hAnsi="Times New Roman" w:cs="Times New Roman"/>
          <w:sz w:val="24"/>
          <w:szCs w:val="24"/>
        </w:rPr>
        <w:t xml:space="preserve"> This was true </w:t>
      </w:r>
      <w:r w:rsidR="00D3773B">
        <w:rPr>
          <w:rFonts w:ascii="Times New Roman" w:hAnsi="Times New Roman" w:cs="Times New Roman"/>
          <w:sz w:val="24"/>
          <w:szCs w:val="24"/>
        </w:rPr>
        <w:t xml:space="preserve">regardless of whether we included or excluded participants who failed our </w:t>
      </w:r>
      <w:r w:rsidR="00B065E6">
        <w:rPr>
          <w:rFonts w:ascii="Times New Roman" w:hAnsi="Times New Roman" w:cs="Times New Roman"/>
          <w:sz w:val="24"/>
          <w:szCs w:val="24"/>
        </w:rPr>
        <w:t xml:space="preserve">memory </w:t>
      </w:r>
      <w:r w:rsidR="00D3773B">
        <w:rPr>
          <w:rFonts w:ascii="Times New Roman" w:hAnsi="Times New Roman" w:cs="Times New Roman"/>
          <w:sz w:val="24"/>
          <w:szCs w:val="24"/>
        </w:rPr>
        <w:t>checks</w:t>
      </w:r>
      <w:r w:rsidR="00DE6297">
        <w:rPr>
          <w:rFonts w:ascii="Times New Roman" w:hAnsi="Times New Roman" w:cs="Times New Roman"/>
          <w:sz w:val="24"/>
          <w:szCs w:val="24"/>
        </w:rPr>
        <w:t>.</w:t>
      </w:r>
    </w:p>
    <w:p w14:paraId="0E07B33C" w14:textId="77777777" w:rsidR="00773F5F" w:rsidRPr="00585B73" w:rsidRDefault="00773F5F" w:rsidP="00773F5F">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(Lack of) Moderation by Measured Identity Centrality</w:t>
      </w:r>
    </w:p>
    <w:p w14:paraId="2F348CBB" w14:textId="7DAB5F60" w:rsidR="00773F5F" w:rsidRDefault="00773F5F" w:rsidP="00773F5F">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Next, we again examined the moderating effects of partisan identity centrality. </w:t>
      </w:r>
      <w:r w:rsidR="003826BE">
        <w:rPr>
          <w:rFonts w:ascii="Times New Roman" w:hAnsi="Times New Roman" w:cs="Times New Roman"/>
          <w:sz w:val="24"/>
          <w:szCs w:val="24"/>
        </w:rPr>
        <w:t>W</w:t>
      </w:r>
      <w:r>
        <w:rPr>
          <w:rFonts w:ascii="Times New Roman" w:hAnsi="Times New Roman" w:cs="Times New Roman"/>
          <w:sz w:val="24"/>
          <w:szCs w:val="24"/>
        </w:rPr>
        <w:t xml:space="preserve">e ran another series of regressions—still focusing on target evaluations, but now entering account (aggravating and mitigating vs control), politician partisanship, identity centrality, and all possible interactions as predictors. We estimated two versions of this model—one for each </w:t>
      </w:r>
      <w:r w:rsidR="00295883">
        <w:rPr>
          <w:rFonts w:ascii="Times New Roman" w:hAnsi="Times New Roman" w:cs="Times New Roman"/>
          <w:sz w:val="24"/>
          <w:szCs w:val="24"/>
        </w:rPr>
        <w:t>index</w:t>
      </w:r>
      <w:r>
        <w:rPr>
          <w:rFonts w:ascii="Times New Roman" w:hAnsi="Times New Roman" w:cs="Times New Roman"/>
          <w:sz w:val="24"/>
          <w:szCs w:val="24"/>
        </w:rPr>
        <w:t xml:space="preserve"> of identity centrality (i.e., Huddy et al., 2015</w:t>
      </w:r>
      <w:r w:rsidR="0070335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Luhtanen</w:t>
      </w:r>
      <w:proofErr w:type="spellEnd"/>
      <w:r>
        <w:rPr>
          <w:rFonts w:ascii="Times New Roman" w:hAnsi="Times New Roman" w:cs="Times New Roman"/>
          <w:sz w:val="24"/>
          <w:szCs w:val="24"/>
        </w:rPr>
        <w:t xml:space="preserve"> &amp; Crocker, 1992). We observed no significant effect of identity centrality on target evaluations, either independently or in interaction with other variables (all </w:t>
      </w:r>
      <w:proofErr w:type="spellStart"/>
      <w:r>
        <w:rPr>
          <w:rFonts w:ascii="Times New Roman" w:hAnsi="Times New Roman" w:cs="Times New Roman"/>
          <w:i/>
          <w:sz w:val="24"/>
          <w:szCs w:val="24"/>
        </w:rPr>
        <w:t>p</w:t>
      </w:r>
      <w:r>
        <w:rPr>
          <w:rFonts w:ascii="Times New Roman" w:hAnsi="Times New Roman" w:cs="Times New Roman"/>
          <w:sz w:val="24"/>
          <w:szCs w:val="24"/>
        </w:rPr>
        <w:t>s</w:t>
      </w:r>
      <w:proofErr w:type="spellEnd"/>
      <w:r>
        <w:rPr>
          <w:rFonts w:ascii="Times New Roman" w:hAnsi="Times New Roman" w:cs="Times New Roman"/>
          <w:i/>
          <w:sz w:val="24"/>
          <w:szCs w:val="24"/>
        </w:rPr>
        <w:t xml:space="preserve"> </w:t>
      </w:r>
      <w:r w:rsidRPr="00F90092">
        <w:rPr>
          <w:rFonts w:ascii="Times New Roman" w:hAnsi="Times New Roman" w:cs="Times New Roman"/>
          <w:sz w:val="24"/>
          <w:szCs w:val="24"/>
        </w:rPr>
        <w:t>&gt; 0.</w:t>
      </w:r>
      <w:r w:rsidR="00A43F06">
        <w:rPr>
          <w:rFonts w:ascii="Times New Roman" w:hAnsi="Times New Roman" w:cs="Times New Roman"/>
          <w:sz w:val="24"/>
          <w:szCs w:val="24"/>
        </w:rPr>
        <w:t>14</w:t>
      </w:r>
      <w:r>
        <w:rPr>
          <w:rFonts w:ascii="Times New Roman" w:hAnsi="Times New Roman" w:cs="Times New Roman"/>
          <w:i/>
          <w:sz w:val="24"/>
          <w:szCs w:val="24"/>
        </w:rPr>
        <w:t>)</w:t>
      </w:r>
      <w:r w:rsidRPr="007075F5">
        <w:rPr>
          <w:rFonts w:ascii="Times New Roman" w:hAnsi="Times New Roman" w:cs="Times New Roman"/>
          <w:sz w:val="24"/>
          <w:szCs w:val="24"/>
        </w:rPr>
        <w:t>.</w:t>
      </w:r>
      <w:r w:rsidRPr="007075F5">
        <w:rPr>
          <w:rStyle w:val="FootnoteReference"/>
          <w:rFonts w:ascii="Times New Roman" w:hAnsi="Times New Roman" w:cs="Times New Roman"/>
          <w:sz w:val="24"/>
          <w:szCs w:val="24"/>
        </w:rPr>
        <w:footnoteReference w:id="2"/>
      </w:r>
      <w:r w:rsidRPr="007075F5">
        <w:rPr>
          <w:rFonts w:ascii="Times New Roman" w:hAnsi="Times New Roman" w:cs="Times New Roman"/>
          <w:sz w:val="24"/>
          <w:szCs w:val="24"/>
        </w:rPr>
        <w:t xml:space="preserve"> </w:t>
      </w:r>
      <w:r>
        <w:rPr>
          <w:rFonts w:ascii="Times New Roman" w:hAnsi="Times New Roman" w:cs="Times New Roman"/>
          <w:sz w:val="24"/>
          <w:szCs w:val="24"/>
        </w:rPr>
        <w:t>This was true regardless of whether we included or excluded those participants who failed our manipulation checks.</w:t>
      </w:r>
    </w:p>
    <w:p w14:paraId="63C900F3" w14:textId="7056F17B" w:rsidR="00BC529F" w:rsidRPr="00585B73" w:rsidRDefault="00585B73" w:rsidP="00BC529F">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Moderating Effects of Politician Status and Partisan Scandal</w:t>
      </w:r>
    </w:p>
    <w:p w14:paraId="1F3C63DB" w14:textId="54EDE4FD" w:rsidR="004020EE" w:rsidRDefault="00ED1C13" w:rsidP="00ED1C13">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773F5F">
        <w:rPr>
          <w:rFonts w:ascii="Times New Roman" w:hAnsi="Times New Roman" w:cs="Times New Roman"/>
          <w:sz w:val="24"/>
          <w:szCs w:val="24"/>
        </w:rPr>
        <w:t>Finally</w:t>
      </w:r>
      <w:r>
        <w:rPr>
          <w:rFonts w:ascii="Times New Roman" w:hAnsi="Times New Roman" w:cs="Times New Roman"/>
          <w:sz w:val="24"/>
          <w:szCs w:val="24"/>
        </w:rPr>
        <w:t xml:space="preserve">, we </w:t>
      </w:r>
      <w:r w:rsidR="00DE6297">
        <w:rPr>
          <w:rFonts w:ascii="Times New Roman" w:hAnsi="Times New Roman" w:cs="Times New Roman"/>
          <w:sz w:val="24"/>
          <w:szCs w:val="24"/>
        </w:rPr>
        <w:t xml:space="preserve">examined the effects of the politician’s status and </w:t>
      </w:r>
      <w:r w:rsidR="0028668A">
        <w:rPr>
          <w:rFonts w:ascii="Times New Roman" w:hAnsi="Times New Roman" w:cs="Times New Roman"/>
          <w:sz w:val="24"/>
          <w:szCs w:val="24"/>
        </w:rPr>
        <w:t>the goals of his actions</w:t>
      </w:r>
      <w:r w:rsidR="00DE6297">
        <w:rPr>
          <w:rFonts w:ascii="Times New Roman" w:hAnsi="Times New Roman" w:cs="Times New Roman"/>
          <w:sz w:val="24"/>
          <w:szCs w:val="24"/>
        </w:rPr>
        <w:t>.</w:t>
      </w:r>
      <w:r w:rsidR="00F00BD0">
        <w:rPr>
          <w:rFonts w:ascii="Times New Roman" w:hAnsi="Times New Roman" w:cs="Times New Roman"/>
          <w:sz w:val="24"/>
          <w:szCs w:val="24"/>
        </w:rPr>
        <w:t xml:space="preserve"> W</w:t>
      </w:r>
      <w:r w:rsidR="008850C8">
        <w:rPr>
          <w:rFonts w:ascii="Times New Roman" w:hAnsi="Times New Roman" w:cs="Times New Roman"/>
          <w:sz w:val="24"/>
          <w:szCs w:val="24"/>
        </w:rPr>
        <w:t xml:space="preserve">e </w:t>
      </w:r>
      <w:r w:rsidR="00A3640D">
        <w:rPr>
          <w:rFonts w:ascii="Times New Roman" w:hAnsi="Times New Roman" w:cs="Times New Roman"/>
          <w:sz w:val="24"/>
          <w:szCs w:val="24"/>
        </w:rPr>
        <w:t>estimated</w:t>
      </w:r>
      <w:r w:rsidR="008850C8">
        <w:rPr>
          <w:rFonts w:ascii="Times New Roman" w:hAnsi="Times New Roman" w:cs="Times New Roman"/>
          <w:sz w:val="24"/>
          <w:szCs w:val="24"/>
        </w:rPr>
        <w:t xml:space="preserve"> a linear model in which the effects of all conditions were fully crossed. </w:t>
      </w:r>
      <w:r w:rsidR="005E431B">
        <w:rPr>
          <w:rFonts w:ascii="Times New Roman" w:hAnsi="Times New Roman" w:cs="Times New Roman"/>
          <w:sz w:val="24"/>
          <w:szCs w:val="24"/>
        </w:rPr>
        <w:t xml:space="preserve">We </w:t>
      </w:r>
      <w:r w:rsidR="00704547">
        <w:rPr>
          <w:rFonts w:ascii="Times New Roman" w:hAnsi="Times New Roman" w:cs="Times New Roman"/>
          <w:sz w:val="24"/>
          <w:szCs w:val="24"/>
        </w:rPr>
        <w:t>were particularly interested</w:t>
      </w:r>
      <w:r w:rsidR="004020EE">
        <w:rPr>
          <w:rFonts w:ascii="Times New Roman" w:hAnsi="Times New Roman" w:cs="Times New Roman"/>
          <w:sz w:val="24"/>
          <w:szCs w:val="24"/>
        </w:rPr>
        <w:t xml:space="preserve"> in whether </w:t>
      </w:r>
      <w:r w:rsidR="003F3504">
        <w:rPr>
          <w:rFonts w:ascii="Times New Roman" w:hAnsi="Times New Roman" w:cs="Times New Roman"/>
          <w:sz w:val="24"/>
          <w:szCs w:val="24"/>
        </w:rPr>
        <w:t xml:space="preserve">aggravating accounts had a more </w:t>
      </w:r>
      <w:r w:rsidR="006F6B10">
        <w:rPr>
          <w:rFonts w:ascii="Times New Roman" w:hAnsi="Times New Roman" w:cs="Times New Roman"/>
          <w:sz w:val="24"/>
          <w:szCs w:val="24"/>
        </w:rPr>
        <w:t>positive effect</w:t>
      </w:r>
      <w:r w:rsidR="00C900B3">
        <w:rPr>
          <w:rFonts w:ascii="Times New Roman" w:hAnsi="Times New Roman" w:cs="Times New Roman"/>
          <w:sz w:val="24"/>
          <w:szCs w:val="24"/>
        </w:rPr>
        <w:t xml:space="preserve"> when the politician was of high</w:t>
      </w:r>
      <w:r w:rsidR="00205942">
        <w:rPr>
          <w:rFonts w:ascii="Times New Roman" w:hAnsi="Times New Roman" w:cs="Times New Roman"/>
          <w:sz w:val="24"/>
          <w:szCs w:val="24"/>
        </w:rPr>
        <w:t xml:space="preserve"> </w:t>
      </w:r>
      <w:r w:rsidR="00C900B3">
        <w:rPr>
          <w:rFonts w:ascii="Times New Roman" w:hAnsi="Times New Roman" w:cs="Times New Roman"/>
          <w:sz w:val="24"/>
          <w:szCs w:val="24"/>
        </w:rPr>
        <w:t xml:space="preserve">status and/or engaged in </w:t>
      </w:r>
      <w:r w:rsidR="00585B73">
        <w:rPr>
          <w:rFonts w:ascii="Times New Roman" w:hAnsi="Times New Roman" w:cs="Times New Roman"/>
          <w:sz w:val="24"/>
          <w:szCs w:val="24"/>
        </w:rPr>
        <w:t>party</w:t>
      </w:r>
      <w:r w:rsidR="00C900B3">
        <w:rPr>
          <w:rFonts w:ascii="Times New Roman" w:hAnsi="Times New Roman" w:cs="Times New Roman"/>
          <w:sz w:val="24"/>
          <w:szCs w:val="24"/>
        </w:rPr>
        <w:t>-serving rather than self-serving behavior.</w:t>
      </w:r>
      <w:r w:rsidR="004020EE">
        <w:rPr>
          <w:rFonts w:ascii="Times New Roman" w:hAnsi="Times New Roman" w:cs="Times New Roman"/>
          <w:sz w:val="24"/>
          <w:szCs w:val="24"/>
        </w:rPr>
        <w:t xml:space="preserve"> </w:t>
      </w:r>
      <w:r w:rsidR="00B45314">
        <w:rPr>
          <w:rFonts w:ascii="Times New Roman" w:hAnsi="Times New Roman" w:cs="Times New Roman"/>
          <w:sz w:val="24"/>
          <w:szCs w:val="24"/>
        </w:rPr>
        <w:t>Thus</w:t>
      </w:r>
      <w:r w:rsidR="00B77C1B">
        <w:rPr>
          <w:rFonts w:ascii="Times New Roman" w:hAnsi="Times New Roman" w:cs="Times New Roman"/>
          <w:sz w:val="24"/>
          <w:szCs w:val="24"/>
        </w:rPr>
        <w:t xml:space="preserve">, we were most interested in </w:t>
      </w:r>
      <w:r w:rsidR="006F6B10">
        <w:rPr>
          <w:rFonts w:ascii="Times New Roman" w:hAnsi="Times New Roman" w:cs="Times New Roman"/>
          <w:sz w:val="24"/>
          <w:szCs w:val="24"/>
        </w:rPr>
        <w:t xml:space="preserve">1) the 3-way interaction </w:t>
      </w:r>
      <w:r w:rsidR="00703358">
        <w:rPr>
          <w:rFonts w:ascii="Times New Roman" w:hAnsi="Times New Roman" w:cs="Times New Roman"/>
          <w:sz w:val="24"/>
          <w:szCs w:val="24"/>
        </w:rPr>
        <w:t>among</w:t>
      </w:r>
      <w:r w:rsidR="006F6B10">
        <w:rPr>
          <w:rFonts w:ascii="Times New Roman" w:hAnsi="Times New Roman" w:cs="Times New Roman"/>
          <w:sz w:val="24"/>
          <w:szCs w:val="24"/>
        </w:rPr>
        <w:t xml:space="preserve"> party, aggravating accounts, and the high (vs. low) status of the politician (which provides a test of the Image-Defense Hypothesis)</w:t>
      </w:r>
      <w:r w:rsidR="00703358">
        <w:rPr>
          <w:rFonts w:ascii="Times New Roman" w:hAnsi="Times New Roman" w:cs="Times New Roman"/>
          <w:sz w:val="24"/>
          <w:szCs w:val="24"/>
        </w:rPr>
        <w:t>;</w:t>
      </w:r>
      <w:r w:rsidR="006F6B10">
        <w:rPr>
          <w:rFonts w:ascii="Times New Roman" w:hAnsi="Times New Roman" w:cs="Times New Roman"/>
          <w:sz w:val="24"/>
          <w:szCs w:val="24"/>
        </w:rPr>
        <w:t xml:space="preserve"> 2</w:t>
      </w:r>
      <w:r w:rsidR="003469F5">
        <w:rPr>
          <w:rFonts w:ascii="Times New Roman" w:hAnsi="Times New Roman" w:cs="Times New Roman"/>
          <w:sz w:val="24"/>
          <w:szCs w:val="24"/>
        </w:rPr>
        <w:t xml:space="preserve">) </w:t>
      </w:r>
      <w:r w:rsidR="00C900B3">
        <w:rPr>
          <w:rFonts w:ascii="Times New Roman" w:hAnsi="Times New Roman" w:cs="Times New Roman"/>
          <w:sz w:val="24"/>
          <w:szCs w:val="24"/>
        </w:rPr>
        <w:t xml:space="preserve">the 3-way interaction </w:t>
      </w:r>
      <w:r w:rsidR="00703358">
        <w:rPr>
          <w:rFonts w:ascii="Times New Roman" w:hAnsi="Times New Roman" w:cs="Times New Roman"/>
          <w:sz w:val="24"/>
          <w:szCs w:val="24"/>
        </w:rPr>
        <w:t>among</w:t>
      </w:r>
      <w:r w:rsidR="001B2B8B">
        <w:rPr>
          <w:rFonts w:ascii="Times New Roman" w:hAnsi="Times New Roman" w:cs="Times New Roman"/>
          <w:sz w:val="24"/>
          <w:szCs w:val="24"/>
        </w:rPr>
        <w:t xml:space="preserve"> </w:t>
      </w:r>
      <w:r w:rsidR="00947CB1">
        <w:rPr>
          <w:rFonts w:ascii="Times New Roman" w:hAnsi="Times New Roman" w:cs="Times New Roman"/>
          <w:sz w:val="24"/>
          <w:szCs w:val="24"/>
        </w:rPr>
        <w:t>politician party</w:t>
      </w:r>
      <w:r w:rsidR="00C900B3">
        <w:rPr>
          <w:rFonts w:ascii="Times New Roman" w:hAnsi="Times New Roman" w:cs="Times New Roman"/>
          <w:sz w:val="24"/>
          <w:szCs w:val="24"/>
        </w:rPr>
        <w:t xml:space="preserve">, </w:t>
      </w:r>
      <w:r w:rsidR="00DE40A0">
        <w:rPr>
          <w:rFonts w:ascii="Times New Roman" w:hAnsi="Times New Roman" w:cs="Times New Roman"/>
          <w:sz w:val="24"/>
          <w:szCs w:val="24"/>
        </w:rPr>
        <w:t>aggravating accounts</w:t>
      </w:r>
      <w:r w:rsidR="00C900B3">
        <w:rPr>
          <w:rFonts w:ascii="Times New Roman" w:hAnsi="Times New Roman" w:cs="Times New Roman"/>
          <w:sz w:val="24"/>
          <w:szCs w:val="24"/>
        </w:rPr>
        <w:t>, and the partisan vs</w:t>
      </w:r>
      <w:r w:rsidR="00594F02">
        <w:rPr>
          <w:rFonts w:ascii="Times New Roman" w:hAnsi="Times New Roman" w:cs="Times New Roman"/>
          <w:sz w:val="24"/>
          <w:szCs w:val="24"/>
        </w:rPr>
        <w:t>.</w:t>
      </w:r>
      <w:r w:rsidR="00C900B3">
        <w:rPr>
          <w:rFonts w:ascii="Times New Roman" w:hAnsi="Times New Roman" w:cs="Times New Roman"/>
          <w:sz w:val="24"/>
          <w:szCs w:val="24"/>
        </w:rPr>
        <w:t xml:space="preserve"> p</w:t>
      </w:r>
      <w:r w:rsidR="00B77C1B">
        <w:rPr>
          <w:rFonts w:ascii="Times New Roman" w:hAnsi="Times New Roman" w:cs="Times New Roman"/>
          <w:sz w:val="24"/>
          <w:szCs w:val="24"/>
        </w:rPr>
        <w:t xml:space="preserve">ersonal nature of the scandal (which provides a test of </w:t>
      </w:r>
      <w:r w:rsidR="006F6B10">
        <w:rPr>
          <w:rFonts w:ascii="Times New Roman" w:hAnsi="Times New Roman" w:cs="Times New Roman"/>
          <w:sz w:val="24"/>
          <w:szCs w:val="24"/>
        </w:rPr>
        <w:t>the Goal-Defense Hypothesis</w:t>
      </w:r>
      <w:r w:rsidR="00B77C1B">
        <w:rPr>
          <w:rFonts w:ascii="Times New Roman" w:hAnsi="Times New Roman" w:cs="Times New Roman"/>
          <w:sz w:val="24"/>
          <w:szCs w:val="24"/>
        </w:rPr>
        <w:t>)</w:t>
      </w:r>
      <w:r w:rsidR="00703358">
        <w:rPr>
          <w:rFonts w:ascii="Times New Roman" w:hAnsi="Times New Roman" w:cs="Times New Roman"/>
          <w:sz w:val="24"/>
          <w:szCs w:val="24"/>
        </w:rPr>
        <w:t>;</w:t>
      </w:r>
      <w:r w:rsidR="00DE40A0">
        <w:rPr>
          <w:rFonts w:ascii="Times New Roman" w:hAnsi="Times New Roman" w:cs="Times New Roman"/>
          <w:sz w:val="24"/>
          <w:szCs w:val="24"/>
        </w:rPr>
        <w:t xml:space="preserve"> </w:t>
      </w:r>
      <w:r w:rsidR="00C900B3">
        <w:rPr>
          <w:rFonts w:ascii="Times New Roman" w:hAnsi="Times New Roman" w:cs="Times New Roman"/>
          <w:sz w:val="24"/>
          <w:szCs w:val="24"/>
        </w:rPr>
        <w:t xml:space="preserve">and </w:t>
      </w:r>
      <w:r w:rsidR="003469F5">
        <w:rPr>
          <w:rFonts w:ascii="Times New Roman" w:hAnsi="Times New Roman" w:cs="Times New Roman"/>
          <w:sz w:val="24"/>
          <w:szCs w:val="24"/>
        </w:rPr>
        <w:t xml:space="preserve">3) </w:t>
      </w:r>
      <w:r w:rsidR="00C900B3">
        <w:rPr>
          <w:rFonts w:ascii="Times New Roman" w:hAnsi="Times New Roman" w:cs="Times New Roman"/>
          <w:sz w:val="24"/>
          <w:szCs w:val="24"/>
        </w:rPr>
        <w:t xml:space="preserve">the 4-way interaction </w:t>
      </w:r>
      <w:r w:rsidR="00DE40A0">
        <w:rPr>
          <w:rFonts w:ascii="Times New Roman" w:hAnsi="Times New Roman" w:cs="Times New Roman"/>
          <w:sz w:val="24"/>
          <w:szCs w:val="24"/>
        </w:rPr>
        <w:t xml:space="preserve">among </w:t>
      </w:r>
      <w:r w:rsidR="00C900B3">
        <w:rPr>
          <w:rFonts w:ascii="Times New Roman" w:hAnsi="Times New Roman" w:cs="Times New Roman"/>
          <w:sz w:val="24"/>
          <w:szCs w:val="24"/>
        </w:rPr>
        <w:t>each of these indicators</w:t>
      </w:r>
      <w:r w:rsidR="00B77C1B">
        <w:rPr>
          <w:rFonts w:ascii="Times New Roman" w:hAnsi="Times New Roman" w:cs="Times New Roman"/>
          <w:sz w:val="24"/>
          <w:szCs w:val="24"/>
        </w:rPr>
        <w:t xml:space="preserve"> (</w:t>
      </w:r>
      <w:r w:rsidR="003469F5">
        <w:rPr>
          <w:rFonts w:ascii="Times New Roman" w:hAnsi="Times New Roman" w:cs="Times New Roman"/>
          <w:sz w:val="24"/>
          <w:szCs w:val="24"/>
        </w:rPr>
        <w:t xml:space="preserve">in case </w:t>
      </w:r>
      <w:r w:rsidR="00F169F1">
        <w:rPr>
          <w:rFonts w:ascii="Times New Roman" w:hAnsi="Times New Roman" w:cs="Times New Roman"/>
          <w:sz w:val="24"/>
          <w:szCs w:val="24"/>
        </w:rPr>
        <w:t>our status and scandal manipulations</w:t>
      </w:r>
      <w:r w:rsidR="003469F5">
        <w:rPr>
          <w:rFonts w:ascii="Times New Roman" w:hAnsi="Times New Roman" w:cs="Times New Roman"/>
          <w:sz w:val="24"/>
          <w:szCs w:val="24"/>
        </w:rPr>
        <w:t xml:space="preserve"> </w:t>
      </w:r>
      <w:r w:rsidR="00B45314">
        <w:rPr>
          <w:rFonts w:ascii="Times New Roman" w:hAnsi="Times New Roman" w:cs="Times New Roman"/>
          <w:sz w:val="24"/>
          <w:szCs w:val="24"/>
        </w:rPr>
        <w:t>interacted unexpectedly</w:t>
      </w:r>
      <w:r w:rsidR="00B77C1B">
        <w:rPr>
          <w:rFonts w:ascii="Times New Roman" w:hAnsi="Times New Roman" w:cs="Times New Roman"/>
          <w:sz w:val="24"/>
          <w:szCs w:val="24"/>
        </w:rPr>
        <w:t>)</w:t>
      </w:r>
      <w:r w:rsidR="00C900B3">
        <w:rPr>
          <w:rFonts w:ascii="Times New Roman" w:hAnsi="Times New Roman" w:cs="Times New Roman"/>
          <w:sz w:val="24"/>
          <w:szCs w:val="24"/>
        </w:rPr>
        <w:t xml:space="preserve">. </w:t>
      </w:r>
      <w:r w:rsidR="004020EE">
        <w:rPr>
          <w:rFonts w:ascii="Times New Roman" w:hAnsi="Times New Roman" w:cs="Times New Roman"/>
          <w:sz w:val="24"/>
          <w:szCs w:val="24"/>
        </w:rPr>
        <w:t xml:space="preserve">Here, unfortunately, </w:t>
      </w:r>
      <w:r w:rsidR="00B45314">
        <w:rPr>
          <w:rFonts w:ascii="Times New Roman" w:hAnsi="Times New Roman" w:cs="Times New Roman"/>
          <w:sz w:val="24"/>
          <w:szCs w:val="24"/>
        </w:rPr>
        <w:t>our results</w:t>
      </w:r>
      <w:r w:rsidR="004020EE">
        <w:rPr>
          <w:rFonts w:ascii="Times New Roman" w:hAnsi="Times New Roman" w:cs="Times New Roman"/>
          <w:sz w:val="24"/>
          <w:szCs w:val="24"/>
        </w:rPr>
        <w:t xml:space="preserve"> depended on </w:t>
      </w:r>
      <w:r w:rsidR="00B45314">
        <w:rPr>
          <w:rFonts w:ascii="Times New Roman" w:hAnsi="Times New Roman" w:cs="Times New Roman"/>
          <w:sz w:val="24"/>
          <w:szCs w:val="24"/>
        </w:rPr>
        <w:t>whether we</w:t>
      </w:r>
      <w:r w:rsidR="004020EE">
        <w:rPr>
          <w:rFonts w:ascii="Times New Roman" w:hAnsi="Times New Roman" w:cs="Times New Roman"/>
          <w:sz w:val="24"/>
          <w:szCs w:val="24"/>
        </w:rPr>
        <w:t xml:space="preserve"> exclude or include participants who failed </w:t>
      </w:r>
      <w:r w:rsidR="009179B9">
        <w:rPr>
          <w:rFonts w:ascii="Times New Roman" w:hAnsi="Times New Roman" w:cs="Times New Roman"/>
          <w:sz w:val="24"/>
          <w:szCs w:val="24"/>
        </w:rPr>
        <w:t>memory</w:t>
      </w:r>
      <w:r w:rsidR="004020EE">
        <w:rPr>
          <w:rFonts w:ascii="Times New Roman" w:hAnsi="Times New Roman" w:cs="Times New Roman"/>
          <w:sz w:val="24"/>
          <w:szCs w:val="24"/>
        </w:rPr>
        <w:t xml:space="preserve"> checks. </w:t>
      </w:r>
      <w:r w:rsidR="00310045">
        <w:rPr>
          <w:rFonts w:ascii="Times New Roman" w:hAnsi="Times New Roman" w:cs="Times New Roman"/>
          <w:sz w:val="24"/>
          <w:szCs w:val="24"/>
        </w:rPr>
        <w:t>When</w:t>
      </w:r>
      <w:r w:rsidR="00C900B3">
        <w:rPr>
          <w:rFonts w:ascii="Times New Roman" w:hAnsi="Times New Roman" w:cs="Times New Roman"/>
          <w:sz w:val="24"/>
          <w:szCs w:val="24"/>
        </w:rPr>
        <w:t xml:space="preserve"> </w:t>
      </w:r>
      <w:r w:rsidR="00310045">
        <w:rPr>
          <w:rFonts w:ascii="Times New Roman" w:hAnsi="Times New Roman" w:cs="Times New Roman"/>
          <w:sz w:val="24"/>
          <w:szCs w:val="24"/>
        </w:rPr>
        <w:t xml:space="preserve">we exclude </w:t>
      </w:r>
      <w:r w:rsidR="00C900B3">
        <w:rPr>
          <w:rFonts w:ascii="Times New Roman" w:hAnsi="Times New Roman" w:cs="Times New Roman"/>
          <w:sz w:val="24"/>
          <w:szCs w:val="24"/>
        </w:rPr>
        <w:t xml:space="preserve">the </w:t>
      </w:r>
      <w:r w:rsidR="00C900B3">
        <w:rPr>
          <w:rFonts w:ascii="Times New Roman" w:hAnsi="Times New Roman" w:cs="Times New Roman"/>
          <w:sz w:val="24"/>
          <w:szCs w:val="24"/>
        </w:rPr>
        <w:lastRenderedPageBreak/>
        <w:t xml:space="preserve">468 </w:t>
      </w:r>
      <w:r w:rsidR="00D66E9F">
        <w:rPr>
          <w:rFonts w:ascii="Times New Roman" w:hAnsi="Times New Roman" w:cs="Times New Roman"/>
          <w:sz w:val="24"/>
          <w:szCs w:val="24"/>
        </w:rPr>
        <w:t xml:space="preserve">partisan </w:t>
      </w:r>
      <w:r w:rsidR="00C900B3">
        <w:rPr>
          <w:rFonts w:ascii="Times New Roman" w:hAnsi="Times New Roman" w:cs="Times New Roman"/>
          <w:sz w:val="24"/>
          <w:szCs w:val="24"/>
        </w:rPr>
        <w:t xml:space="preserve">participants who missed at least one of our </w:t>
      </w:r>
      <w:r w:rsidR="009179B9">
        <w:rPr>
          <w:rFonts w:ascii="Times New Roman" w:hAnsi="Times New Roman" w:cs="Times New Roman"/>
          <w:sz w:val="24"/>
          <w:szCs w:val="24"/>
        </w:rPr>
        <w:t>memory</w:t>
      </w:r>
      <w:r w:rsidR="00C900B3">
        <w:rPr>
          <w:rFonts w:ascii="Times New Roman" w:hAnsi="Times New Roman" w:cs="Times New Roman"/>
          <w:sz w:val="24"/>
          <w:szCs w:val="24"/>
        </w:rPr>
        <w:t xml:space="preserve"> checks, we observe a marginally significant moderating effect of the scandal manipulation, a nonsignificant moderating effect of the status manipulation</w:t>
      </w:r>
      <w:r w:rsidR="00D66E9F">
        <w:rPr>
          <w:rFonts w:ascii="Times New Roman" w:hAnsi="Times New Roman" w:cs="Times New Roman"/>
          <w:sz w:val="24"/>
          <w:szCs w:val="24"/>
        </w:rPr>
        <w:t>, and a marginally significant 4-way interaction</w:t>
      </w:r>
      <w:r w:rsidR="007733B2">
        <w:rPr>
          <w:rFonts w:ascii="Times New Roman" w:hAnsi="Times New Roman" w:cs="Times New Roman"/>
          <w:sz w:val="24"/>
          <w:szCs w:val="24"/>
        </w:rPr>
        <w:t xml:space="preserve">. See Table 2. </w:t>
      </w:r>
      <w:r w:rsidR="00310045">
        <w:rPr>
          <w:rFonts w:ascii="Times New Roman" w:hAnsi="Times New Roman" w:cs="Times New Roman"/>
          <w:sz w:val="24"/>
          <w:szCs w:val="24"/>
        </w:rPr>
        <w:t>When we include</w:t>
      </w:r>
      <w:r w:rsidR="00D66E9F">
        <w:rPr>
          <w:rFonts w:ascii="Times New Roman" w:hAnsi="Times New Roman" w:cs="Times New Roman"/>
          <w:sz w:val="24"/>
          <w:szCs w:val="24"/>
        </w:rPr>
        <w:t xml:space="preserve"> all 1,116 partisans in our analyses, we observe a significant moderating effect of the scandal manipulation </w:t>
      </w:r>
      <w:r w:rsidR="005D2598">
        <w:rPr>
          <w:rFonts w:ascii="Times New Roman" w:hAnsi="Times New Roman" w:cs="Times New Roman"/>
          <w:sz w:val="24"/>
          <w:szCs w:val="24"/>
        </w:rPr>
        <w:t>(</w:t>
      </w:r>
      <w:r w:rsidR="005D2598" w:rsidRPr="006E075D">
        <w:rPr>
          <w:rFonts w:ascii="Times New Roman" w:hAnsi="Times New Roman" w:cs="Times New Roman"/>
          <w:i/>
          <w:sz w:val="24"/>
          <w:szCs w:val="24"/>
        </w:rPr>
        <w:t>b =</w:t>
      </w:r>
      <w:r w:rsidR="005D2598">
        <w:rPr>
          <w:rFonts w:ascii="Times New Roman" w:hAnsi="Times New Roman" w:cs="Times New Roman"/>
          <w:sz w:val="24"/>
          <w:szCs w:val="24"/>
        </w:rPr>
        <w:t xml:space="preserve"> .1</w:t>
      </w:r>
      <w:r w:rsidR="001A0D88">
        <w:rPr>
          <w:rFonts w:ascii="Times New Roman" w:hAnsi="Times New Roman" w:cs="Times New Roman"/>
          <w:sz w:val="24"/>
          <w:szCs w:val="24"/>
        </w:rPr>
        <w:t>3</w:t>
      </w:r>
      <w:r w:rsidR="005D2598">
        <w:rPr>
          <w:rFonts w:ascii="Times New Roman" w:hAnsi="Times New Roman" w:cs="Times New Roman"/>
          <w:sz w:val="24"/>
          <w:szCs w:val="24"/>
        </w:rPr>
        <w:t xml:space="preserve">, 95% </w:t>
      </w:r>
      <w:r w:rsidR="0015619F">
        <w:rPr>
          <w:rFonts w:ascii="Times New Roman" w:hAnsi="Times New Roman" w:cs="Times New Roman"/>
          <w:sz w:val="24"/>
          <w:szCs w:val="24"/>
        </w:rPr>
        <w:t>CI</w:t>
      </w:r>
      <w:r w:rsidR="009179B9">
        <w:rPr>
          <w:rFonts w:ascii="Times New Roman" w:hAnsi="Times New Roman" w:cs="Times New Roman"/>
          <w:sz w:val="24"/>
          <w:szCs w:val="24"/>
        </w:rPr>
        <w:t xml:space="preserve">: </w:t>
      </w:r>
      <w:r w:rsidR="005D2598">
        <w:rPr>
          <w:rFonts w:ascii="Times New Roman" w:hAnsi="Times New Roman" w:cs="Times New Roman"/>
          <w:sz w:val="24"/>
          <w:szCs w:val="24"/>
        </w:rPr>
        <w:t>.00</w:t>
      </w:r>
      <w:r w:rsidR="001A0D88">
        <w:rPr>
          <w:rFonts w:ascii="Times New Roman" w:hAnsi="Times New Roman" w:cs="Times New Roman"/>
          <w:sz w:val="24"/>
          <w:szCs w:val="24"/>
        </w:rPr>
        <w:t>3</w:t>
      </w:r>
      <w:r w:rsidR="005D2598">
        <w:rPr>
          <w:rFonts w:ascii="Times New Roman" w:hAnsi="Times New Roman" w:cs="Times New Roman"/>
          <w:sz w:val="24"/>
          <w:szCs w:val="24"/>
        </w:rPr>
        <w:t>, .2</w:t>
      </w:r>
      <w:r w:rsidR="00B6756D">
        <w:rPr>
          <w:rFonts w:ascii="Times New Roman" w:hAnsi="Times New Roman" w:cs="Times New Roman"/>
          <w:sz w:val="24"/>
          <w:szCs w:val="24"/>
        </w:rPr>
        <w:t>5</w:t>
      </w:r>
      <w:r w:rsidR="005D2598">
        <w:rPr>
          <w:rFonts w:ascii="Times New Roman" w:hAnsi="Times New Roman" w:cs="Times New Roman"/>
          <w:sz w:val="24"/>
          <w:szCs w:val="24"/>
        </w:rPr>
        <w:t xml:space="preserve">, </w:t>
      </w:r>
      <w:r w:rsidR="005D2598">
        <w:rPr>
          <w:rFonts w:ascii="Times New Roman" w:hAnsi="Times New Roman" w:cs="Times New Roman"/>
          <w:i/>
          <w:sz w:val="24"/>
          <w:szCs w:val="24"/>
        </w:rPr>
        <w:t>p</w:t>
      </w:r>
      <w:r w:rsidR="005D2598">
        <w:rPr>
          <w:rFonts w:ascii="Times New Roman" w:hAnsi="Times New Roman" w:cs="Times New Roman"/>
          <w:sz w:val="24"/>
          <w:szCs w:val="24"/>
        </w:rPr>
        <w:t xml:space="preserve"> = .04</w:t>
      </w:r>
      <w:r w:rsidR="00B6756D">
        <w:rPr>
          <w:rFonts w:ascii="Times New Roman" w:hAnsi="Times New Roman" w:cs="Times New Roman"/>
          <w:sz w:val="24"/>
          <w:szCs w:val="24"/>
        </w:rPr>
        <w:t>5</w:t>
      </w:r>
      <w:r w:rsidR="005D2598">
        <w:rPr>
          <w:rFonts w:ascii="Times New Roman" w:hAnsi="Times New Roman" w:cs="Times New Roman"/>
          <w:sz w:val="24"/>
          <w:szCs w:val="24"/>
        </w:rPr>
        <w:t>)</w:t>
      </w:r>
      <w:r w:rsidR="00AA0435">
        <w:rPr>
          <w:rFonts w:ascii="Times New Roman" w:hAnsi="Times New Roman" w:cs="Times New Roman"/>
          <w:sz w:val="24"/>
          <w:szCs w:val="24"/>
        </w:rPr>
        <w:t xml:space="preserve"> </w:t>
      </w:r>
      <w:r w:rsidR="00D66E9F">
        <w:rPr>
          <w:rFonts w:ascii="Times New Roman" w:hAnsi="Times New Roman" w:cs="Times New Roman"/>
          <w:sz w:val="24"/>
          <w:szCs w:val="24"/>
        </w:rPr>
        <w:t>and of the status manipulation</w:t>
      </w:r>
      <w:r w:rsidR="00B77C1B">
        <w:rPr>
          <w:rFonts w:ascii="Times New Roman" w:hAnsi="Times New Roman" w:cs="Times New Roman"/>
          <w:sz w:val="24"/>
          <w:szCs w:val="24"/>
        </w:rPr>
        <w:t xml:space="preserve"> </w:t>
      </w:r>
      <w:r w:rsidR="005D2598">
        <w:rPr>
          <w:rFonts w:ascii="Times New Roman" w:hAnsi="Times New Roman" w:cs="Times New Roman"/>
          <w:sz w:val="24"/>
          <w:szCs w:val="24"/>
        </w:rPr>
        <w:t>(</w:t>
      </w:r>
      <w:r w:rsidR="005D2598" w:rsidRPr="006E075D">
        <w:rPr>
          <w:rFonts w:ascii="Times New Roman" w:hAnsi="Times New Roman" w:cs="Times New Roman"/>
          <w:i/>
          <w:sz w:val="24"/>
          <w:szCs w:val="24"/>
        </w:rPr>
        <w:t>b =</w:t>
      </w:r>
      <w:r w:rsidR="005D2598">
        <w:rPr>
          <w:rFonts w:ascii="Times New Roman" w:hAnsi="Times New Roman" w:cs="Times New Roman"/>
          <w:sz w:val="24"/>
          <w:szCs w:val="24"/>
        </w:rPr>
        <w:t xml:space="preserve"> .1</w:t>
      </w:r>
      <w:r w:rsidR="00B6756D">
        <w:rPr>
          <w:rFonts w:ascii="Times New Roman" w:hAnsi="Times New Roman" w:cs="Times New Roman"/>
          <w:sz w:val="24"/>
          <w:szCs w:val="24"/>
        </w:rPr>
        <w:t>4</w:t>
      </w:r>
      <w:r w:rsidR="005D2598">
        <w:rPr>
          <w:rFonts w:ascii="Times New Roman" w:hAnsi="Times New Roman" w:cs="Times New Roman"/>
          <w:sz w:val="24"/>
          <w:szCs w:val="24"/>
        </w:rPr>
        <w:t xml:space="preserve">, 95% </w:t>
      </w:r>
      <w:r w:rsidR="0015619F">
        <w:rPr>
          <w:rFonts w:ascii="Times New Roman" w:hAnsi="Times New Roman" w:cs="Times New Roman"/>
          <w:sz w:val="24"/>
          <w:szCs w:val="24"/>
        </w:rPr>
        <w:t>CI</w:t>
      </w:r>
      <w:r w:rsidR="009179B9">
        <w:rPr>
          <w:rFonts w:ascii="Times New Roman" w:hAnsi="Times New Roman" w:cs="Times New Roman"/>
          <w:sz w:val="24"/>
          <w:szCs w:val="24"/>
        </w:rPr>
        <w:t xml:space="preserve">: </w:t>
      </w:r>
      <w:r w:rsidR="005D2598">
        <w:rPr>
          <w:rFonts w:ascii="Times New Roman" w:hAnsi="Times New Roman" w:cs="Times New Roman"/>
          <w:sz w:val="24"/>
          <w:szCs w:val="24"/>
        </w:rPr>
        <w:t>.0</w:t>
      </w:r>
      <w:r w:rsidR="002F139C">
        <w:rPr>
          <w:rFonts w:ascii="Times New Roman" w:hAnsi="Times New Roman" w:cs="Times New Roman"/>
          <w:sz w:val="24"/>
          <w:szCs w:val="24"/>
        </w:rPr>
        <w:t>2</w:t>
      </w:r>
      <w:r w:rsidR="005D2598">
        <w:rPr>
          <w:rFonts w:ascii="Times New Roman" w:hAnsi="Times New Roman" w:cs="Times New Roman"/>
          <w:sz w:val="24"/>
          <w:szCs w:val="24"/>
        </w:rPr>
        <w:t>, .2</w:t>
      </w:r>
      <w:r w:rsidR="001A0D88">
        <w:rPr>
          <w:rFonts w:ascii="Times New Roman" w:hAnsi="Times New Roman" w:cs="Times New Roman"/>
          <w:sz w:val="24"/>
          <w:szCs w:val="24"/>
        </w:rPr>
        <w:t>7</w:t>
      </w:r>
      <w:r w:rsidR="005D2598">
        <w:rPr>
          <w:rFonts w:ascii="Times New Roman" w:hAnsi="Times New Roman" w:cs="Times New Roman"/>
          <w:sz w:val="24"/>
          <w:szCs w:val="24"/>
        </w:rPr>
        <w:t xml:space="preserve">, </w:t>
      </w:r>
      <w:r w:rsidR="005D2598">
        <w:rPr>
          <w:rFonts w:ascii="Times New Roman" w:hAnsi="Times New Roman" w:cs="Times New Roman"/>
          <w:i/>
          <w:sz w:val="24"/>
          <w:szCs w:val="24"/>
        </w:rPr>
        <w:t>p</w:t>
      </w:r>
      <w:r w:rsidR="005D2598">
        <w:rPr>
          <w:rFonts w:ascii="Times New Roman" w:hAnsi="Times New Roman" w:cs="Times New Roman"/>
          <w:sz w:val="24"/>
          <w:szCs w:val="24"/>
        </w:rPr>
        <w:t xml:space="preserve"> = .02</w:t>
      </w:r>
      <w:r w:rsidR="001A0D88">
        <w:rPr>
          <w:rFonts w:ascii="Times New Roman" w:hAnsi="Times New Roman" w:cs="Times New Roman"/>
          <w:sz w:val="24"/>
          <w:szCs w:val="24"/>
        </w:rPr>
        <w:t>3</w:t>
      </w:r>
      <w:r w:rsidR="005D2598">
        <w:rPr>
          <w:rFonts w:ascii="Times New Roman" w:hAnsi="Times New Roman" w:cs="Times New Roman"/>
          <w:sz w:val="24"/>
          <w:szCs w:val="24"/>
        </w:rPr>
        <w:t>)</w:t>
      </w:r>
      <w:r w:rsidR="00D66E9F">
        <w:rPr>
          <w:rFonts w:ascii="Times New Roman" w:hAnsi="Times New Roman" w:cs="Times New Roman"/>
          <w:sz w:val="24"/>
          <w:szCs w:val="24"/>
        </w:rPr>
        <w:t xml:space="preserve"> as well as a significant 4-way interaction</w:t>
      </w:r>
      <w:r w:rsidR="00B77C1B">
        <w:rPr>
          <w:rFonts w:ascii="Times New Roman" w:hAnsi="Times New Roman" w:cs="Times New Roman"/>
          <w:sz w:val="24"/>
          <w:szCs w:val="24"/>
        </w:rPr>
        <w:t xml:space="preserve"> (</w:t>
      </w:r>
      <w:r w:rsidR="006E075D" w:rsidRPr="006E075D">
        <w:rPr>
          <w:rFonts w:ascii="Times New Roman" w:hAnsi="Times New Roman" w:cs="Times New Roman"/>
          <w:i/>
          <w:sz w:val="24"/>
          <w:szCs w:val="24"/>
        </w:rPr>
        <w:t>b =</w:t>
      </w:r>
      <w:r w:rsidR="00B77C1B">
        <w:rPr>
          <w:rFonts w:ascii="Times New Roman" w:hAnsi="Times New Roman" w:cs="Times New Roman"/>
          <w:sz w:val="24"/>
          <w:szCs w:val="24"/>
        </w:rPr>
        <w:t xml:space="preserve"> </w:t>
      </w:r>
      <w:r w:rsidR="005D2598">
        <w:rPr>
          <w:rFonts w:ascii="Times New Roman" w:hAnsi="Times New Roman" w:cs="Times New Roman"/>
          <w:sz w:val="24"/>
          <w:szCs w:val="24"/>
        </w:rPr>
        <w:t>-.1</w:t>
      </w:r>
      <w:r w:rsidR="001A0D88">
        <w:rPr>
          <w:rFonts w:ascii="Times New Roman" w:hAnsi="Times New Roman" w:cs="Times New Roman"/>
          <w:sz w:val="24"/>
          <w:szCs w:val="24"/>
        </w:rPr>
        <w:t>8</w:t>
      </w:r>
      <w:r w:rsidR="005D2598">
        <w:rPr>
          <w:rFonts w:ascii="Times New Roman" w:hAnsi="Times New Roman" w:cs="Times New Roman"/>
          <w:sz w:val="24"/>
          <w:szCs w:val="24"/>
        </w:rPr>
        <w:t xml:space="preserve">, 95% </w:t>
      </w:r>
      <w:r w:rsidR="0015619F">
        <w:rPr>
          <w:rFonts w:ascii="Times New Roman" w:hAnsi="Times New Roman" w:cs="Times New Roman"/>
          <w:sz w:val="24"/>
          <w:szCs w:val="24"/>
        </w:rPr>
        <w:t>CI</w:t>
      </w:r>
      <w:r w:rsidR="009179B9">
        <w:rPr>
          <w:rFonts w:ascii="Times New Roman" w:hAnsi="Times New Roman" w:cs="Times New Roman"/>
          <w:sz w:val="24"/>
          <w:szCs w:val="24"/>
        </w:rPr>
        <w:t xml:space="preserve">: </w:t>
      </w:r>
      <w:r w:rsidR="005D2598">
        <w:rPr>
          <w:rFonts w:ascii="Times New Roman" w:hAnsi="Times New Roman" w:cs="Times New Roman"/>
          <w:sz w:val="24"/>
          <w:szCs w:val="24"/>
        </w:rPr>
        <w:t>-.</w:t>
      </w:r>
      <w:r w:rsidR="005B01E9">
        <w:rPr>
          <w:rFonts w:ascii="Times New Roman" w:hAnsi="Times New Roman" w:cs="Times New Roman"/>
          <w:sz w:val="24"/>
          <w:szCs w:val="24"/>
        </w:rPr>
        <w:t>35</w:t>
      </w:r>
      <w:r w:rsidR="005D2598">
        <w:rPr>
          <w:rFonts w:ascii="Times New Roman" w:hAnsi="Times New Roman" w:cs="Times New Roman"/>
          <w:sz w:val="24"/>
          <w:szCs w:val="24"/>
        </w:rPr>
        <w:t>, -.00</w:t>
      </w:r>
      <w:r w:rsidR="00F46FBB">
        <w:rPr>
          <w:rFonts w:ascii="Times New Roman" w:hAnsi="Times New Roman" w:cs="Times New Roman"/>
          <w:sz w:val="24"/>
          <w:szCs w:val="24"/>
        </w:rPr>
        <w:t>2</w:t>
      </w:r>
      <w:r w:rsidR="005D2598">
        <w:rPr>
          <w:rFonts w:ascii="Times New Roman" w:hAnsi="Times New Roman" w:cs="Times New Roman"/>
          <w:sz w:val="24"/>
          <w:szCs w:val="24"/>
        </w:rPr>
        <w:t xml:space="preserve">, </w:t>
      </w:r>
      <w:r w:rsidR="005D2598">
        <w:rPr>
          <w:rFonts w:ascii="Times New Roman" w:hAnsi="Times New Roman" w:cs="Times New Roman"/>
          <w:i/>
          <w:sz w:val="24"/>
          <w:szCs w:val="24"/>
        </w:rPr>
        <w:t>p</w:t>
      </w:r>
      <w:r w:rsidR="005D2598">
        <w:rPr>
          <w:rFonts w:ascii="Times New Roman" w:hAnsi="Times New Roman" w:cs="Times New Roman"/>
          <w:sz w:val="24"/>
          <w:szCs w:val="24"/>
        </w:rPr>
        <w:t xml:space="preserve"> = .048</w:t>
      </w:r>
      <w:r w:rsidR="00B77C1B">
        <w:rPr>
          <w:rFonts w:ascii="Times New Roman" w:hAnsi="Times New Roman" w:cs="Times New Roman"/>
          <w:sz w:val="24"/>
          <w:szCs w:val="24"/>
        </w:rPr>
        <w:t>). Each effect trends in the same direct</w:t>
      </w:r>
      <w:r w:rsidR="005D2598">
        <w:rPr>
          <w:rFonts w:ascii="Times New Roman" w:hAnsi="Times New Roman" w:cs="Times New Roman"/>
          <w:sz w:val="24"/>
          <w:szCs w:val="24"/>
        </w:rPr>
        <w:t xml:space="preserve">ion in both models, such that the partisan scandal and high-status condition each increased participants’ preferences for aggravating accounts from in-party politicians, but </w:t>
      </w:r>
      <w:r w:rsidR="00F169F1">
        <w:rPr>
          <w:rFonts w:ascii="Times New Roman" w:hAnsi="Times New Roman" w:cs="Times New Roman"/>
          <w:sz w:val="24"/>
          <w:szCs w:val="24"/>
        </w:rPr>
        <w:t>did not add their effects to one another in</w:t>
      </w:r>
      <w:r w:rsidR="005D2598">
        <w:rPr>
          <w:rFonts w:ascii="Times New Roman" w:hAnsi="Times New Roman" w:cs="Times New Roman"/>
          <w:sz w:val="24"/>
          <w:szCs w:val="24"/>
        </w:rPr>
        <w:t xml:space="preserve"> the high-status/partisan scandal condition</w:t>
      </w:r>
      <w:r w:rsidR="00F169F1">
        <w:rPr>
          <w:rFonts w:ascii="Times New Roman" w:hAnsi="Times New Roman" w:cs="Times New Roman"/>
          <w:sz w:val="24"/>
          <w:szCs w:val="24"/>
        </w:rPr>
        <w:t>.</w:t>
      </w:r>
      <w:r w:rsidR="004D5540">
        <w:rPr>
          <w:rFonts w:ascii="Times New Roman" w:hAnsi="Times New Roman" w:cs="Times New Roman"/>
          <w:sz w:val="24"/>
          <w:szCs w:val="24"/>
        </w:rPr>
        <w:t xml:space="preserve"> </w:t>
      </w:r>
      <w:r w:rsidR="006E4BD6">
        <w:rPr>
          <w:rFonts w:ascii="Times New Roman" w:hAnsi="Times New Roman" w:cs="Times New Roman"/>
          <w:sz w:val="24"/>
          <w:szCs w:val="24"/>
        </w:rPr>
        <w:t>Th</w:t>
      </w:r>
      <w:r w:rsidR="007733B2">
        <w:rPr>
          <w:rFonts w:ascii="Times New Roman" w:hAnsi="Times New Roman" w:cs="Times New Roman"/>
          <w:sz w:val="24"/>
          <w:szCs w:val="24"/>
        </w:rPr>
        <w:t xml:space="preserve">is </w:t>
      </w:r>
      <w:r w:rsidR="006E4BD6">
        <w:rPr>
          <w:rFonts w:ascii="Times New Roman" w:hAnsi="Times New Roman" w:cs="Times New Roman"/>
          <w:sz w:val="24"/>
          <w:szCs w:val="24"/>
        </w:rPr>
        <w:t>model including all partisan participants is provided in the supplement.</w:t>
      </w:r>
    </w:p>
    <w:p w14:paraId="2F50A0B1" w14:textId="061953CA" w:rsidR="00D12CB2" w:rsidRDefault="00B77C1B" w:rsidP="00ED1C13">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0E15D7">
        <w:rPr>
          <w:rFonts w:ascii="Times New Roman" w:hAnsi="Times New Roman" w:cs="Times New Roman"/>
          <w:sz w:val="24"/>
          <w:szCs w:val="24"/>
        </w:rPr>
        <w:t>Inconsistent though they may be, these interactions suggest</w:t>
      </w:r>
      <w:r w:rsidR="004F03DA">
        <w:rPr>
          <w:rFonts w:ascii="Times New Roman" w:hAnsi="Times New Roman" w:cs="Times New Roman"/>
          <w:sz w:val="24"/>
          <w:szCs w:val="24"/>
        </w:rPr>
        <w:t xml:space="preserve"> it is not safe to assume that aggravating</w:t>
      </w:r>
      <w:r w:rsidR="00D87C26">
        <w:rPr>
          <w:rFonts w:ascii="Times New Roman" w:hAnsi="Times New Roman" w:cs="Times New Roman"/>
          <w:sz w:val="24"/>
          <w:szCs w:val="24"/>
        </w:rPr>
        <w:t xml:space="preserve"> </w:t>
      </w:r>
      <w:r w:rsidR="004F03DA">
        <w:rPr>
          <w:rFonts w:ascii="Times New Roman" w:hAnsi="Times New Roman" w:cs="Times New Roman"/>
          <w:sz w:val="24"/>
          <w:szCs w:val="24"/>
        </w:rPr>
        <w:t xml:space="preserve">accounts </w:t>
      </w:r>
      <w:r w:rsidR="00B33F1F">
        <w:rPr>
          <w:rFonts w:ascii="Times New Roman" w:hAnsi="Times New Roman" w:cs="Times New Roman"/>
          <w:sz w:val="24"/>
          <w:szCs w:val="24"/>
        </w:rPr>
        <w:t xml:space="preserve">have a consistent positive effect </w:t>
      </w:r>
      <w:r w:rsidR="004F03DA">
        <w:rPr>
          <w:rFonts w:ascii="Times New Roman" w:hAnsi="Times New Roman" w:cs="Times New Roman"/>
          <w:sz w:val="24"/>
          <w:szCs w:val="24"/>
        </w:rPr>
        <w:t>across</w:t>
      </w:r>
      <w:r w:rsidR="00B33F1F">
        <w:rPr>
          <w:rFonts w:ascii="Times New Roman" w:hAnsi="Times New Roman" w:cs="Times New Roman"/>
          <w:sz w:val="24"/>
          <w:szCs w:val="24"/>
        </w:rPr>
        <w:t xml:space="preserve"> each of our experimental</w:t>
      </w:r>
      <w:r w:rsidR="004F03DA">
        <w:rPr>
          <w:rFonts w:ascii="Times New Roman" w:hAnsi="Times New Roman" w:cs="Times New Roman"/>
          <w:sz w:val="24"/>
          <w:szCs w:val="24"/>
        </w:rPr>
        <w:t xml:space="preserve"> conditions</w:t>
      </w:r>
      <w:r w:rsidR="00B33F1F">
        <w:rPr>
          <w:rFonts w:ascii="Times New Roman" w:hAnsi="Times New Roman" w:cs="Times New Roman"/>
          <w:sz w:val="24"/>
          <w:szCs w:val="24"/>
        </w:rPr>
        <w:t xml:space="preserve">. We therefore examined </w:t>
      </w:r>
      <w:r w:rsidR="005E3E80">
        <w:rPr>
          <w:rFonts w:ascii="Times New Roman" w:hAnsi="Times New Roman" w:cs="Times New Roman"/>
          <w:sz w:val="24"/>
          <w:szCs w:val="24"/>
        </w:rPr>
        <w:t xml:space="preserve">simple slopes </w:t>
      </w:r>
      <w:r w:rsidR="00882063">
        <w:rPr>
          <w:rFonts w:ascii="Times New Roman" w:hAnsi="Times New Roman" w:cs="Times New Roman"/>
          <w:sz w:val="24"/>
          <w:szCs w:val="24"/>
        </w:rPr>
        <w:t xml:space="preserve">for both accounts </w:t>
      </w:r>
      <w:r w:rsidR="006E4BD6">
        <w:rPr>
          <w:rFonts w:ascii="Times New Roman" w:hAnsi="Times New Roman" w:cs="Times New Roman"/>
          <w:sz w:val="24"/>
          <w:szCs w:val="24"/>
        </w:rPr>
        <w:t>across conditions</w:t>
      </w:r>
      <w:r w:rsidR="004A2E7F">
        <w:rPr>
          <w:rFonts w:ascii="Times New Roman" w:hAnsi="Times New Roman" w:cs="Times New Roman"/>
          <w:sz w:val="24"/>
          <w:szCs w:val="24"/>
        </w:rPr>
        <w:t xml:space="preserve">. As shown in Figure </w:t>
      </w:r>
      <w:r w:rsidR="00FC14F7">
        <w:rPr>
          <w:rFonts w:ascii="Times New Roman" w:hAnsi="Times New Roman" w:cs="Times New Roman"/>
          <w:sz w:val="24"/>
          <w:szCs w:val="24"/>
        </w:rPr>
        <w:t>2</w:t>
      </w:r>
      <w:r w:rsidR="004A2E7F">
        <w:rPr>
          <w:rFonts w:ascii="Times New Roman" w:hAnsi="Times New Roman" w:cs="Times New Roman"/>
          <w:sz w:val="24"/>
          <w:szCs w:val="24"/>
        </w:rPr>
        <w:t>, t</w:t>
      </w:r>
      <w:r w:rsidR="000E2F7E">
        <w:rPr>
          <w:rFonts w:ascii="Times New Roman" w:hAnsi="Times New Roman" w:cs="Times New Roman"/>
          <w:sz w:val="24"/>
          <w:szCs w:val="24"/>
        </w:rPr>
        <w:t>he simple effect of aggravating accounts</w:t>
      </w:r>
      <w:r w:rsidR="00265D6A">
        <w:rPr>
          <w:rFonts w:ascii="Times New Roman" w:hAnsi="Times New Roman" w:cs="Times New Roman"/>
          <w:sz w:val="24"/>
          <w:szCs w:val="24"/>
        </w:rPr>
        <w:t xml:space="preserve"> on evalua</w:t>
      </w:r>
      <w:r w:rsidR="00982847">
        <w:rPr>
          <w:rFonts w:ascii="Times New Roman" w:hAnsi="Times New Roman" w:cs="Times New Roman"/>
          <w:sz w:val="24"/>
          <w:szCs w:val="24"/>
        </w:rPr>
        <w:softHyphen/>
      </w:r>
      <w:r w:rsidR="00265D6A">
        <w:rPr>
          <w:rFonts w:ascii="Times New Roman" w:hAnsi="Times New Roman" w:cs="Times New Roman"/>
          <w:sz w:val="24"/>
          <w:szCs w:val="24"/>
        </w:rPr>
        <w:t>tions of in-party politicians</w:t>
      </w:r>
      <w:r w:rsidR="000E2F7E">
        <w:rPr>
          <w:rFonts w:ascii="Times New Roman" w:hAnsi="Times New Roman" w:cs="Times New Roman"/>
          <w:sz w:val="24"/>
          <w:szCs w:val="24"/>
        </w:rPr>
        <w:t xml:space="preserve"> (relative to control) was only positive and significant </w:t>
      </w:r>
      <w:r w:rsidR="007E00E4">
        <w:rPr>
          <w:rFonts w:ascii="Times New Roman" w:hAnsi="Times New Roman" w:cs="Times New Roman"/>
          <w:sz w:val="24"/>
          <w:szCs w:val="24"/>
        </w:rPr>
        <w:t>when politician status was high (</w:t>
      </w:r>
      <w:r w:rsidR="007E00E4" w:rsidRPr="006E075D">
        <w:rPr>
          <w:rFonts w:ascii="Times New Roman" w:hAnsi="Times New Roman" w:cs="Times New Roman"/>
          <w:i/>
          <w:sz w:val="24"/>
          <w:szCs w:val="24"/>
        </w:rPr>
        <w:t>b =</w:t>
      </w:r>
      <w:r w:rsidR="007E00E4">
        <w:rPr>
          <w:rFonts w:ascii="Times New Roman" w:hAnsi="Times New Roman" w:cs="Times New Roman"/>
          <w:sz w:val="24"/>
          <w:szCs w:val="24"/>
        </w:rPr>
        <w:t xml:space="preserve"> .</w:t>
      </w:r>
      <w:r w:rsidR="00462A0A">
        <w:rPr>
          <w:rFonts w:ascii="Times New Roman" w:hAnsi="Times New Roman" w:cs="Times New Roman"/>
          <w:sz w:val="24"/>
          <w:szCs w:val="24"/>
        </w:rPr>
        <w:t>13</w:t>
      </w:r>
      <w:r w:rsidR="007E00E4">
        <w:rPr>
          <w:rFonts w:ascii="Times New Roman" w:hAnsi="Times New Roman" w:cs="Times New Roman"/>
          <w:sz w:val="24"/>
          <w:szCs w:val="24"/>
        </w:rPr>
        <w:t>, 95% CI: .</w:t>
      </w:r>
      <w:r w:rsidR="00527B2C">
        <w:rPr>
          <w:rFonts w:ascii="Times New Roman" w:hAnsi="Times New Roman" w:cs="Times New Roman"/>
          <w:sz w:val="24"/>
          <w:szCs w:val="24"/>
        </w:rPr>
        <w:t>05</w:t>
      </w:r>
      <w:r w:rsidR="007E00E4">
        <w:rPr>
          <w:rFonts w:ascii="Times New Roman" w:hAnsi="Times New Roman" w:cs="Times New Roman"/>
          <w:sz w:val="24"/>
          <w:szCs w:val="24"/>
        </w:rPr>
        <w:t>, .</w:t>
      </w:r>
      <w:r w:rsidR="00527B2C">
        <w:rPr>
          <w:rFonts w:ascii="Times New Roman" w:hAnsi="Times New Roman" w:cs="Times New Roman"/>
          <w:sz w:val="24"/>
          <w:szCs w:val="24"/>
        </w:rPr>
        <w:t>21</w:t>
      </w:r>
      <w:r w:rsidR="007E00E4">
        <w:rPr>
          <w:rFonts w:ascii="Times New Roman" w:hAnsi="Times New Roman" w:cs="Times New Roman"/>
          <w:sz w:val="24"/>
          <w:szCs w:val="24"/>
        </w:rPr>
        <w:t xml:space="preserve">, </w:t>
      </w:r>
      <w:r w:rsidR="007E00E4">
        <w:rPr>
          <w:rFonts w:ascii="Times New Roman" w:hAnsi="Times New Roman" w:cs="Times New Roman"/>
          <w:i/>
          <w:sz w:val="24"/>
          <w:szCs w:val="24"/>
        </w:rPr>
        <w:t>p</w:t>
      </w:r>
      <w:r w:rsidR="007E00E4">
        <w:rPr>
          <w:rFonts w:ascii="Times New Roman" w:hAnsi="Times New Roman" w:cs="Times New Roman"/>
          <w:sz w:val="24"/>
          <w:szCs w:val="24"/>
        </w:rPr>
        <w:t xml:space="preserve"> = .001), </w:t>
      </w:r>
      <w:r w:rsidR="000E2F7E">
        <w:rPr>
          <w:rFonts w:ascii="Times New Roman" w:hAnsi="Times New Roman" w:cs="Times New Roman"/>
          <w:sz w:val="24"/>
          <w:szCs w:val="24"/>
        </w:rPr>
        <w:t>when the politician’s misconduct was for partisan rather than personal gain (</w:t>
      </w:r>
      <w:r w:rsidR="006E075D" w:rsidRPr="006E075D">
        <w:rPr>
          <w:rFonts w:ascii="Times New Roman" w:hAnsi="Times New Roman" w:cs="Times New Roman"/>
          <w:i/>
          <w:sz w:val="24"/>
          <w:szCs w:val="24"/>
        </w:rPr>
        <w:t>b =</w:t>
      </w:r>
      <w:r w:rsidR="000E2F7E">
        <w:rPr>
          <w:rFonts w:ascii="Times New Roman" w:hAnsi="Times New Roman" w:cs="Times New Roman"/>
          <w:sz w:val="24"/>
          <w:szCs w:val="24"/>
        </w:rPr>
        <w:t xml:space="preserve"> </w:t>
      </w:r>
      <w:r w:rsidR="003E6759">
        <w:rPr>
          <w:rFonts w:ascii="Times New Roman" w:hAnsi="Times New Roman" w:cs="Times New Roman"/>
          <w:sz w:val="24"/>
          <w:szCs w:val="24"/>
        </w:rPr>
        <w:t>.</w:t>
      </w:r>
      <w:r w:rsidR="008C1C45">
        <w:rPr>
          <w:rFonts w:ascii="Times New Roman" w:hAnsi="Times New Roman" w:cs="Times New Roman"/>
          <w:sz w:val="24"/>
          <w:szCs w:val="24"/>
        </w:rPr>
        <w:t>18</w:t>
      </w:r>
      <w:r w:rsidR="003E6759">
        <w:rPr>
          <w:rFonts w:ascii="Times New Roman" w:hAnsi="Times New Roman" w:cs="Times New Roman"/>
          <w:sz w:val="24"/>
          <w:szCs w:val="24"/>
        </w:rPr>
        <w:t xml:space="preserve">, 95% </w:t>
      </w:r>
      <w:r w:rsidR="0015619F">
        <w:rPr>
          <w:rFonts w:ascii="Times New Roman" w:hAnsi="Times New Roman" w:cs="Times New Roman"/>
          <w:sz w:val="24"/>
          <w:szCs w:val="24"/>
        </w:rPr>
        <w:t>CI</w:t>
      </w:r>
      <w:r w:rsidR="007E00E4">
        <w:rPr>
          <w:rFonts w:ascii="Times New Roman" w:hAnsi="Times New Roman" w:cs="Times New Roman"/>
          <w:sz w:val="24"/>
          <w:szCs w:val="24"/>
        </w:rPr>
        <w:t xml:space="preserve">: </w:t>
      </w:r>
      <w:r w:rsidR="003E6759">
        <w:rPr>
          <w:rFonts w:ascii="Times New Roman" w:hAnsi="Times New Roman" w:cs="Times New Roman"/>
          <w:sz w:val="24"/>
          <w:szCs w:val="24"/>
        </w:rPr>
        <w:t>.</w:t>
      </w:r>
      <w:r w:rsidR="008C1C45">
        <w:rPr>
          <w:rFonts w:ascii="Times New Roman" w:hAnsi="Times New Roman" w:cs="Times New Roman"/>
          <w:sz w:val="24"/>
          <w:szCs w:val="24"/>
        </w:rPr>
        <w:t>10</w:t>
      </w:r>
      <w:r w:rsidR="003E6759">
        <w:rPr>
          <w:rFonts w:ascii="Times New Roman" w:hAnsi="Times New Roman" w:cs="Times New Roman"/>
          <w:sz w:val="24"/>
          <w:szCs w:val="24"/>
        </w:rPr>
        <w:t>, .</w:t>
      </w:r>
      <w:r w:rsidR="008C1C45">
        <w:rPr>
          <w:rFonts w:ascii="Times New Roman" w:hAnsi="Times New Roman" w:cs="Times New Roman"/>
          <w:sz w:val="24"/>
          <w:szCs w:val="24"/>
        </w:rPr>
        <w:t>27</w:t>
      </w:r>
      <w:r w:rsidR="003E6759">
        <w:rPr>
          <w:rFonts w:ascii="Times New Roman" w:hAnsi="Times New Roman" w:cs="Times New Roman"/>
          <w:sz w:val="24"/>
          <w:szCs w:val="24"/>
        </w:rPr>
        <w:t xml:space="preserve">, </w:t>
      </w:r>
      <w:r w:rsidR="003E6759">
        <w:rPr>
          <w:rFonts w:ascii="Times New Roman" w:hAnsi="Times New Roman" w:cs="Times New Roman"/>
          <w:i/>
          <w:sz w:val="24"/>
          <w:szCs w:val="24"/>
        </w:rPr>
        <w:t>p</w:t>
      </w:r>
      <w:r w:rsidR="003E6759">
        <w:rPr>
          <w:rFonts w:ascii="Times New Roman" w:hAnsi="Times New Roman" w:cs="Times New Roman"/>
          <w:sz w:val="24"/>
          <w:szCs w:val="24"/>
        </w:rPr>
        <w:t xml:space="preserve"> </w:t>
      </w:r>
      <w:r w:rsidR="00DF08F9">
        <w:rPr>
          <w:rFonts w:ascii="Times New Roman" w:hAnsi="Times New Roman" w:cs="Times New Roman"/>
          <w:sz w:val="24"/>
          <w:szCs w:val="24"/>
        </w:rPr>
        <w:t>&lt;</w:t>
      </w:r>
      <w:r w:rsidR="003E6759">
        <w:rPr>
          <w:rFonts w:ascii="Times New Roman" w:hAnsi="Times New Roman" w:cs="Times New Roman"/>
          <w:sz w:val="24"/>
          <w:szCs w:val="24"/>
        </w:rPr>
        <w:t xml:space="preserve"> .0</w:t>
      </w:r>
      <w:r w:rsidR="00DF08F9">
        <w:rPr>
          <w:rFonts w:ascii="Times New Roman" w:hAnsi="Times New Roman" w:cs="Times New Roman"/>
          <w:sz w:val="24"/>
          <w:szCs w:val="24"/>
        </w:rPr>
        <w:t>01</w:t>
      </w:r>
      <w:r w:rsidR="000E2F7E">
        <w:rPr>
          <w:rFonts w:ascii="Times New Roman" w:hAnsi="Times New Roman" w:cs="Times New Roman"/>
          <w:sz w:val="24"/>
          <w:szCs w:val="24"/>
        </w:rPr>
        <w:t>)</w:t>
      </w:r>
      <w:r w:rsidR="00F57B34">
        <w:rPr>
          <w:rFonts w:ascii="Times New Roman" w:hAnsi="Times New Roman" w:cs="Times New Roman"/>
          <w:sz w:val="24"/>
          <w:szCs w:val="24"/>
        </w:rPr>
        <w:t xml:space="preserve">, </w:t>
      </w:r>
      <w:r w:rsidR="000E2F7E">
        <w:rPr>
          <w:rFonts w:ascii="Times New Roman" w:hAnsi="Times New Roman" w:cs="Times New Roman"/>
          <w:sz w:val="24"/>
          <w:szCs w:val="24"/>
        </w:rPr>
        <w:t xml:space="preserve">or </w:t>
      </w:r>
      <w:r w:rsidR="00F57B34">
        <w:rPr>
          <w:rFonts w:ascii="Times New Roman" w:hAnsi="Times New Roman" w:cs="Times New Roman"/>
          <w:sz w:val="24"/>
          <w:szCs w:val="24"/>
        </w:rPr>
        <w:t>when both conditions were met</w:t>
      </w:r>
      <w:r w:rsidR="000E2F7E">
        <w:rPr>
          <w:rFonts w:ascii="Times New Roman" w:hAnsi="Times New Roman" w:cs="Times New Roman"/>
          <w:sz w:val="24"/>
          <w:szCs w:val="24"/>
        </w:rPr>
        <w:t xml:space="preserve"> (</w:t>
      </w:r>
      <w:r w:rsidR="006E075D" w:rsidRPr="006E075D">
        <w:rPr>
          <w:rFonts w:ascii="Times New Roman" w:hAnsi="Times New Roman" w:cs="Times New Roman"/>
          <w:i/>
          <w:sz w:val="24"/>
          <w:szCs w:val="24"/>
        </w:rPr>
        <w:t>b =</w:t>
      </w:r>
      <w:r w:rsidR="000E2F7E">
        <w:rPr>
          <w:rFonts w:ascii="Times New Roman" w:hAnsi="Times New Roman" w:cs="Times New Roman"/>
          <w:sz w:val="24"/>
          <w:szCs w:val="24"/>
        </w:rPr>
        <w:t xml:space="preserve"> </w:t>
      </w:r>
      <w:r w:rsidR="00DF08F9">
        <w:rPr>
          <w:rFonts w:ascii="Times New Roman" w:hAnsi="Times New Roman" w:cs="Times New Roman"/>
          <w:sz w:val="24"/>
          <w:szCs w:val="24"/>
        </w:rPr>
        <w:t>.</w:t>
      </w:r>
      <w:r w:rsidR="00712890">
        <w:rPr>
          <w:rFonts w:ascii="Times New Roman" w:hAnsi="Times New Roman" w:cs="Times New Roman"/>
          <w:sz w:val="24"/>
          <w:szCs w:val="24"/>
        </w:rPr>
        <w:t>11</w:t>
      </w:r>
      <w:r w:rsidR="00DF08F9">
        <w:rPr>
          <w:rFonts w:ascii="Times New Roman" w:hAnsi="Times New Roman" w:cs="Times New Roman"/>
          <w:sz w:val="24"/>
          <w:szCs w:val="24"/>
        </w:rPr>
        <w:t xml:space="preserve">, 95% </w:t>
      </w:r>
      <w:r w:rsidR="0015619F">
        <w:rPr>
          <w:rFonts w:ascii="Times New Roman" w:hAnsi="Times New Roman" w:cs="Times New Roman"/>
          <w:sz w:val="24"/>
          <w:szCs w:val="24"/>
        </w:rPr>
        <w:t>CI</w:t>
      </w:r>
      <w:r w:rsidR="00A91FD0">
        <w:rPr>
          <w:rFonts w:ascii="Times New Roman" w:hAnsi="Times New Roman" w:cs="Times New Roman"/>
          <w:sz w:val="24"/>
          <w:szCs w:val="24"/>
        </w:rPr>
        <w:t xml:space="preserve">: </w:t>
      </w:r>
      <w:r w:rsidR="00DF08F9">
        <w:rPr>
          <w:rFonts w:ascii="Times New Roman" w:hAnsi="Times New Roman" w:cs="Times New Roman"/>
          <w:sz w:val="24"/>
          <w:szCs w:val="24"/>
        </w:rPr>
        <w:t>.</w:t>
      </w:r>
      <w:r w:rsidR="00712890">
        <w:rPr>
          <w:rFonts w:ascii="Times New Roman" w:hAnsi="Times New Roman" w:cs="Times New Roman"/>
          <w:sz w:val="24"/>
          <w:szCs w:val="24"/>
        </w:rPr>
        <w:t>03</w:t>
      </w:r>
      <w:r w:rsidR="00DF08F9">
        <w:rPr>
          <w:rFonts w:ascii="Times New Roman" w:hAnsi="Times New Roman" w:cs="Times New Roman"/>
          <w:sz w:val="24"/>
          <w:szCs w:val="24"/>
        </w:rPr>
        <w:t>, .</w:t>
      </w:r>
      <w:r w:rsidR="00712890">
        <w:rPr>
          <w:rFonts w:ascii="Times New Roman" w:hAnsi="Times New Roman" w:cs="Times New Roman"/>
          <w:sz w:val="24"/>
          <w:szCs w:val="24"/>
        </w:rPr>
        <w:t>19</w:t>
      </w:r>
      <w:r w:rsidR="00DF08F9">
        <w:rPr>
          <w:rFonts w:ascii="Times New Roman" w:hAnsi="Times New Roman" w:cs="Times New Roman"/>
          <w:sz w:val="24"/>
          <w:szCs w:val="24"/>
        </w:rPr>
        <w:t xml:space="preserve">, </w:t>
      </w:r>
      <w:r w:rsidR="00DF08F9">
        <w:rPr>
          <w:rFonts w:ascii="Times New Roman" w:hAnsi="Times New Roman" w:cs="Times New Roman"/>
          <w:i/>
          <w:sz w:val="24"/>
          <w:szCs w:val="24"/>
        </w:rPr>
        <w:t>p</w:t>
      </w:r>
      <w:r w:rsidR="00DF08F9">
        <w:rPr>
          <w:rFonts w:ascii="Times New Roman" w:hAnsi="Times New Roman" w:cs="Times New Roman"/>
          <w:sz w:val="24"/>
          <w:szCs w:val="24"/>
        </w:rPr>
        <w:t xml:space="preserve"> = .010</w:t>
      </w:r>
      <w:r w:rsidR="000E2F7E">
        <w:rPr>
          <w:rFonts w:ascii="Times New Roman" w:hAnsi="Times New Roman" w:cs="Times New Roman"/>
          <w:sz w:val="24"/>
          <w:szCs w:val="24"/>
        </w:rPr>
        <w:t xml:space="preserve">). The corresponding simple effect of aggravating accounts when none of these conditions were met was </w:t>
      </w:r>
      <w:r w:rsidR="003F00D9">
        <w:rPr>
          <w:rFonts w:ascii="Times New Roman" w:hAnsi="Times New Roman" w:cs="Times New Roman"/>
          <w:sz w:val="24"/>
          <w:szCs w:val="24"/>
        </w:rPr>
        <w:t xml:space="preserve">about half as large and </w:t>
      </w:r>
      <w:r w:rsidR="000E2F7E">
        <w:rPr>
          <w:rFonts w:ascii="Times New Roman" w:hAnsi="Times New Roman" w:cs="Times New Roman"/>
          <w:sz w:val="24"/>
          <w:szCs w:val="24"/>
        </w:rPr>
        <w:t>nonsignificant (</w:t>
      </w:r>
      <w:r w:rsidR="006E075D" w:rsidRPr="006E075D">
        <w:rPr>
          <w:rFonts w:ascii="Times New Roman" w:hAnsi="Times New Roman" w:cs="Times New Roman"/>
          <w:i/>
          <w:sz w:val="24"/>
          <w:szCs w:val="24"/>
        </w:rPr>
        <w:t>b =</w:t>
      </w:r>
      <w:r w:rsidR="000E2F7E">
        <w:rPr>
          <w:rFonts w:ascii="Times New Roman" w:hAnsi="Times New Roman" w:cs="Times New Roman"/>
          <w:sz w:val="24"/>
          <w:szCs w:val="24"/>
        </w:rPr>
        <w:t xml:space="preserve"> </w:t>
      </w:r>
      <w:r w:rsidR="00637EFE">
        <w:rPr>
          <w:rFonts w:ascii="Times New Roman" w:hAnsi="Times New Roman" w:cs="Times New Roman"/>
          <w:sz w:val="24"/>
          <w:szCs w:val="24"/>
        </w:rPr>
        <w:t>.0</w:t>
      </w:r>
      <w:r w:rsidR="006F6F19">
        <w:rPr>
          <w:rFonts w:ascii="Times New Roman" w:hAnsi="Times New Roman" w:cs="Times New Roman"/>
          <w:sz w:val="24"/>
          <w:szCs w:val="24"/>
        </w:rPr>
        <w:t>7</w:t>
      </w:r>
      <w:r w:rsidR="00637EFE">
        <w:rPr>
          <w:rFonts w:ascii="Times New Roman" w:hAnsi="Times New Roman" w:cs="Times New Roman"/>
          <w:sz w:val="24"/>
          <w:szCs w:val="24"/>
        </w:rPr>
        <w:t xml:space="preserve">, 95% </w:t>
      </w:r>
      <w:r w:rsidR="0015619F">
        <w:rPr>
          <w:rFonts w:ascii="Times New Roman" w:hAnsi="Times New Roman" w:cs="Times New Roman"/>
          <w:sz w:val="24"/>
          <w:szCs w:val="24"/>
        </w:rPr>
        <w:t>CI</w:t>
      </w:r>
      <w:r w:rsidR="008243CD">
        <w:rPr>
          <w:rFonts w:ascii="Times New Roman" w:hAnsi="Times New Roman" w:cs="Times New Roman"/>
          <w:sz w:val="24"/>
          <w:szCs w:val="24"/>
        </w:rPr>
        <w:t xml:space="preserve">: </w:t>
      </w:r>
      <w:r w:rsidR="00637EFE">
        <w:rPr>
          <w:rFonts w:ascii="Times New Roman" w:hAnsi="Times New Roman" w:cs="Times New Roman"/>
          <w:sz w:val="24"/>
          <w:szCs w:val="24"/>
        </w:rPr>
        <w:t>-.0</w:t>
      </w:r>
      <w:r w:rsidR="005651C9">
        <w:rPr>
          <w:rFonts w:ascii="Times New Roman" w:hAnsi="Times New Roman" w:cs="Times New Roman"/>
          <w:sz w:val="24"/>
          <w:szCs w:val="24"/>
        </w:rPr>
        <w:t>2</w:t>
      </w:r>
      <w:r w:rsidR="00637EFE">
        <w:rPr>
          <w:rFonts w:ascii="Times New Roman" w:hAnsi="Times New Roman" w:cs="Times New Roman"/>
          <w:sz w:val="24"/>
          <w:szCs w:val="24"/>
        </w:rPr>
        <w:t>, .</w:t>
      </w:r>
      <w:r w:rsidR="006F6F19">
        <w:rPr>
          <w:rFonts w:ascii="Times New Roman" w:hAnsi="Times New Roman" w:cs="Times New Roman"/>
          <w:sz w:val="24"/>
          <w:szCs w:val="24"/>
        </w:rPr>
        <w:t>15</w:t>
      </w:r>
      <w:r w:rsidR="00637EFE">
        <w:rPr>
          <w:rFonts w:ascii="Times New Roman" w:hAnsi="Times New Roman" w:cs="Times New Roman"/>
          <w:sz w:val="24"/>
          <w:szCs w:val="24"/>
        </w:rPr>
        <w:t xml:space="preserve">, </w:t>
      </w:r>
      <w:r w:rsidR="00637EFE">
        <w:rPr>
          <w:rFonts w:ascii="Times New Roman" w:hAnsi="Times New Roman" w:cs="Times New Roman"/>
          <w:i/>
          <w:sz w:val="24"/>
          <w:szCs w:val="24"/>
        </w:rPr>
        <w:t>p</w:t>
      </w:r>
      <w:r w:rsidR="00637EFE">
        <w:rPr>
          <w:rFonts w:ascii="Times New Roman" w:hAnsi="Times New Roman" w:cs="Times New Roman"/>
          <w:sz w:val="24"/>
          <w:szCs w:val="24"/>
        </w:rPr>
        <w:t xml:space="preserve"> = .12</w:t>
      </w:r>
      <w:r w:rsidR="000E2F7E">
        <w:rPr>
          <w:rFonts w:ascii="Times New Roman" w:hAnsi="Times New Roman" w:cs="Times New Roman"/>
          <w:sz w:val="24"/>
          <w:szCs w:val="24"/>
        </w:rPr>
        <w:t xml:space="preserve">). Mitigating accounts also exerted a positive effect </w:t>
      </w:r>
      <w:r w:rsidR="00254D27">
        <w:rPr>
          <w:rFonts w:ascii="Times New Roman" w:hAnsi="Times New Roman" w:cs="Times New Roman"/>
          <w:sz w:val="24"/>
          <w:szCs w:val="24"/>
        </w:rPr>
        <w:t>when politician status was high (</w:t>
      </w:r>
      <w:r w:rsidR="00254D27">
        <w:rPr>
          <w:rFonts w:ascii="Times New Roman" w:hAnsi="Times New Roman" w:cs="Times New Roman"/>
          <w:i/>
          <w:sz w:val="24"/>
          <w:szCs w:val="24"/>
        </w:rPr>
        <w:t>b</w:t>
      </w:r>
      <w:r w:rsidR="00254D27">
        <w:rPr>
          <w:rFonts w:ascii="Times New Roman" w:hAnsi="Times New Roman" w:cs="Times New Roman"/>
          <w:sz w:val="24"/>
          <w:szCs w:val="24"/>
        </w:rPr>
        <w:t xml:space="preserve"> = .0</w:t>
      </w:r>
      <w:r w:rsidR="002133A1">
        <w:rPr>
          <w:rFonts w:ascii="Times New Roman" w:hAnsi="Times New Roman" w:cs="Times New Roman"/>
          <w:sz w:val="24"/>
          <w:szCs w:val="24"/>
        </w:rPr>
        <w:t>8</w:t>
      </w:r>
      <w:r w:rsidR="00254D27">
        <w:rPr>
          <w:rFonts w:ascii="Times New Roman" w:hAnsi="Times New Roman" w:cs="Times New Roman"/>
          <w:sz w:val="24"/>
          <w:szCs w:val="24"/>
        </w:rPr>
        <w:t xml:space="preserve">, 95% CI: </w:t>
      </w:r>
      <w:r w:rsidR="002133A1">
        <w:rPr>
          <w:rFonts w:ascii="Times New Roman" w:hAnsi="Times New Roman" w:cs="Times New Roman"/>
          <w:sz w:val="24"/>
          <w:szCs w:val="24"/>
        </w:rPr>
        <w:t>-</w:t>
      </w:r>
      <w:r w:rsidR="00254D27">
        <w:rPr>
          <w:rFonts w:ascii="Times New Roman" w:hAnsi="Times New Roman" w:cs="Times New Roman"/>
          <w:sz w:val="24"/>
          <w:szCs w:val="24"/>
        </w:rPr>
        <w:t>.00, .1</w:t>
      </w:r>
      <w:r w:rsidR="002133A1">
        <w:rPr>
          <w:rFonts w:ascii="Times New Roman" w:hAnsi="Times New Roman" w:cs="Times New Roman"/>
          <w:sz w:val="24"/>
          <w:szCs w:val="24"/>
        </w:rPr>
        <w:t>6</w:t>
      </w:r>
      <w:r w:rsidR="00254D27">
        <w:rPr>
          <w:rFonts w:ascii="Times New Roman" w:hAnsi="Times New Roman" w:cs="Times New Roman"/>
          <w:sz w:val="24"/>
          <w:szCs w:val="24"/>
        </w:rPr>
        <w:t xml:space="preserve">, </w:t>
      </w:r>
      <w:r w:rsidR="00254D27">
        <w:rPr>
          <w:rFonts w:ascii="Times New Roman" w:hAnsi="Times New Roman" w:cs="Times New Roman"/>
          <w:i/>
          <w:sz w:val="24"/>
          <w:szCs w:val="24"/>
        </w:rPr>
        <w:t>p</w:t>
      </w:r>
      <w:r w:rsidR="00254D27">
        <w:rPr>
          <w:rFonts w:ascii="Times New Roman" w:hAnsi="Times New Roman" w:cs="Times New Roman"/>
          <w:sz w:val="24"/>
          <w:szCs w:val="24"/>
        </w:rPr>
        <w:t xml:space="preserve"> = .05</w:t>
      </w:r>
      <w:r w:rsidR="002133A1">
        <w:rPr>
          <w:rFonts w:ascii="Times New Roman" w:hAnsi="Times New Roman" w:cs="Times New Roman"/>
          <w:sz w:val="24"/>
          <w:szCs w:val="24"/>
        </w:rPr>
        <w:t>3</w:t>
      </w:r>
      <w:r w:rsidR="00254D27">
        <w:rPr>
          <w:rFonts w:ascii="Times New Roman" w:hAnsi="Times New Roman" w:cs="Times New Roman"/>
          <w:sz w:val="24"/>
          <w:szCs w:val="24"/>
        </w:rPr>
        <w:t xml:space="preserve">), </w:t>
      </w:r>
      <w:r w:rsidR="00F57B34">
        <w:rPr>
          <w:rFonts w:ascii="Times New Roman" w:hAnsi="Times New Roman" w:cs="Times New Roman"/>
          <w:sz w:val="24"/>
          <w:szCs w:val="24"/>
        </w:rPr>
        <w:t>when the scandal was partisan rather than personal (</w:t>
      </w:r>
      <w:r w:rsidR="006E075D" w:rsidRPr="006E075D">
        <w:rPr>
          <w:rFonts w:ascii="Times New Roman" w:hAnsi="Times New Roman" w:cs="Times New Roman"/>
          <w:i/>
          <w:sz w:val="24"/>
          <w:szCs w:val="24"/>
        </w:rPr>
        <w:t>b =</w:t>
      </w:r>
      <w:r w:rsidR="00F57B34">
        <w:rPr>
          <w:rFonts w:ascii="Times New Roman" w:hAnsi="Times New Roman" w:cs="Times New Roman"/>
          <w:sz w:val="24"/>
          <w:szCs w:val="24"/>
        </w:rPr>
        <w:t xml:space="preserve"> </w:t>
      </w:r>
      <w:r w:rsidR="00637EFE">
        <w:rPr>
          <w:rFonts w:ascii="Times New Roman" w:hAnsi="Times New Roman" w:cs="Times New Roman"/>
          <w:sz w:val="24"/>
          <w:szCs w:val="24"/>
        </w:rPr>
        <w:t>.</w:t>
      </w:r>
      <w:r w:rsidR="000021F0">
        <w:rPr>
          <w:rFonts w:ascii="Times New Roman" w:hAnsi="Times New Roman" w:cs="Times New Roman"/>
          <w:sz w:val="24"/>
          <w:szCs w:val="24"/>
        </w:rPr>
        <w:t>12</w:t>
      </w:r>
      <w:r w:rsidR="00637EFE">
        <w:rPr>
          <w:rFonts w:ascii="Times New Roman" w:hAnsi="Times New Roman" w:cs="Times New Roman"/>
          <w:sz w:val="24"/>
          <w:szCs w:val="24"/>
        </w:rPr>
        <w:t xml:space="preserve">, 95% </w:t>
      </w:r>
      <w:r w:rsidR="0015619F">
        <w:rPr>
          <w:rFonts w:ascii="Times New Roman" w:hAnsi="Times New Roman" w:cs="Times New Roman"/>
          <w:sz w:val="24"/>
          <w:szCs w:val="24"/>
        </w:rPr>
        <w:t>C</w:t>
      </w:r>
      <w:r w:rsidR="00B93637">
        <w:rPr>
          <w:rFonts w:ascii="Times New Roman" w:hAnsi="Times New Roman" w:cs="Times New Roman"/>
          <w:sz w:val="24"/>
          <w:szCs w:val="24"/>
        </w:rPr>
        <w:t xml:space="preserve">I: </w:t>
      </w:r>
      <w:r w:rsidR="00637EFE">
        <w:rPr>
          <w:rFonts w:ascii="Times New Roman" w:hAnsi="Times New Roman" w:cs="Times New Roman"/>
          <w:sz w:val="24"/>
          <w:szCs w:val="24"/>
        </w:rPr>
        <w:t>.0</w:t>
      </w:r>
      <w:r w:rsidR="005651C9">
        <w:rPr>
          <w:rFonts w:ascii="Times New Roman" w:hAnsi="Times New Roman" w:cs="Times New Roman"/>
          <w:sz w:val="24"/>
          <w:szCs w:val="24"/>
        </w:rPr>
        <w:t>4</w:t>
      </w:r>
      <w:r w:rsidR="00637EFE">
        <w:rPr>
          <w:rFonts w:ascii="Times New Roman" w:hAnsi="Times New Roman" w:cs="Times New Roman"/>
          <w:sz w:val="24"/>
          <w:szCs w:val="24"/>
        </w:rPr>
        <w:t>, .</w:t>
      </w:r>
      <w:r w:rsidR="000021F0">
        <w:rPr>
          <w:rFonts w:ascii="Times New Roman" w:hAnsi="Times New Roman" w:cs="Times New Roman"/>
          <w:sz w:val="24"/>
          <w:szCs w:val="24"/>
        </w:rPr>
        <w:t>19</w:t>
      </w:r>
      <w:r w:rsidR="00637EFE">
        <w:rPr>
          <w:rFonts w:ascii="Times New Roman" w:hAnsi="Times New Roman" w:cs="Times New Roman"/>
          <w:sz w:val="24"/>
          <w:szCs w:val="24"/>
        </w:rPr>
        <w:t xml:space="preserve">, </w:t>
      </w:r>
      <w:r w:rsidR="00637EFE">
        <w:rPr>
          <w:rFonts w:ascii="Times New Roman" w:hAnsi="Times New Roman" w:cs="Times New Roman"/>
          <w:i/>
          <w:sz w:val="24"/>
          <w:szCs w:val="24"/>
        </w:rPr>
        <w:t>p</w:t>
      </w:r>
      <w:r w:rsidR="00637EFE">
        <w:rPr>
          <w:rFonts w:ascii="Times New Roman" w:hAnsi="Times New Roman" w:cs="Times New Roman"/>
          <w:sz w:val="24"/>
          <w:szCs w:val="24"/>
        </w:rPr>
        <w:t xml:space="preserve"> = .002</w:t>
      </w:r>
      <w:r w:rsidR="00F57B34">
        <w:rPr>
          <w:rFonts w:ascii="Times New Roman" w:hAnsi="Times New Roman" w:cs="Times New Roman"/>
          <w:sz w:val="24"/>
          <w:szCs w:val="24"/>
        </w:rPr>
        <w:t>), and</w:t>
      </w:r>
      <w:r w:rsidR="009A5477">
        <w:rPr>
          <w:rFonts w:ascii="Times New Roman" w:hAnsi="Times New Roman" w:cs="Times New Roman"/>
          <w:sz w:val="24"/>
          <w:szCs w:val="24"/>
        </w:rPr>
        <w:t xml:space="preserve"> in the high-status/partisan scandal condition (</w:t>
      </w:r>
      <w:r w:rsidR="009A5477">
        <w:rPr>
          <w:rFonts w:ascii="Times New Roman" w:hAnsi="Times New Roman" w:cs="Times New Roman"/>
          <w:i/>
          <w:sz w:val="24"/>
          <w:szCs w:val="24"/>
        </w:rPr>
        <w:t>b</w:t>
      </w:r>
      <w:r w:rsidR="009A5477">
        <w:rPr>
          <w:rFonts w:ascii="Times New Roman" w:hAnsi="Times New Roman" w:cs="Times New Roman"/>
          <w:sz w:val="24"/>
          <w:szCs w:val="24"/>
        </w:rPr>
        <w:t xml:space="preserve"> = </w:t>
      </w:r>
      <w:r w:rsidR="00637EFE">
        <w:rPr>
          <w:rFonts w:ascii="Times New Roman" w:hAnsi="Times New Roman" w:cs="Times New Roman"/>
          <w:sz w:val="24"/>
          <w:szCs w:val="24"/>
        </w:rPr>
        <w:t>.1</w:t>
      </w:r>
      <w:r w:rsidR="000021F0">
        <w:rPr>
          <w:rFonts w:ascii="Times New Roman" w:hAnsi="Times New Roman" w:cs="Times New Roman"/>
          <w:sz w:val="24"/>
          <w:szCs w:val="24"/>
        </w:rPr>
        <w:t>2</w:t>
      </w:r>
      <w:r w:rsidR="005651C9">
        <w:rPr>
          <w:rFonts w:ascii="Times New Roman" w:hAnsi="Times New Roman" w:cs="Times New Roman"/>
          <w:sz w:val="24"/>
          <w:szCs w:val="24"/>
        </w:rPr>
        <w:t>,</w:t>
      </w:r>
      <w:r w:rsidR="00637EFE">
        <w:rPr>
          <w:rFonts w:ascii="Times New Roman" w:hAnsi="Times New Roman" w:cs="Times New Roman"/>
          <w:sz w:val="24"/>
          <w:szCs w:val="24"/>
        </w:rPr>
        <w:t xml:space="preserve"> 95% </w:t>
      </w:r>
      <w:r w:rsidR="0015619F">
        <w:rPr>
          <w:rFonts w:ascii="Times New Roman" w:hAnsi="Times New Roman" w:cs="Times New Roman"/>
          <w:sz w:val="24"/>
          <w:szCs w:val="24"/>
        </w:rPr>
        <w:t>CI</w:t>
      </w:r>
      <w:r w:rsidR="00B93637">
        <w:rPr>
          <w:rFonts w:ascii="Times New Roman" w:hAnsi="Times New Roman" w:cs="Times New Roman"/>
          <w:sz w:val="24"/>
          <w:szCs w:val="24"/>
        </w:rPr>
        <w:t xml:space="preserve">: </w:t>
      </w:r>
      <w:r w:rsidR="00637EFE">
        <w:rPr>
          <w:rFonts w:ascii="Times New Roman" w:hAnsi="Times New Roman" w:cs="Times New Roman"/>
          <w:sz w:val="24"/>
          <w:szCs w:val="24"/>
        </w:rPr>
        <w:lastRenderedPageBreak/>
        <w:t>.03, .</w:t>
      </w:r>
      <w:r w:rsidR="00F377B8">
        <w:rPr>
          <w:rFonts w:ascii="Times New Roman" w:hAnsi="Times New Roman" w:cs="Times New Roman"/>
          <w:sz w:val="24"/>
          <w:szCs w:val="24"/>
        </w:rPr>
        <w:t>21</w:t>
      </w:r>
      <w:r w:rsidR="00637EFE">
        <w:rPr>
          <w:rFonts w:ascii="Times New Roman" w:hAnsi="Times New Roman" w:cs="Times New Roman"/>
          <w:sz w:val="24"/>
          <w:szCs w:val="24"/>
        </w:rPr>
        <w:t xml:space="preserve">, </w:t>
      </w:r>
      <w:r w:rsidR="00637EFE">
        <w:rPr>
          <w:rFonts w:ascii="Times New Roman" w:hAnsi="Times New Roman" w:cs="Times New Roman"/>
          <w:i/>
          <w:sz w:val="24"/>
          <w:szCs w:val="24"/>
        </w:rPr>
        <w:t>p</w:t>
      </w:r>
      <w:r w:rsidR="00637EFE">
        <w:rPr>
          <w:rFonts w:ascii="Times New Roman" w:hAnsi="Times New Roman" w:cs="Times New Roman"/>
          <w:sz w:val="24"/>
          <w:szCs w:val="24"/>
        </w:rPr>
        <w:t xml:space="preserve"> = .00</w:t>
      </w:r>
      <w:r w:rsidR="00F377B8">
        <w:rPr>
          <w:rFonts w:ascii="Times New Roman" w:hAnsi="Times New Roman" w:cs="Times New Roman"/>
          <w:sz w:val="24"/>
          <w:szCs w:val="24"/>
        </w:rPr>
        <w:t>6</w:t>
      </w:r>
      <w:r w:rsidR="009A5477">
        <w:rPr>
          <w:rFonts w:ascii="Times New Roman" w:hAnsi="Times New Roman" w:cs="Times New Roman"/>
          <w:sz w:val="24"/>
          <w:szCs w:val="24"/>
        </w:rPr>
        <w:t xml:space="preserve">), </w:t>
      </w:r>
      <w:r w:rsidR="009E58D2">
        <w:rPr>
          <w:rFonts w:ascii="Times New Roman" w:hAnsi="Times New Roman" w:cs="Times New Roman"/>
          <w:sz w:val="24"/>
          <w:szCs w:val="24"/>
        </w:rPr>
        <w:t>though</w:t>
      </w:r>
      <w:r w:rsidR="009A5477">
        <w:rPr>
          <w:rFonts w:ascii="Times New Roman" w:hAnsi="Times New Roman" w:cs="Times New Roman"/>
          <w:sz w:val="24"/>
          <w:szCs w:val="24"/>
        </w:rPr>
        <w:t xml:space="preserve"> they also significantly benefited </w:t>
      </w:r>
      <w:r w:rsidR="009A5477">
        <w:rPr>
          <w:rFonts w:ascii="Times New Roman" w:hAnsi="Times New Roman" w:cs="Times New Roman"/>
          <w:i/>
          <w:sz w:val="24"/>
          <w:szCs w:val="24"/>
        </w:rPr>
        <w:t>out-party</w:t>
      </w:r>
      <w:r w:rsidR="009A5477">
        <w:rPr>
          <w:rFonts w:ascii="Times New Roman" w:hAnsi="Times New Roman" w:cs="Times New Roman"/>
          <w:sz w:val="24"/>
          <w:szCs w:val="24"/>
        </w:rPr>
        <w:t xml:space="preserve"> politicians in the personal scandal/low status condition (</w:t>
      </w:r>
      <w:r w:rsidR="006E075D" w:rsidRPr="006E075D">
        <w:rPr>
          <w:rFonts w:ascii="Times New Roman" w:hAnsi="Times New Roman" w:cs="Times New Roman"/>
          <w:i/>
          <w:sz w:val="24"/>
          <w:szCs w:val="24"/>
        </w:rPr>
        <w:t>b =</w:t>
      </w:r>
      <w:r w:rsidR="009A5477">
        <w:rPr>
          <w:rFonts w:ascii="Times New Roman" w:hAnsi="Times New Roman" w:cs="Times New Roman"/>
          <w:sz w:val="24"/>
          <w:szCs w:val="24"/>
        </w:rPr>
        <w:t xml:space="preserve"> </w:t>
      </w:r>
      <w:r w:rsidR="00637EFE">
        <w:rPr>
          <w:rFonts w:ascii="Times New Roman" w:hAnsi="Times New Roman" w:cs="Times New Roman"/>
          <w:sz w:val="24"/>
          <w:szCs w:val="24"/>
        </w:rPr>
        <w:t>.</w:t>
      </w:r>
      <w:r w:rsidR="00F377B8">
        <w:rPr>
          <w:rFonts w:ascii="Times New Roman" w:hAnsi="Times New Roman" w:cs="Times New Roman"/>
          <w:sz w:val="24"/>
          <w:szCs w:val="24"/>
        </w:rPr>
        <w:t>10</w:t>
      </w:r>
      <w:r w:rsidR="00637EFE">
        <w:rPr>
          <w:rFonts w:ascii="Times New Roman" w:hAnsi="Times New Roman" w:cs="Times New Roman"/>
          <w:sz w:val="24"/>
          <w:szCs w:val="24"/>
        </w:rPr>
        <w:t xml:space="preserve">, 95% </w:t>
      </w:r>
      <w:r w:rsidR="0015619F">
        <w:rPr>
          <w:rFonts w:ascii="Times New Roman" w:hAnsi="Times New Roman" w:cs="Times New Roman"/>
          <w:sz w:val="24"/>
          <w:szCs w:val="24"/>
        </w:rPr>
        <w:t>CI</w:t>
      </w:r>
      <w:r w:rsidR="00B93637">
        <w:rPr>
          <w:rFonts w:ascii="Times New Roman" w:hAnsi="Times New Roman" w:cs="Times New Roman"/>
          <w:sz w:val="24"/>
          <w:szCs w:val="24"/>
        </w:rPr>
        <w:t xml:space="preserve">: </w:t>
      </w:r>
      <w:r w:rsidR="00637EFE">
        <w:rPr>
          <w:rFonts w:ascii="Times New Roman" w:hAnsi="Times New Roman" w:cs="Times New Roman"/>
          <w:sz w:val="24"/>
          <w:szCs w:val="24"/>
        </w:rPr>
        <w:t>.0</w:t>
      </w:r>
      <w:r w:rsidR="005651C9">
        <w:rPr>
          <w:rFonts w:ascii="Times New Roman" w:hAnsi="Times New Roman" w:cs="Times New Roman"/>
          <w:sz w:val="24"/>
          <w:szCs w:val="24"/>
        </w:rPr>
        <w:t>2</w:t>
      </w:r>
      <w:r w:rsidR="00637EFE">
        <w:rPr>
          <w:rFonts w:ascii="Times New Roman" w:hAnsi="Times New Roman" w:cs="Times New Roman"/>
          <w:sz w:val="24"/>
          <w:szCs w:val="24"/>
        </w:rPr>
        <w:t>, .</w:t>
      </w:r>
      <w:r w:rsidR="00B642B9">
        <w:rPr>
          <w:rFonts w:ascii="Times New Roman" w:hAnsi="Times New Roman" w:cs="Times New Roman"/>
          <w:sz w:val="24"/>
          <w:szCs w:val="24"/>
        </w:rPr>
        <w:t>1</w:t>
      </w:r>
      <w:r w:rsidR="00F377B8">
        <w:rPr>
          <w:rFonts w:ascii="Times New Roman" w:hAnsi="Times New Roman" w:cs="Times New Roman"/>
          <w:sz w:val="24"/>
          <w:szCs w:val="24"/>
        </w:rPr>
        <w:t>8</w:t>
      </w:r>
      <w:r w:rsidR="00637EFE">
        <w:rPr>
          <w:rFonts w:ascii="Times New Roman" w:hAnsi="Times New Roman" w:cs="Times New Roman"/>
          <w:sz w:val="24"/>
          <w:szCs w:val="24"/>
        </w:rPr>
        <w:t xml:space="preserve">, </w:t>
      </w:r>
      <w:r w:rsidR="00637EFE">
        <w:rPr>
          <w:rFonts w:ascii="Times New Roman" w:hAnsi="Times New Roman" w:cs="Times New Roman"/>
          <w:i/>
          <w:sz w:val="24"/>
          <w:szCs w:val="24"/>
        </w:rPr>
        <w:t>p</w:t>
      </w:r>
      <w:r w:rsidR="00637EFE">
        <w:rPr>
          <w:rFonts w:ascii="Times New Roman" w:hAnsi="Times New Roman" w:cs="Times New Roman"/>
          <w:sz w:val="24"/>
          <w:szCs w:val="24"/>
        </w:rPr>
        <w:t xml:space="preserve"> </w:t>
      </w:r>
      <w:r w:rsidR="00B642B9">
        <w:rPr>
          <w:rFonts w:ascii="Times New Roman" w:hAnsi="Times New Roman" w:cs="Times New Roman"/>
          <w:sz w:val="24"/>
          <w:szCs w:val="24"/>
        </w:rPr>
        <w:t>=</w:t>
      </w:r>
      <w:r w:rsidR="00637EFE">
        <w:rPr>
          <w:rFonts w:ascii="Times New Roman" w:hAnsi="Times New Roman" w:cs="Times New Roman"/>
          <w:sz w:val="24"/>
          <w:szCs w:val="24"/>
        </w:rPr>
        <w:t xml:space="preserve"> .0</w:t>
      </w:r>
      <w:r w:rsidR="00B642B9">
        <w:rPr>
          <w:rFonts w:ascii="Times New Roman" w:hAnsi="Times New Roman" w:cs="Times New Roman"/>
          <w:sz w:val="24"/>
          <w:szCs w:val="24"/>
        </w:rPr>
        <w:t>1</w:t>
      </w:r>
      <w:r w:rsidR="00F377B8">
        <w:rPr>
          <w:rFonts w:ascii="Times New Roman" w:hAnsi="Times New Roman" w:cs="Times New Roman"/>
          <w:sz w:val="24"/>
          <w:szCs w:val="24"/>
        </w:rPr>
        <w:t>4</w:t>
      </w:r>
      <w:r w:rsidR="009A5477">
        <w:rPr>
          <w:rFonts w:ascii="Times New Roman" w:hAnsi="Times New Roman" w:cs="Times New Roman"/>
          <w:sz w:val="24"/>
          <w:szCs w:val="24"/>
        </w:rPr>
        <w:t xml:space="preserve">). </w:t>
      </w:r>
    </w:p>
    <w:p w14:paraId="0E11C568" w14:textId="77777777" w:rsidR="00243628" w:rsidRDefault="00D12CB2" w:rsidP="00243628">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In short, </w:t>
      </w:r>
      <w:r w:rsidR="00010F90">
        <w:rPr>
          <w:rFonts w:ascii="Times New Roman" w:hAnsi="Times New Roman" w:cs="Times New Roman"/>
          <w:sz w:val="24"/>
          <w:szCs w:val="24"/>
        </w:rPr>
        <w:t xml:space="preserve">although the focal interactions were not consistently significant, the conditional effects of aggravating and mitigating accounts across conditions </w:t>
      </w:r>
      <w:r w:rsidR="00E2549B">
        <w:rPr>
          <w:rFonts w:ascii="Times New Roman" w:hAnsi="Times New Roman" w:cs="Times New Roman"/>
          <w:sz w:val="24"/>
          <w:szCs w:val="24"/>
        </w:rPr>
        <w:t>suggest two things. First, consistent with the Group-Defense Hypothesis, aggravating accounts improve</w:t>
      </w:r>
      <w:r w:rsidR="00217FB8">
        <w:rPr>
          <w:rFonts w:ascii="Times New Roman" w:hAnsi="Times New Roman" w:cs="Times New Roman"/>
          <w:sz w:val="24"/>
          <w:szCs w:val="24"/>
        </w:rPr>
        <w:t>d evaluations of in-party politicians specifically when those politicians</w:t>
      </w:r>
      <w:r w:rsidR="00350A53">
        <w:rPr>
          <w:rFonts w:ascii="Times New Roman" w:hAnsi="Times New Roman" w:cs="Times New Roman"/>
          <w:sz w:val="24"/>
          <w:szCs w:val="24"/>
        </w:rPr>
        <w:t xml:space="preserve"> held a position that made them a figurehead for their party</w:t>
      </w:r>
      <w:r w:rsidR="00BE6649">
        <w:rPr>
          <w:rFonts w:ascii="Times New Roman" w:hAnsi="Times New Roman" w:cs="Times New Roman"/>
          <w:sz w:val="24"/>
          <w:szCs w:val="24"/>
        </w:rPr>
        <w:t xml:space="preserve"> or when their behavior explicitly furthered the party’s goals. Second, </w:t>
      </w:r>
      <w:r w:rsidR="00630445">
        <w:rPr>
          <w:rFonts w:ascii="Times New Roman" w:hAnsi="Times New Roman" w:cs="Times New Roman"/>
          <w:sz w:val="24"/>
          <w:szCs w:val="24"/>
        </w:rPr>
        <w:t xml:space="preserve">and consistent with Study 1 but not </w:t>
      </w:r>
      <w:r w:rsidR="00BE6649">
        <w:rPr>
          <w:rFonts w:ascii="Times New Roman" w:hAnsi="Times New Roman" w:cs="Times New Roman"/>
          <w:sz w:val="24"/>
          <w:szCs w:val="24"/>
        </w:rPr>
        <w:t>with</w:t>
      </w:r>
      <w:r w:rsidR="00630445">
        <w:rPr>
          <w:rFonts w:ascii="Times New Roman" w:hAnsi="Times New Roman" w:cs="Times New Roman"/>
          <w:sz w:val="24"/>
          <w:szCs w:val="24"/>
        </w:rPr>
        <w:t xml:space="preserve"> our predictions,</w:t>
      </w:r>
      <w:r w:rsidR="00217FB8">
        <w:rPr>
          <w:rFonts w:ascii="Times New Roman" w:hAnsi="Times New Roman" w:cs="Times New Roman"/>
          <w:sz w:val="24"/>
          <w:szCs w:val="24"/>
        </w:rPr>
        <w:t xml:space="preserve"> </w:t>
      </w:r>
      <w:r w:rsidR="00630445">
        <w:rPr>
          <w:rFonts w:ascii="Times New Roman" w:hAnsi="Times New Roman" w:cs="Times New Roman"/>
          <w:sz w:val="24"/>
          <w:szCs w:val="24"/>
        </w:rPr>
        <w:t xml:space="preserve">mitigating accounts did </w:t>
      </w:r>
      <w:r w:rsidR="008F2F30">
        <w:rPr>
          <w:rFonts w:ascii="Times New Roman" w:hAnsi="Times New Roman" w:cs="Times New Roman"/>
          <w:sz w:val="24"/>
          <w:szCs w:val="24"/>
        </w:rPr>
        <w:t xml:space="preserve">no harm </w:t>
      </w:r>
      <w:r w:rsidR="00F65439">
        <w:rPr>
          <w:rFonts w:ascii="Times New Roman" w:hAnsi="Times New Roman" w:cs="Times New Roman"/>
          <w:sz w:val="24"/>
          <w:szCs w:val="24"/>
        </w:rPr>
        <w:t xml:space="preserve">under any circumstances we observed. </w:t>
      </w:r>
      <w:r w:rsidR="004C5BB2">
        <w:rPr>
          <w:rFonts w:ascii="Times New Roman" w:hAnsi="Times New Roman" w:cs="Times New Roman"/>
          <w:sz w:val="24"/>
          <w:szCs w:val="24"/>
        </w:rPr>
        <w:t>It seems that</w:t>
      </w:r>
      <w:r w:rsidR="00F65439">
        <w:rPr>
          <w:rFonts w:ascii="Times New Roman" w:hAnsi="Times New Roman" w:cs="Times New Roman"/>
          <w:sz w:val="24"/>
          <w:szCs w:val="24"/>
        </w:rPr>
        <w:t xml:space="preserve"> grou</w:t>
      </w:r>
      <w:r w:rsidR="004C5BB2">
        <w:rPr>
          <w:rFonts w:ascii="Times New Roman" w:hAnsi="Times New Roman" w:cs="Times New Roman"/>
          <w:sz w:val="24"/>
          <w:szCs w:val="24"/>
        </w:rPr>
        <w:t xml:space="preserve">p-related motives specifically influence partisans’ susceptibility to aggravating accounts, allowing in-party politicians to “get away with” hostile explanations for their behavior that would otherwise </w:t>
      </w:r>
      <w:r w:rsidR="003533D2">
        <w:rPr>
          <w:rFonts w:ascii="Times New Roman" w:hAnsi="Times New Roman" w:cs="Times New Roman"/>
          <w:sz w:val="24"/>
          <w:szCs w:val="24"/>
        </w:rPr>
        <w:t>leave evaluators unmoved</w:t>
      </w:r>
      <w:r w:rsidR="004C5BB2">
        <w:rPr>
          <w:rFonts w:ascii="Times New Roman" w:hAnsi="Times New Roman" w:cs="Times New Roman"/>
          <w:sz w:val="24"/>
          <w:szCs w:val="24"/>
        </w:rPr>
        <w:t>.</w:t>
      </w:r>
    </w:p>
    <w:p w14:paraId="4C448B66" w14:textId="77777777" w:rsidR="00243628" w:rsidRDefault="00243628">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537BF902" w14:textId="77777777" w:rsidR="00243628" w:rsidRDefault="00243628" w:rsidP="00243628">
      <w:pPr>
        <w:spacing w:line="480" w:lineRule="auto"/>
        <w:ind w:firstLine="720"/>
        <w:contextualSpacing/>
      </w:pPr>
    </w:p>
    <w:tbl>
      <w:tblPr>
        <w:tblW w:w="96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1980"/>
        <w:gridCol w:w="1170"/>
        <w:gridCol w:w="1170"/>
        <w:gridCol w:w="630"/>
        <w:gridCol w:w="900"/>
        <w:gridCol w:w="679"/>
        <w:gridCol w:w="740"/>
        <w:gridCol w:w="236"/>
      </w:tblGrid>
      <w:tr w:rsidR="00243628" w:rsidRPr="00FC7276" w14:paraId="3E6DC7B1" w14:textId="77777777" w:rsidTr="00A41190">
        <w:trPr>
          <w:gridAfter w:val="3"/>
          <w:wAfter w:w="1655" w:type="dxa"/>
          <w:trHeight w:val="300"/>
        </w:trPr>
        <w:tc>
          <w:tcPr>
            <w:tcW w:w="8007" w:type="dxa"/>
            <w:gridSpan w:val="6"/>
            <w:tcBorders>
              <w:top w:val="nil"/>
              <w:left w:val="nil"/>
              <w:bottom w:val="single" w:sz="4" w:space="0" w:color="auto"/>
              <w:right w:val="nil"/>
            </w:tcBorders>
            <w:shd w:val="clear" w:color="auto" w:fill="auto"/>
            <w:noWrap/>
            <w:vAlign w:val="bottom"/>
          </w:tcPr>
          <w:p w14:paraId="560CA6F4" w14:textId="77777777" w:rsidR="00243628" w:rsidRPr="001C5674" w:rsidRDefault="00243628" w:rsidP="00A41190">
            <w:pPr>
              <w:spacing w:after="0" w:line="240" w:lineRule="auto"/>
              <w:contextualSpacing/>
              <w:jc w:val="right"/>
              <w:rPr>
                <w:rFonts w:ascii="Garamond" w:eastAsia="Times New Roman" w:hAnsi="Garamond" w:cs="Times New Roman"/>
                <w:color w:val="000000"/>
                <w:sz w:val="24"/>
                <w:szCs w:val="24"/>
              </w:rPr>
            </w:pPr>
            <w:r w:rsidRPr="001C5674">
              <w:rPr>
                <w:rFonts w:ascii="Garamond" w:hAnsi="Garamond" w:cs="Times New Roman"/>
                <w:sz w:val="24"/>
                <w:szCs w:val="24"/>
              </w:rPr>
              <w:br w:type="page"/>
            </w:r>
            <w:r w:rsidRPr="001C5674">
              <w:rPr>
                <w:rFonts w:ascii="Garamond" w:eastAsia="Times New Roman" w:hAnsi="Garamond" w:cs="Times New Roman"/>
                <w:b/>
                <w:color w:val="000000"/>
                <w:sz w:val="24"/>
                <w:szCs w:val="24"/>
              </w:rPr>
              <w:t>Table 2</w:t>
            </w:r>
            <w:r w:rsidRPr="001C5674">
              <w:rPr>
                <w:rFonts w:ascii="Garamond" w:eastAsia="Times New Roman" w:hAnsi="Garamond" w:cs="Times New Roman"/>
                <w:color w:val="000000"/>
                <w:sz w:val="24"/>
                <w:szCs w:val="24"/>
              </w:rPr>
              <w:t>. Target evaluations as a function of all Study 2 manipulations</w:t>
            </w:r>
          </w:p>
        </w:tc>
      </w:tr>
      <w:tr w:rsidR="00243628" w:rsidRPr="00FC7276" w14:paraId="441B20E2" w14:textId="77777777" w:rsidTr="00A41190">
        <w:trPr>
          <w:gridAfter w:val="3"/>
          <w:wAfter w:w="1655" w:type="dxa"/>
          <w:trHeight w:val="300"/>
        </w:trPr>
        <w:tc>
          <w:tcPr>
            <w:tcW w:w="4137" w:type="dxa"/>
            <w:gridSpan w:val="2"/>
            <w:tcBorders>
              <w:top w:val="nil"/>
              <w:left w:val="nil"/>
              <w:bottom w:val="single" w:sz="4" w:space="0" w:color="auto"/>
              <w:right w:val="nil"/>
            </w:tcBorders>
            <w:shd w:val="clear" w:color="auto" w:fill="auto"/>
            <w:noWrap/>
            <w:vAlign w:val="bottom"/>
            <w:hideMark/>
          </w:tcPr>
          <w:p w14:paraId="14929E1B" w14:textId="77777777" w:rsidR="00243628" w:rsidRPr="001C5674" w:rsidRDefault="00243628" w:rsidP="00A41190">
            <w:pPr>
              <w:spacing w:after="0" w:line="240" w:lineRule="auto"/>
              <w:contextualSpacing/>
              <w:rPr>
                <w:rFonts w:ascii="Garamond" w:eastAsia="Times New Roman" w:hAnsi="Garamond" w:cs="Times New Roman"/>
                <w:color w:val="000000"/>
              </w:rPr>
            </w:pPr>
            <w:r w:rsidRPr="001C5674">
              <w:rPr>
                <w:rFonts w:ascii="Garamond" w:eastAsia="Times New Roman" w:hAnsi="Garamond" w:cs="Times New Roman"/>
                <w:color w:val="000000"/>
              </w:rPr>
              <w:t>Predictor</w:t>
            </w:r>
          </w:p>
        </w:tc>
        <w:tc>
          <w:tcPr>
            <w:tcW w:w="1170" w:type="dxa"/>
            <w:tcBorders>
              <w:top w:val="single" w:sz="4" w:space="0" w:color="auto"/>
              <w:left w:val="nil"/>
              <w:bottom w:val="single" w:sz="4" w:space="0" w:color="auto"/>
              <w:right w:val="nil"/>
            </w:tcBorders>
            <w:shd w:val="clear" w:color="auto" w:fill="auto"/>
            <w:noWrap/>
            <w:vAlign w:val="bottom"/>
            <w:hideMark/>
          </w:tcPr>
          <w:p w14:paraId="57C82C40" w14:textId="77777777" w:rsidR="00243628" w:rsidRPr="001C5674" w:rsidRDefault="00243628" w:rsidP="00A41190">
            <w:pPr>
              <w:spacing w:after="0" w:line="240" w:lineRule="auto"/>
              <w:contextualSpacing/>
              <w:jc w:val="center"/>
              <w:rPr>
                <w:rFonts w:ascii="Garamond" w:eastAsia="Times New Roman" w:hAnsi="Garamond" w:cs="Times New Roman"/>
                <w:i/>
                <w:color w:val="000000"/>
              </w:rPr>
            </w:pPr>
            <w:r w:rsidRPr="001C5674">
              <w:rPr>
                <w:rFonts w:ascii="Garamond" w:eastAsia="Times New Roman" w:hAnsi="Garamond" w:cs="Times New Roman"/>
                <w:i/>
                <w:color w:val="000000"/>
              </w:rPr>
              <w:t>b</w:t>
            </w:r>
          </w:p>
        </w:tc>
        <w:tc>
          <w:tcPr>
            <w:tcW w:w="1800" w:type="dxa"/>
            <w:gridSpan w:val="2"/>
            <w:tcBorders>
              <w:top w:val="single" w:sz="4" w:space="0" w:color="auto"/>
              <w:left w:val="nil"/>
              <w:bottom w:val="single" w:sz="4" w:space="0" w:color="auto"/>
              <w:right w:val="nil"/>
            </w:tcBorders>
            <w:shd w:val="clear" w:color="auto" w:fill="auto"/>
            <w:noWrap/>
            <w:vAlign w:val="bottom"/>
            <w:hideMark/>
          </w:tcPr>
          <w:p w14:paraId="3556872A" w14:textId="77777777" w:rsidR="00243628" w:rsidRPr="001C5674" w:rsidRDefault="00243628" w:rsidP="00A41190">
            <w:pPr>
              <w:spacing w:after="0" w:line="240" w:lineRule="auto"/>
              <w:contextualSpacing/>
              <w:jc w:val="center"/>
              <w:rPr>
                <w:rFonts w:ascii="Garamond" w:eastAsia="Times New Roman" w:hAnsi="Garamond" w:cs="Times New Roman"/>
                <w:color w:val="000000"/>
              </w:rPr>
            </w:pPr>
            <w:r w:rsidRPr="001C5674">
              <w:rPr>
                <w:rFonts w:ascii="Garamond" w:eastAsia="Times New Roman" w:hAnsi="Garamond" w:cs="Times New Roman"/>
                <w:color w:val="000000"/>
              </w:rPr>
              <w:t>95% CI</w:t>
            </w:r>
          </w:p>
        </w:tc>
        <w:tc>
          <w:tcPr>
            <w:tcW w:w="900" w:type="dxa"/>
            <w:tcBorders>
              <w:top w:val="single" w:sz="4" w:space="0" w:color="auto"/>
              <w:left w:val="nil"/>
              <w:bottom w:val="single" w:sz="4" w:space="0" w:color="auto"/>
              <w:right w:val="nil"/>
            </w:tcBorders>
            <w:shd w:val="clear" w:color="auto" w:fill="auto"/>
            <w:noWrap/>
            <w:vAlign w:val="bottom"/>
            <w:hideMark/>
          </w:tcPr>
          <w:p w14:paraId="538C3005" w14:textId="77777777" w:rsidR="00243628" w:rsidRPr="001C5674" w:rsidRDefault="00243628" w:rsidP="00A41190">
            <w:pPr>
              <w:spacing w:after="0" w:line="240" w:lineRule="auto"/>
              <w:contextualSpacing/>
              <w:jc w:val="right"/>
              <w:rPr>
                <w:rFonts w:ascii="Garamond" w:eastAsia="Times New Roman" w:hAnsi="Garamond" w:cs="Times New Roman"/>
                <w:i/>
                <w:color w:val="000000"/>
              </w:rPr>
            </w:pPr>
            <w:r w:rsidRPr="001C5674">
              <w:rPr>
                <w:rFonts w:ascii="Garamond" w:eastAsia="Times New Roman" w:hAnsi="Garamond" w:cs="Times New Roman"/>
                <w:i/>
                <w:color w:val="000000"/>
              </w:rPr>
              <w:t>p</w:t>
            </w:r>
          </w:p>
        </w:tc>
      </w:tr>
      <w:tr w:rsidR="00243628" w:rsidRPr="00FC7276" w14:paraId="29804A89" w14:textId="77777777" w:rsidTr="00A41190">
        <w:trPr>
          <w:gridAfter w:val="3"/>
          <w:wAfter w:w="1655" w:type="dxa"/>
          <w:trHeight w:val="300"/>
        </w:trPr>
        <w:tc>
          <w:tcPr>
            <w:tcW w:w="4137" w:type="dxa"/>
            <w:gridSpan w:val="2"/>
            <w:tcBorders>
              <w:top w:val="single" w:sz="4" w:space="0" w:color="auto"/>
              <w:left w:val="nil"/>
              <w:bottom w:val="nil"/>
              <w:right w:val="nil"/>
            </w:tcBorders>
            <w:shd w:val="clear" w:color="auto" w:fill="auto"/>
            <w:noWrap/>
            <w:vAlign w:val="bottom"/>
            <w:hideMark/>
          </w:tcPr>
          <w:p w14:paraId="5FC95B9C" w14:textId="77777777" w:rsidR="00243628" w:rsidRPr="001C5674" w:rsidRDefault="00243628" w:rsidP="00A41190">
            <w:pPr>
              <w:spacing w:after="0" w:line="240" w:lineRule="auto"/>
              <w:contextualSpacing/>
              <w:rPr>
                <w:rFonts w:ascii="Garamond" w:eastAsia="Times New Roman" w:hAnsi="Garamond" w:cs="Times New Roman"/>
                <w:color w:val="000000"/>
              </w:rPr>
            </w:pPr>
            <w:r w:rsidRPr="001C5674">
              <w:rPr>
                <w:rFonts w:ascii="Garamond" w:eastAsia="Times New Roman" w:hAnsi="Garamond" w:cs="Times New Roman"/>
                <w:color w:val="000000"/>
              </w:rPr>
              <w:t>In-Party Politician</w:t>
            </w:r>
          </w:p>
        </w:tc>
        <w:tc>
          <w:tcPr>
            <w:tcW w:w="1170" w:type="dxa"/>
            <w:tcBorders>
              <w:top w:val="single" w:sz="4" w:space="0" w:color="auto"/>
              <w:left w:val="nil"/>
              <w:bottom w:val="nil"/>
              <w:right w:val="nil"/>
            </w:tcBorders>
            <w:shd w:val="clear" w:color="auto" w:fill="auto"/>
            <w:noWrap/>
            <w:vAlign w:val="bottom"/>
            <w:hideMark/>
          </w:tcPr>
          <w:p w14:paraId="4ACC63E3" w14:textId="77777777" w:rsidR="00243628" w:rsidRPr="001C5674" w:rsidRDefault="00243628" w:rsidP="00A41190">
            <w:pPr>
              <w:spacing w:after="0" w:line="240" w:lineRule="auto"/>
              <w:contextualSpacing/>
              <w:rPr>
                <w:rFonts w:ascii="Garamond" w:eastAsia="Times New Roman" w:hAnsi="Garamond" w:cs="Times New Roman"/>
                <w:color w:val="000000"/>
              </w:rPr>
            </w:pPr>
            <w:r w:rsidRPr="001C5674">
              <w:rPr>
                <w:rFonts w:ascii="Garamond" w:eastAsia="Times New Roman" w:hAnsi="Garamond" w:cs="Times New Roman"/>
                <w:color w:val="000000"/>
              </w:rPr>
              <w:t xml:space="preserve"> 0.05</w:t>
            </w:r>
          </w:p>
        </w:tc>
        <w:tc>
          <w:tcPr>
            <w:tcW w:w="1800" w:type="dxa"/>
            <w:gridSpan w:val="2"/>
            <w:tcBorders>
              <w:top w:val="single" w:sz="4" w:space="0" w:color="auto"/>
              <w:left w:val="nil"/>
              <w:bottom w:val="nil"/>
              <w:right w:val="nil"/>
            </w:tcBorders>
            <w:shd w:val="clear" w:color="auto" w:fill="auto"/>
            <w:noWrap/>
            <w:vAlign w:val="bottom"/>
            <w:hideMark/>
          </w:tcPr>
          <w:p w14:paraId="1E20CABE" w14:textId="6EC9EC78" w:rsidR="00243628" w:rsidRPr="001C5674" w:rsidRDefault="00243628" w:rsidP="00A41190">
            <w:pPr>
              <w:spacing w:after="0" w:line="240" w:lineRule="auto"/>
              <w:contextualSpacing/>
              <w:jc w:val="center"/>
              <w:rPr>
                <w:rFonts w:ascii="Garamond" w:eastAsia="Times New Roman" w:hAnsi="Garamond" w:cs="Times New Roman"/>
                <w:color w:val="000000"/>
              </w:rPr>
            </w:pPr>
            <w:r w:rsidRPr="001C5674">
              <w:rPr>
                <w:rFonts w:ascii="Garamond" w:eastAsia="Times New Roman" w:hAnsi="Garamond" w:cs="Times New Roman"/>
                <w:color w:val="000000"/>
              </w:rPr>
              <w:t>[-0.03, 0.1</w:t>
            </w:r>
            <w:r w:rsidR="00883C61">
              <w:rPr>
                <w:rFonts w:ascii="Garamond" w:eastAsia="Times New Roman" w:hAnsi="Garamond" w:cs="Times New Roman"/>
                <w:color w:val="000000"/>
              </w:rPr>
              <w:t>4</w:t>
            </w:r>
            <w:r w:rsidRPr="001C5674">
              <w:rPr>
                <w:rFonts w:ascii="Garamond" w:eastAsia="Times New Roman" w:hAnsi="Garamond" w:cs="Times New Roman"/>
                <w:color w:val="000000"/>
              </w:rPr>
              <w:t>]</w:t>
            </w:r>
          </w:p>
        </w:tc>
        <w:tc>
          <w:tcPr>
            <w:tcW w:w="900" w:type="dxa"/>
            <w:tcBorders>
              <w:top w:val="single" w:sz="4" w:space="0" w:color="auto"/>
              <w:left w:val="nil"/>
              <w:bottom w:val="nil"/>
              <w:right w:val="nil"/>
            </w:tcBorders>
            <w:shd w:val="clear" w:color="auto" w:fill="auto"/>
            <w:noWrap/>
            <w:vAlign w:val="bottom"/>
            <w:hideMark/>
          </w:tcPr>
          <w:p w14:paraId="6B0E953E" w14:textId="5381A9EF" w:rsidR="00243628" w:rsidRPr="001C5674" w:rsidRDefault="00243628" w:rsidP="00A41190">
            <w:pPr>
              <w:spacing w:after="0" w:line="240" w:lineRule="auto"/>
              <w:contextualSpacing/>
              <w:jc w:val="right"/>
              <w:rPr>
                <w:rFonts w:ascii="Garamond" w:eastAsia="Times New Roman" w:hAnsi="Garamond" w:cs="Times New Roman"/>
                <w:color w:val="000000"/>
              </w:rPr>
            </w:pPr>
            <w:r w:rsidRPr="001C5674">
              <w:rPr>
                <w:rFonts w:ascii="Garamond" w:eastAsia="Times New Roman" w:hAnsi="Garamond" w:cs="Times New Roman"/>
                <w:color w:val="000000"/>
              </w:rPr>
              <w:t>0.2</w:t>
            </w:r>
            <w:r w:rsidR="00883C61">
              <w:rPr>
                <w:rFonts w:ascii="Garamond" w:eastAsia="Times New Roman" w:hAnsi="Garamond" w:cs="Times New Roman"/>
                <w:color w:val="000000"/>
              </w:rPr>
              <w:t>11</w:t>
            </w:r>
          </w:p>
        </w:tc>
      </w:tr>
      <w:tr w:rsidR="00243628" w:rsidRPr="00FC7276" w14:paraId="439E290F" w14:textId="77777777" w:rsidTr="00A41190">
        <w:trPr>
          <w:gridAfter w:val="3"/>
          <w:wAfter w:w="1655" w:type="dxa"/>
          <w:trHeight w:val="300"/>
        </w:trPr>
        <w:tc>
          <w:tcPr>
            <w:tcW w:w="4137" w:type="dxa"/>
            <w:gridSpan w:val="2"/>
            <w:vMerge w:val="restart"/>
            <w:tcBorders>
              <w:top w:val="nil"/>
              <w:left w:val="nil"/>
              <w:bottom w:val="nil"/>
              <w:right w:val="nil"/>
            </w:tcBorders>
            <w:shd w:val="clear" w:color="auto" w:fill="auto"/>
            <w:noWrap/>
            <w:vAlign w:val="bottom"/>
            <w:hideMark/>
          </w:tcPr>
          <w:p w14:paraId="39B82989" w14:textId="77777777" w:rsidR="00243628" w:rsidRPr="001C5674" w:rsidRDefault="00243628" w:rsidP="00A41190">
            <w:pPr>
              <w:spacing w:after="0" w:line="240" w:lineRule="auto"/>
              <w:contextualSpacing/>
              <w:rPr>
                <w:rFonts w:ascii="Garamond" w:eastAsia="Times New Roman" w:hAnsi="Garamond" w:cs="Times New Roman"/>
                <w:color w:val="000000"/>
              </w:rPr>
            </w:pPr>
            <w:r w:rsidRPr="001C5674">
              <w:rPr>
                <w:rFonts w:ascii="Garamond" w:eastAsia="Times New Roman" w:hAnsi="Garamond" w:cs="Times New Roman"/>
                <w:color w:val="000000"/>
              </w:rPr>
              <w:t>Mitigating Account</w:t>
            </w:r>
          </w:p>
          <w:p w14:paraId="691E3659" w14:textId="77777777" w:rsidR="00243628" w:rsidRPr="001C5674" w:rsidRDefault="00243628" w:rsidP="00A41190">
            <w:pPr>
              <w:spacing w:after="0" w:line="240" w:lineRule="auto"/>
              <w:contextualSpacing/>
              <w:rPr>
                <w:rFonts w:ascii="Garamond" w:eastAsia="Times New Roman" w:hAnsi="Garamond" w:cs="Times New Roman"/>
                <w:color w:val="000000"/>
              </w:rPr>
            </w:pPr>
            <w:r w:rsidRPr="001C5674">
              <w:rPr>
                <w:rFonts w:ascii="Garamond" w:eastAsia="Times New Roman" w:hAnsi="Garamond" w:cs="Times New Roman"/>
                <w:color w:val="000000"/>
              </w:rPr>
              <w:t>Aggravating Account</w:t>
            </w:r>
          </w:p>
        </w:tc>
        <w:tc>
          <w:tcPr>
            <w:tcW w:w="1170" w:type="dxa"/>
            <w:tcBorders>
              <w:top w:val="nil"/>
              <w:left w:val="nil"/>
              <w:bottom w:val="nil"/>
              <w:right w:val="nil"/>
            </w:tcBorders>
            <w:shd w:val="clear" w:color="auto" w:fill="auto"/>
            <w:noWrap/>
            <w:vAlign w:val="bottom"/>
            <w:hideMark/>
          </w:tcPr>
          <w:p w14:paraId="4717DC68" w14:textId="306116DC" w:rsidR="00243628" w:rsidRPr="001C5674" w:rsidRDefault="00243628" w:rsidP="00A41190">
            <w:pPr>
              <w:spacing w:after="0" w:line="240" w:lineRule="auto"/>
              <w:contextualSpacing/>
              <w:rPr>
                <w:rFonts w:ascii="Garamond" w:eastAsia="Times New Roman" w:hAnsi="Garamond" w:cs="Times New Roman"/>
                <w:color w:val="000000"/>
              </w:rPr>
            </w:pPr>
            <w:r w:rsidRPr="001C5674">
              <w:rPr>
                <w:rFonts w:ascii="Garamond" w:eastAsia="Times New Roman" w:hAnsi="Garamond" w:cs="Times New Roman"/>
                <w:color w:val="000000"/>
              </w:rPr>
              <w:t xml:space="preserve"> 0.</w:t>
            </w:r>
            <w:r w:rsidR="00707AA5">
              <w:rPr>
                <w:rFonts w:ascii="Garamond" w:eastAsia="Times New Roman" w:hAnsi="Garamond" w:cs="Times New Roman"/>
                <w:color w:val="000000"/>
              </w:rPr>
              <w:t>10</w:t>
            </w:r>
            <w:r w:rsidRPr="001C5674">
              <w:rPr>
                <w:rFonts w:ascii="Garamond" w:eastAsia="Times New Roman" w:hAnsi="Garamond" w:cs="Times New Roman"/>
                <w:color w:val="000000"/>
                <w:sz w:val="18"/>
              </w:rPr>
              <w:t>*</w:t>
            </w:r>
          </w:p>
        </w:tc>
        <w:tc>
          <w:tcPr>
            <w:tcW w:w="1800" w:type="dxa"/>
            <w:gridSpan w:val="2"/>
            <w:tcBorders>
              <w:top w:val="nil"/>
              <w:left w:val="nil"/>
              <w:bottom w:val="nil"/>
              <w:right w:val="nil"/>
            </w:tcBorders>
            <w:shd w:val="clear" w:color="auto" w:fill="auto"/>
            <w:noWrap/>
            <w:vAlign w:val="bottom"/>
            <w:hideMark/>
          </w:tcPr>
          <w:p w14:paraId="796F6715" w14:textId="17B6B204" w:rsidR="00243628" w:rsidRPr="001C5674" w:rsidRDefault="00243628" w:rsidP="00A41190">
            <w:pPr>
              <w:spacing w:after="0" w:line="240" w:lineRule="auto"/>
              <w:contextualSpacing/>
              <w:jc w:val="center"/>
              <w:rPr>
                <w:rFonts w:ascii="Garamond" w:eastAsia="Times New Roman" w:hAnsi="Garamond" w:cs="Times New Roman"/>
                <w:color w:val="000000"/>
              </w:rPr>
            </w:pPr>
            <w:r w:rsidRPr="001C5674">
              <w:rPr>
                <w:rFonts w:ascii="Garamond" w:eastAsia="Times New Roman" w:hAnsi="Garamond" w:cs="Times New Roman"/>
                <w:color w:val="000000"/>
              </w:rPr>
              <w:t>[0.02, 0.1</w:t>
            </w:r>
            <w:r w:rsidR="00707AA5">
              <w:rPr>
                <w:rFonts w:ascii="Garamond" w:eastAsia="Times New Roman" w:hAnsi="Garamond" w:cs="Times New Roman"/>
                <w:color w:val="000000"/>
              </w:rPr>
              <w:t>8</w:t>
            </w:r>
            <w:r w:rsidRPr="001C5674">
              <w:rPr>
                <w:rFonts w:ascii="Garamond" w:eastAsia="Times New Roman" w:hAnsi="Garamond" w:cs="Times New Roman"/>
                <w:color w:val="000000"/>
              </w:rPr>
              <w:t>]</w:t>
            </w:r>
          </w:p>
        </w:tc>
        <w:tc>
          <w:tcPr>
            <w:tcW w:w="900" w:type="dxa"/>
            <w:tcBorders>
              <w:top w:val="nil"/>
              <w:left w:val="nil"/>
              <w:bottom w:val="nil"/>
              <w:right w:val="nil"/>
            </w:tcBorders>
            <w:shd w:val="clear" w:color="auto" w:fill="auto"/>
            <w:noWrap/>
            <w:vAlign w:val="bottom"/>
            <w:hideMark/>
          </w:tcPr>
          <w:p w14:paraId="41D280A6" w14:textId="56D810DA" w:rsidR="00243628" w:rsidRPr="001C5674" w:rsidRDefault="00243628" w:rsidP="00A41190">
            <w:pPr>
              <w:spacing w:after="0" w:line="240" w:lineRule="auto"/>
              <w:contextualSpacing/>
              <w:jc w:val="right"/>
              <w:rPr>
                <w:rFonts w:ascii="Garamond" w:eastAsia="Times New Roman" w:hAnsi="Garamond" w:cs="Times New Roman"/>
                <w:color w:val="000000"/>
              </w:rPr>
            </w:pPr>
            <w:r w:rsidRPr="001C5674">
              <w:rPr>
                <w:rFonts w:ascii="Garamond" w:eastAsia="Times New Roman" w:hAnsi="Garamond" w:cs="Times New Roman"/>
                <w:color w:val="000000"/>
              </w:rPr>
              <w:t>0.01</w:t>
            </w:r>
            <w:r w:rsidR="00707AA5">
              <w:rPr>
                <w:rFonts w:ascii="Garamond" w:eastAsia="Times New Roman" w:hAnsi="Garamond" w:cs="Times New Roman"/>
                <w:color w:val="000000"/>
              </w:rPr>
              <w:t>4</w:t>
            </w:r>
          </w:p>
        </w:tc>
      </w:tr>
      <w:tr w:rsidR="00243628" w:rsidRPr="00FC7276" w14:paraId="189D5EAB" w14:textId="77777777" w:rsidTr="00A41190">
        <w:trPr>
          <w:gridAfter w:val="3"/>
          <w:wAfter w:w="1655" w:type="dxa"/>
          <w:trHeight w:val="300"/>
        </w:trPr>
        <w:tc>
          <w:tcPr>
            <w:tcW w:w="4137" w:type="dxa"/>
            <w:gridSpan w:val="2"/>
            <w:vMerge/>
            <w:tcBorders>
              <w:top w:val="nil"/>
              <w:left w:val="nil"/>
              <w:bottom w:val="nil"/>
              <w:right w:val="nil"/>
            </w:tcBorders>
            <w:shd w:val="clear" w:color="auto" w:fill="auto"/>
            <w:noWrap/>
            <w:vAlign w:val="bottom"/>
            <w:hideMark/>
          </w:tcPr>
          <w:p w14:paraId="259A0C9A" w14:textId="77777777" w:rsidR="00243628" w:rsidRPr="001C5674" w:rsidRDefault="00243628" w:rsidP="00A41190">
            <w:pPr>
              <w:spacing w:after="0" w:line="240" w:lineRule="auto"/>
              <w:contextualSpacing/>
              <w:rPr>
                <w:rFonts w:ascii="Garamond" w:eastAsia="Times New Roman" w:hAnsi="Garamond" w:cs="Times New Roman"/>
                <w:color w:val="000000"/>
              </w:rPr>
            </w:pPr>
          </w:p>
        </w:tc>
        <w:tc>
          <w:tcPr>
            <w:tcW w:w="1170" w:type="dxa"/>
            <w:tcBorders>
              <w:top w:val="nil"/>
              <w:left w:val="nil"/>
              <w:bottom w:val="nil"/>
              <w:right w:val="nil"/>
            </w:tcBorders>
            <w:shd w:val="clear" w:color="auto" w:fill="auto"/>
            <w:noWrap/>
            <w:vAlign w:val="bottom"/>
            <w:hideMark/>
          </w:tcPr>
          <w:p w14:paraId="21E235DB" w14:textId="77777777" w:rsidR="00243628" w:rsidRPr="001C5674" w:rsidRDefault="00243628" w:rsidP="00A41190">
            <w:pPr>
              <w:spacing w:after="0" w:line="240" w:lineRule="auto"/>
              <w:contextualSpacing/>
              <w:rPr>
                <w:rFonts w:ascii="Garamond" w:eastAsia="Times New Roman" w:hAnsi="Garamond" w:cs="Times New Roman"/>
                <w:color w:val="000000"/>
              </w:rPr>
            </w:pPr>
            <w:r w:rsidRPr="001C5674">
              <w:rPr>
                <w:rFonts w:ascii="Garamond" w:eastAsia="Times New Roman" w:hAnsi="Garamond" w:cs="Times New Roman"/>
                <w:color w:val="000000"/>
              </w:rPr>
              <w:t xml:space="preserve"> 0.02</w:t>
            </w:r>
          </w:p>
        </w:tc>
        <w:tc>
          <w:tcPr>
            <w:tcW w:w="1800" w:type="dxa"/>
            <w:gridSpan w:val="2"/>
            <w:tcBorders>
              <w:top w:val="nil"/>
              <w:left w:val="nil"/>
              <w:bottom w:val="nil"/>
              <w:right w:val="nil"/>
            </w:tcBorders>
            <w:shd w:val="clear" w:color="auto" w:fill="auto"/>
            <w:noWrap/>
            <w:vAlign w:val="bottom"/>
            <w:hideMark/>
          </w:tcPr>
          <w:p w14:paraId="7E38D817" w14:textId="637041E9" w:rsidR="00243628" w:rsidRPr="001C5674" w:rsidRDefault="00243628" w:rsidP="00A41190">
            <w:pPr>
              <w:spacing w:after="0" w:line="240" w:lineRule="auto"/>
              <w:contextualSpacing/>
              <w:jc w:val="center"/>
              <w:rPr>
                <w:rFonts w:ascii="Garamond" w:eastAsia="Times New Roman" w:hAnsi="Garamond" w:cs="Times New Roman"/>
                <w:color w:val="000000"/>
              </w:rPr>
            </w:pPr>
            <w:r w:rsidRPr="001C5674">
              <w:rPr>
                <w:rFonts w:ascii="Garamond" w:eastAsia="Times New Roman" w:hAnsi="Garamond" w:cs="Times New Roman"/>
                <w:color w:val="000000"/>
              </w:rPr>
              <w:t>[-0.0</w:t>
            </w:r>
            <w:r w:rsidR="008F2745">
              <w:rPr>
                <w:rFonts w:ascii="Garamond" w:eastAsia="Times New Roman" w:hAnsi="Garamond" w:cs="Times New Roman"/>
                <w:color w:val="000000"/>
              </w:rPr>
              <w:t>6</w:t>
            </w:r>
            <w:r w:rsidRPr="001C5674">
              <w:rPr>
                <w:rFonts w:ascii="Garamond" w:eastAsia="Times New Roman" w:hAnsi="Garamond" w:cs="Times New Roman"/>
                <w:color w:val="000000"/>
              </w:rPr>
              <w:t>, 0.</w:t>
            </w:r>
            <w:r w:rsidR="008F2745">
              <w:rPr>
                <w:rFonts w:ascii="Garamond" w:eastAsia="Times New Roman" w:hAnsi="Garamond" w:cs="Times New Roman"/>
                <w:color w:val="000000"/>
              </w:rPr>
              <w:t>10</w:t>
            </w:r>
            <w:r w:rsidRPr="001C5674">
              <w:rPr>
                <w:rFonts w:ascii="Garamond" w:eastAsia="Times New Roman" w:hAnsi="Garamond" w:cs="Times New Roman"/>
                <w:color w:val="000000"/>
              </w:rPr>
              <w:t>]</w:t>
            </w:r>
          </w:p>
        </w:tc>
        <w:tc>
          <w:tcPr>
            <w:tcW w:w="900" w:type="dxa"/>
            <w:tcBorders>
              <w:top w:val="nil"/>
              <w:left w:val="nil"/>
              <w:bottom w:val="nil"/>
              <w:right w:val="nil"/>
            </w:tcBorders>
            <w:shd w:val="clear" w:color="auto" w:fill="auto"/>
            <w:noWrap/>
            <w:vAlign w:val="bottom"/>
            <w:hideMark/>
          </w:tcPr>
          <w:p w14:paraId="65C6D9C6" w14:textId="649D6467" w:rsidR="00243628" w:rsidRPr="001C5674" w:rsidRDefault="00243628" w:rsidP="00A41190">
            <w:pPr>
              <w:spacing w:after="0" w:line="240" w:lineRule="auto"/>
              <w:contextualSpacing/>
              <w:jc w:val="right"/>
              <w:rPr>
                <w:rFonts w:ascii="Garamond" w:eastAsia="Times New Roman" w:hAnsi="Garamond" w:cs="Times New Roman"/>
                <w:color w:val="000000"/>
              </w:rPr>
            </w:pPr>
            <w:r w:rsidRPr="001C5674">
              <w:rPr>
                <w:rFonts w:ascii="Garamond" w:eastAsia="Times New Roman" w:hAnsi="Garamond" w:cs="Times New Roman"/>
                <w:color w:val="000000"/>
              </w:rPr>
              <w:t>0.5</w:t>
            </w:r>
            <w:r w:rsidR="008F2745">
              <w:rPr>
                <w:rFonts w:ascii="Garamond" w:eastAsia="Times New Roman" w:hAnsi="Garamond" w:cs="Times New Roman"/>
                <w:color w:val="000000"/>
              </w:rPr>
              <w:t>9</w:t>
            </w:r>
            <w:r w:rsidRPr="001C5674">
              <w:rPr>
                <w:rFonts w:ascii="Garamond" w:eastAsia="Times New Roman" w:hAnsi="Garamond" w:cs="Times New Roman"/>
                <w:color w:val="000000"/>
              </w:rPr>
              <w:t>0</w:t>
            </w:r>
          </w:p>
        </w:tc>
      </w:tr>
      <w:tr w:rsidR="00243628" w:rsidRPr="00FC7276" w14:paraId="215D4098" w14:textId="77777777" w:rsidTr="00A41190">
        <w:trPr>
          <w:gridAfter w:val="3"/>
          <w:wAfter w:w="1655" w:type="dxa"/>
          <w:trHeight w:val="300"/>
        </w:trPr>
        <w:tc>
          <w:tcPr>
            <w:tcW w:w="4137" w:type="dxa"/>
            <w:gridSpan w:val="2"/>
            <w:tcBorders>
              <w:top w:val="nil"/>
              <w:left w:val="nil"/>
              <w:bottom w:val="nil"/>
              <w:right w:val="nil"/>
            </w:tcBorders>
            <w:shd w:val="clear" w:color="auto" w:fill="auto"/>
            <w:noWrap/>
            <w:vAlign w:val="bottom"/>
            <w:hideMark/>
          </w:tcPr>
          <w:p w14:paraId="68458283" w14:textId="77777777" w:rsidR="00243628" w:rsidRPr="001C5674" w:rsidRDefault="00243628" w:rsidP="00A41190">
            <w:pPr>
              <w:spacing w:after="0" w:line="240" w:lineRule="auto"/>
              <w:contextualSpacing/>
              <w:rPr>
                <w:rFonts w:ascii="Garamond" w:eastAsia="Times New Roman" w:hAnsi="Garamond" w:cs="Times New Roman"/>
                <w:color w:val="000000"/>
              </w:rPr>
            </w:pPr>
            <w:r w:rsidRPr="001C5674">
              <w:rPr>
                <w:rFonts w:ascii="Garamond" w:eastAsia="Times New Roman" w:hAnsi="Garamond" w:cs="Times New Roman"/>
                <w:color w:val="000000"/>
              </w:rPr>
              <w:t>Mitigating X In-Party</w:t>
            </w:r>
          </w:p>
        </w:tc>
        <w:tc>
          <w:tcPr>
            <w:tcW w:w="1170" w:type="dxa"/>
            <w:tcBorders>
              <w:top w:val="nil"/>
              <w:left w:val="nil"/>
              <w:bottom w:val="nil"/>
              <w:right w:val="nil"/>
            </w:tcBorders>
            <w:shd w:val="clear" w:color="auto" w:fill="auto"/>
            <w:noWrap/>
            <w:vAlign w:val="bottom"/>
            <w:hideMark/>
          </w:tcPr>
          <w:p w14:paraId="4DACC4DD" w14:textId="0521BEAE" w:rsidR="00243628" w:rsidRPr="001C5674" w:rsidRDefault="00243628" w:rsidP="00A41190">
            <w:pPr>
              <w:spacing w:after="0" w:line="240" w:lineRule="auto"/>
              <w:contextualSpacing/>
              <w:rPr>
                <w:rFonts w:ascii="Garamond" w:eastAsia="Times New Roman" w:hAnsi="Garamond" w:cs="Times New Roman"/>
                <w:color w:val="000000"/>
              </w:rPr>
            </w:pPr>
            <w:r w:rsidRPr="001C5674">
              <w:rPr>
                <w:rFonts w:ascii="Garamond" w:eastAsia="Times New Roman" w:hAnsi="Garamond" w:cs="Times New Roman"/>
                <w:color w:val="000000"/>
              </w:rPr>
              <w:t>-0.0</w:t>
            </w:r>
            <w:r w:rsidR="008F2745">
              <w:rPr>
                <w:rFonts w:ascii="Garamond" w:eastAsia="Times New Roman" w:hAnsi="Garamond" w:cs="Times New Roman"/>
                <w:color w:val="000000"/>
              </w:rPr>
              <w:t>8</w:t>
            </w:r>
          </w:p>
        </w:tc>
        <w:tc>
          <w:tcPr>
            <w:tcW w:w="1800" w:type="dxa"/>
            <w:gridSpan w:val="2"/>
            <w:tcBorders>
              <w:top w:val="nil"/>
              <w:left w:val="nil"/>
              <w:bottom w:val="nil"/>
              <w:right w:val="nil"/>
            </w:tcBorders>
            <w:shd w:val="clear" w:color="auto" w:fill="auto"/>
            <w:noWrap/>
            <w:vAlign w:val="bottom"/>
            <w:hideMark/>
          </w:tcPr>
          <w:p w14:paraId="780933FD" w14:textId="6B3D3AED" w:rsidR="00243628" w:rsidRPr="001C5674" w:rsidRDefault="00243628" w:rsidP="00A41190">
            <w:pPr>
              <w:spacing w:after="0" w:line="240" w:lineRule="auto"/>
              <w:contextualSpacing/>
              <w:jc w:val="center"/>
              <w:rPr>
                <w:rFonts w:ascii="Garamond" w:eastAsia="Times New Roman" w:hAnsi="Garamond" w:cs="Times New Roman"/>
                <w:color w:val="000000"/>
              </w:rPr>
            </w:pPr>
            <w:r w:rsidRPr="001C5674">
              <w:rPr>
                <w:rFonts w:ascii="Garamond" w:eastAsia="Times New Roman" w:hAnsi="Garamond" w:cs="Times New Roman"/>
                <w:color w:val="000000"/>
              </w:rPr>
              <w:t>[-0.</w:t>
            </w:r>
            <w:r w:rsidR="008F2745">
              <w:rPr>
                <w:rFonts w:ascii="Garamond" w:eastAsia="Times New Roman" w:hAnsi="Garamond" w:cs="Times New Roman"/>
                <w:color w:val="000000"/>
              </w:rPr>
              <w:t>20</w:t>
            </w:r>
            <w:r w:rsidRPr="001C5674">
              <w:rPr>
                <w:rFonts w:ascii="Garamond" w:eastAsia="Times New Roman" w:hAnsi="Garamond" w:cs="Times New Roman"/>
                <w:color w:val="000000"/>
              </w:rPr>
              <w:t>, 0.0</w:t>
            </w:r>
            <w:r w:rsidR="003A2D6A">
              <w:rPr>
                <w:rFonts w:ascii="Garamond" w:eastAsia="Times New Roman" w:hAnsi="Garamond" w:cs="Times New Roman"/>
                <w:color w:val="000000"/>
              </w:rPr>
              <w:t>5</w:t>
            </w:r>
            <w:r w:rsidRPr="001C5674">
              <w:rPr>
                <w:rFonts w:ascii="Garamond" w:eastAsia="Times New Roman" w:hAnsi="Garamond" w:cs="Times New Roman"/>
                <w:color w:val="000000"/>
              </w:rPr>
              <w:t>]</w:t>
            </w:r>
          </w:p>
        </w:tc>
        <w:tc>
          <w:tcPr>
            <w:tcW w:w="900" w:type="dxa"/>
            <w:tcBorders>
              <w:top w:val="nil"/>
              <w:left w:val="nil"/>
              <w:bottom w:val="nil"/>
              <w:right w:val="nil"/>
            </w:tcBorders>
            <w:shd w:val="clear" w:color="auto" w:fill="auto"/>
            <w:noWrap/>
            <w:vAlign w:val="bottom"/>
            <w:hideMark/>
          </w:tcPr>
          <w:p w14:paraId="141C6BB8" w14:textId="270A9866" w:rsidR="00243628" w:rsidRPr="001C5674" w:rsidRDefault="00243628" w:rsidP="00A41190">
            <w:pPr>
              <w:spacing w:after="0" w:line="240" w:lineRule="auto"/>
              <w:contextualSpacing/>
              <w:jc w:val="right"/>
              <w:rPr>
                <w:rFonts w:ascii="Garamond" w:eastAsia="Times New Roman" w:hAnsi="Garamond" w:cs="Times New Roman"/>
                <w:color w:val="000000"/>
              </w:rPr>
            </w:pPr>
            <w:r w:rsidRPr="001C5674">
              <w:rPr>
                <w:rFonts w:ascii="Garamond" w:eastAsia="Times New Roman" w:hAnsi="Garamond" w:cs="Times New Roman"/>
                <w:color w:val="000000"/>
              </w:rPr>
              <w:t>0.2</w:t>
            </w:r>
            <w:r w:rsidR="003A2D6A">
              <w:rPr>
                <w:rFonts w:ascii="Garamond" w:eastAsia="Times New Roman" w:hAnsi="Garamond" w:cs="Times New Roman"/>
                <w:color w:val="000000"/>
              </w:rPr>
              <w:t>16</w:t>
            </w:r>
          </w:p>
        </w:tc>
      </w:tr>
      <w:tr w:rsidR="00243628" w:rsidRPr="00FC7276" w14:paraId="4922DBDD" w14:textId="77777777" w:rsidTr="00A41190">
        <w:trPr>
          <w:gridAfter w:val="3"/>
          <w:wAfter w:w="1655" w:type="dxa"/>
          <w:trHeight w:val="300"/>
        </w:trPr>
        <w:tc>
          <w:tcPr>
            <w:tcW w:w="4137" w:type="dxa"/>
            <w:gridSpan w:val="2"/>
            <w:tcBorders>
              <w:top w:val="nil"/>
              <w:left w:val="nil"/>
              <w:bottom w:val="nil"/>
              <w:right w:val="nil"/>
            </w:tcBorders>
            <w:shd w:val="clear" w:color="auto" w:fill="auto"/>
            <w:noWrap/>
            <w:vAlign w:val="bottom"/>
            <w:hideMark/>
          </w:tcPr>
          <w:p w14:paraId="1183DD64" w14:textId="77777777" w:rsidR="00243628" w:rsidRPr="001C5674" w:rsidRDefault="00243628" w:rsidP="00A41190">
            <w:pPr>
              <w:spacing w:after="0" w:line="240" w:lineRule="auto"/>
              <w:contextualSpacing/>
              <w:rPr>
                <w:rFonts w:ascii="Garamond" w:eastAsia="Times New Roman" w:hAnsi="Garamond" w:cs="Times New Roman"/>
                <w:color w:val="000000"/>
              </w:rPr>
            </w:pPr>
            <w:r w:rsidRPr="001C5674">
              <w:rPr>
                <w:rFonts w:ascii="Garamond" w:eastAsia="Times New Roman" w:hAnsi="Garamond" w:cs="Times New Roman"/>
                <w:color w:val="000000"/>
              </w:rPr>
              <w:t>Aggravating X In-Party</w:t>
            </w:r>
          </w:p>
        </w:tc>
        <w:tc>
          <w:tcPr>
            <w:tcW w:w="1170" w:type="dxa"/>
            <w:tcBorders>
              <w:top w:val="nil"/>
              <w:left w:val="nil"/>
              <w:bottom w:val="nil"/>
              <w:right w:val="nil"/>
            </w:tcBorders>
            <w:shd w:val="clear" w:color="auto" w:fill="auto"/>
            <w:noWrap/>
            <w:vAlign w:val="bottom"/>
            <w:hideMark/>
          </w:tcPr>
          <w:p w14:paraId="0AD0F476" w14:textId="5C855619" w:rsidR="00243628" w:rsidRPr="001C5674" w:rsidRDefault="00243628" w:rsidP="00A41190">
            <w:pPr>
              <w:spacing w:after="0" w:line="240" w:lineRule="auto"/>
              <w:contextualSpacing/>
              <w:rPr>
                <w:rFonts w:ascii="Garamond" w:eastAsia="Times New Roman" w:hAnsi="Garamond" w:cs="Times New Roman"/>
                <w:color w:val="000000"/>
              </w:rPr>
            </w:pPr>
            <w:r w:rsidRPr="001C5674">
              <w:rPr>
                <w:rFonts w:ascii="Garamond" w:eastAsia="Times New Roman" w:hAnsi="Garamond" w:cs="Times New Roman"/>
                <w:color w:val="000000"/>
              </w:rPr>
              <w:t xml:space="preserve"> 0.0</w:t>
            </w:r>
            <w:r w:rsidR="003A2D6A">
              <w:rPr>
                <w:rFonts w:ascii="Garamond" w:eastAsia="Times New Roman" w:hAnsi="Garamond" w:cs="Times New Roman"/>
                <w:color w:val="000000"/>
              </w:rPr>
              <w:t>5</w:t>
            </w:r>
          </w:p>
        </w:tc>
        <w:tc>
          <w:tcPr>
            <w:tcW w:w="1800" w:type="dxa"/>
            <w:gridSpan w:val="2"/>
            <w:tcBorders>
              <w:top w:val="nil"/>
              <w:left w:val="nil"/>
              <w:bottom w:val="nil"/>
              <w:right w:val="nil"/>
            </w:tcBorders>
            <w:shd w:val="clear" w:color="auto" w:fill="auto"/>
            <w:noWrap/>
            <w:vAlign w:val="bottom"/>
            <w:hideMark/>
          </w:tcPr>
          <w:p w14:paraId="0D3F1003" w14:textId="26E482AD" w:rsidR="00243628" w:rsidRPr="001C5674" w:rsidRDefault="00243628" w:rsidP="00A41190">
            <w:pPr>
              <w:spacing w:after="0" w:line="240" w:lineRule="auto"/>
              <w:contextualSpacing/>
              <w:jc w:val="center"/>
              <w:rPr>
                <w:rFonts w:ascii="Garamond" w:eastAsia="Times New Roman" w:hAnsi="Garamond" w:cs="Times New Roman"/>
                <w:color w:val="000000"/>
              </w:rPr>
            </w:pPr>
            <w:r w:rsidRPr="001C5674">
              <w:rPr>
                <w:rFonts w:ascii="Garamond" w:eastAsia="Times New Roman" w:hAnsi="Garamond" w:cs="Times New Roman"/>
                <w:color w:val="000000"/>
              </w:rPr>
              <w:t>[-0.0</w:t>
            </w:r>
            <w:r w:rsidR="00F63680">
              <w:rPr>
                <w:rFonts w:ascii="Garamond" w:eastAsia="Times New Roman" w:hAnsi="Garamond" w:cs="Times New Roman"/>
                <w:color w:val="000000"/>
              </w:rPr>
              <w:t>7</w:t>
            </w:r>
            <w:r w:rsidRPr="001C5674">
              <w:rPr>
                <w:rFonts w:ascii="Garamond" w:eastAsia="Times New Roman" w:hAnsi="Garamond" w:cs="Times New Roman"/>
                <w:color w:val="000000"/>
              </w:rPr>
              <w:t>, 0.1</w:t>
            </w:r>
            <w:r w:rsidR="00F63680">
              <w:rPr>
                <w:rFonts w:ascii="Garamond" w:eastAsia="Times New Roman" w:hAnsi="Garamond" w:cs="Times New Roman"/>
                <w:color w:val="000000"/>
              </w:rPr>
              <w:t>6</w:t>
            </w:r>
            <w:r w:rsidRPr="001C5674">
              <w:rPr>
                <w:rFonts w:ascii="Garamond" w:eastAsia="Times New Roman" w:hAnsi="Garamond" w:cs="Times New Roman"/>
                <w:color w:val="000000"/>
              </w:rPr>
              <w:t>]</w:t>
            </w:r>
          </w:p>
        </w:tc>
        <w:tc>
          <w:tcPr>
            <w:tcW w:w="900" w:type="dxa"/>
            <w:tcBorders>
              <w:top w:val="nil"/>
              <w:left w:val="nil"/>
              <w:bottom w:val="nil"/>
              <w:right w:val="nil"/>
            </w:tcBorders>
            <w:shd w:val="clear" w:color="auto" w:fill="auto"/>
            <w:noWrap/>
            <w:vAlign w:val="bottom"/>
            <w:hideMark/>
          </w:tcPr>
          <w:p w14:paraId="4755FEF5" w14:textId="2775DD1A" w:rsidR="00243628" w:rsidRPr="001C5674" w:rsidRDefault="00243628" w:rsidP="00A41190">
            <w:pPr>
              <w:spacing w:after="0" w:line="240" w:lineRule="auto"/>
              <w:contextualSpacing/>
              <w:jc w:val="right"/>
              <w:rPr>
                <w:rFonts w:ascii="Garamond" w:eastAsia="Times New Roman" w:hAnsi="Garamond" w:cs="Times New Roman"/>
                <w:color w:val="000000"/>
              </w:rPr>
            </w:pPr>
            <w:r w:rsidRPr="001C5674">
              <w:rPr>
                <w:rFonts w:ascii="Garamond" w:eastAsia="Times New Roman" w:hAnsi="Garamond" w:cs="Times New Roman"/>
                <w:color w:val="000000"/>
              </w:rPr>
              <w:t>0.4</w:t>
            </w:r>
            <w:r w:rsidR="00F63680">
              <w:rPr>
                <w:rFonts w:ascii="Garamond" w:eastAsia="Times New Roman" w:hAnsi="Garamond" w:cs="Times New Roman"/>
                <w:color w:val="000000"/>
              </w:rPr>
              <w:t>57</w:t>
            </w:r>
          </w:p>
        </w:tc>
      </w:tr>
      <w:tr w:rsidR="00243628" w:rsidRPr="00FC7276" w14:paraId="79F6FDB4" w14:textId="77777777" w:rsidTr="00A41190">
        <w:trPr>
          <w:gridAfter w:val="3"/>
          <w:wAfter w:w="1655" w:type="dxa"/>
          <w:trHeight w:val="300"/>
        </w:trPr>
        <w:tc>
          <w:tcPr>
            <w:tcW w:w="4137" w:type="dxa"/>
            <w:gridSpan w:val="2"/>
            <w:tcBorders>
              <w:top w:val="nil"/>
              <w:left w:val="nil"/>
              <w:bottom w:val="nil"/>
              <w:right w:val="nil"/>
            </w:tcBorders>
            <w:shd w:val="clear" w:color="auto" w:fill="auto"/>
            <w:noWrap/>
            <w:vAlign w:val="bottom"/>
            <w:hideMark/>
          </w:tcPr>
          <w:p w14:paraId="59598579" w14:textId="77777777" w:rsidR="00243628" w:rsidRPr="001C5674" w:rsidRDefault="00243628" w:rsidP="00A41190">
            <w:pPr>
              <w:spacing w:after="0" w:line="240" w:lineRule="auto"/>
              <w:contextualSpacing/>
              <w:rPr>
                <w:rFonts w:ascii="Garamond" w:eastAsia="Times New Roman" w:hAnsi="Garamond" w:cs="Times New Roman"/>
                <w:color w:val="000000"/>
              </w:rPr>
            </w:pPr>
            <w:r w:rsidRPr="001C5674">
              <w:rPr>
                <w:rFonts w:ascii="Garamond" w:eastAsia="Times New Roman" w:hAnsi="Garamond" w:cs="Times New Roman"/>
                <w:color w:val="000000"/>
              </w:rPr>
              <w:t>Partisan Scandal</w:t>
            </w:r>
          </w:p>
        </w:tc>
        <w:tc>
          <w:tcPr>
            <w:tcW w:w="1170" w:type="dxa"/>
            <w:tcBorders>
              <w:top w:val="nil"/>
              <w:left w:val="nil"/>
              <w:bottom w:val="nil"/>
              <w:right w:val="nil"/>
            </w:tcBorders>
            <w:shd w:val="clear" w:color="auto" w:fill="auto"/>
            <w:noWrap/>
            <w:vAlign w:val="bottom"/>
            <w:hideMark/>
          </w:tcPr>
          <w:p w14:paraId="5A626B24" w14:textId="77777777" w:rsidR="00243628" w:rsidRPr="001C5674" w:rsidRDefault="00243628" w:rsidP="00A41190">
            <w:pPr>
              <w:spacing w:after="0" w:line="240" w:lineRule="auto"/>
              <w:contextualSpacing/>
              <w:rPr>
                <w:rFonts w:ascii="Garamond" w:eastAsia="Times New Roman" w:hAnsi="Garamond" w:cs="Times New Roman"/>
                <w:color w:val="000000"/>
              </w:rPr>
            </w:pPr>
            <w:r w:rsidRPr="001C5674">
              <w:rPr>
                <w:rFonts w:ascii="Garamond" w:eastAsia="Times New Roman" w:hAnsi="Garamond" w:cs="Times New Roman"/>
                <w:color w:val="000000"/>
              </w:rPr>
              <w:t xml:space="preserve"> 0.02</w:t>
            </w:r>
          </w:p>
        </w:tc>
        <w:tc>
          <w:tcPr>
            <w:tcW w:w="1800" w:type="dxa"/>
            <w:gridSpan w:val="2"/>
            <w:tcBorders>
              <w:top w:val="nil"/>
              <w:left w:val="nil"/>
              <w:bottom w:val="nil"/>
              <w:right w:val="nil"/>
            </w:tcBorders>
            <w:shd w:val="clear" w:color="auto" w:fill="auto"/>
            <w:noWrap/>
            <w:vAlign w:val="bottom"/>
            <w:hideMark/>
          </w:tcPr>
          <w:p w14:paraId="0CB52B68" w14:textId="4A19054B" w:rsidR="00243628" w:rsidRPr="001C5674" w:rsidRDefault="00243628" w:rsidP="00A41190">
            <w:pPr>
              <w:spacing w:after="0" w:line="240" w:lineRule="auto"/>
              <w:contextualSpacing/>
              <w:jc w:val="center"/>
              <w:rPr>
                <w:rFonts w:ascii="Garamond" w:eastAsia="Times New Roman" w:hAnsi="Garamond" w:cs="Times New Roman"/>
                <w:color w:val="000000"/>
              </w:rPr>
            </w:pPr>
            <w:r w:rsidRPr="001C5674">
              <w:rPr>
                <w:rFonts w:ascii="Garamond" w:eastAsia="Times New Roman" w:hAnsi="Garamond" w:cs="Times New Roman"/>
                <w:color w:val="000000"/>
              </w:rPr>
              <w:t>[-0.0</w:t>
            </w:r>
            <w:r w:rsidR="00800F34">
              <w:rPr>
                <w:rFonts w:ascii="Garamond" w:eastAsia="Times New Roman" w:hAnsi="Garamond" w:cs="Times New Roman"/>
                <w:color w:val="000000"/>
              </w:rPr>
              <w:t>7</w:t>
            </w:r>
            <w:r w:rsidRPr="001C5674">
              <w:rPr>
                <w:rFonts w:ascii="Garamond" w:eastAsia="Times New Roman" w:hAnsi="Garamond" w:cs="Times New Roman"/>
                <w:color w:val="000000"/>
              </w:rPr>
              <w:t>, 0.</w:t>
            </w:r>
            <w:r w:rsidR="00AD50E1">
              <w:rPr>
                <w:rFonts w:ascii="Garamond" w:eastAsia="Times New Roman" w:hAnsi="Garamond" w:cs="Times New Roman"/>
                <w:color w:val="000000"/>
              </w:rPr>
              <w:t>11</w:t>
            </w:r>
            <w:r w:rsidRPr="001C5674">
              <w:rPr>
                <w:rFonts w:ascii="Garamond" w:eastAsia="Times New Roman" w:hAnsi="Garamond" w:cs="Times New Roman"/>
                <w:color w:val="000000"/>
              </w:rPr>
              <w:t>]</w:t>
            </w:r>
          </w:p>
        </w:tc>
        <w:tc>
          <w:tcPr>
            <w:tcW w:w="900" w:type="dxa"/>
            <w:tcBorders>
              <w:top w:val="nil"/>
              <w:left w:val="nil"/>
              <w:bottom w:val="nil"/>
              <w:right w:val="nil"/>
            </w:tcBorders>
            <w:shd w:val="clear" w:color="auto" w:fill="auto"/>
            <w:noWrap/>
            <w:vAlign w:val="bottom"/>
            <w:hideMark/>
          </w:tcPr>
          <w:p w14:paraId="1D4EFAC4" w14:textId="3CECEB3C" w:rsidR="00243628" w:rsidRPr="001C5674" w:rsidRDefault="00243628" w:rsidP="00A41190">
            <w:pPr>
              <w:spacing w:after="0" w:line="240" w:lineRule="auto"/>
              <w:contextualSpacing/>
              <w:jc w:val="right"/>
              <w:rPr>
                <w:rFonts w:ascii="Garamond" w:eastAsia="Times New Roman" w:hAnsi="Garamond" w:cs="Times New Roman"/>
                <w:color w:val="000000"/>
              </w:rPr>
            </w:pPr>
            <w:r w:rsidRPr="001C5674">
              <w:rPr>
                <w:rFonts w:ascii="Garamond" w:eastAsia="Times New Roman" w:hAnsi="Garamond" w:cs="Times New Roman"/>
                <w:color w:val="000000"/>
              </w:rPr>
              <w:t>0.6</w:t>
            </w:r>
            <w:r w:rsidR="00AD50E1">
              <w:rPr>
                <w:rFonts w:ascii="Garamond" w:eastAsia="Times New Roman" w:hAnsi="Garamond" w:cs="Times New Roman"/>
                <w:color w:val="000000"/>
              </w:rPr>
              <w:t>3</w:t>
            </w:r>
            <w:r w:rsidRPr="001C5674">
              <w:rPr>
                <w:rFonts w:ascii="Garamond" w:eastAsia="Times New Roman" w:hAnsi="Garamond" w:cs="Times New Roman"/>
                <w:color w:val="000000"/>
              </w:rPr>
              <w:t>4</w:t>
            </w:r>
          </w:p>
        </w:tc>
      </w:tr>
      <w:tr w:rsidR="00243628" w:rsidRPr="00FC7276" w14:paraId="288CBCD8" w14:textId="77777777" w:rsidTr="00A41190">
        <w:trPr>
          <w:gridAfter w:val="3"/>
          <w:wAfter w:w="1655" w:type="dxa"/>
          <w:trHeight w:val="300"/>
        </w:trPr>
        <w:tc>
          <w:tcPr>
            <w:tcW w:w="4137" w:type="dxa"/>
            <w:gridSpan w:val="2"/>
            <w:tcBorders>
              <w:top w:val="nil"/>
              <w:left w:val="nil"/>
              <w:bottom w:val="nil"/>
              <w:right w:val="nil"/>
            </w:tcBorders>
            <w:shd w:val="clear" w:color="auto" w:fill="auto"/>
            <w:noWrap/>
            <w:vAlign w:val="bottom"/>
            <w:hideMark/>
          </w:tcPr>
          <w:p w14:paraId="136FCDB1" w14:textId="77777777" w:rsidR="00243628" w:rsidRPr="001C5674" w:rsidRDefault="00243628" w:rsidP="00A41190">
            <w:pPr>
              <w:spacing w:after="0" w:line="240" w:lineRule="auto"/>
              <w:contextualSpacing/>
              <w:rPr>
                <w:rFonts w:ascii="Garamond" w:eastAsia="Times New Roman" w:hAnsi="Garamond" w:cs="Times New Roman"/>
                <w:color w:val="000000"/>
              </w:rPr>
            </w:pPr>
            <w:r w:rsidRPr="001C5674">
              <w:rPr>
                <w:rFonts w:ascii="Garamond" w:eastAsia="Times New Roman" w:hAnsi="Garamond" w:cs="Times New Roman"/>
                <w:color w:val="000000"/>
              </w:rPr>
              <w:t>High Status Politician</w:t>
            </w:r>
          </w:p>
        </w:tc>
        <w:tc>
          <w:tcPr>
            <w:tcW w:w="1170" w:type="dxa"/>
            <w:tcBorders>
              <w:top w:val="nil"/>
              <w:left w:val="nil"/>
              <w:bottom w:val="nil"/>
              <w:right w:val="nil"/>
            </w:tcBorders>
            <w:shd w:val="clear" w:color="auto" w:fill="auto"/>
            <w:noWrap/>
            <w:vAlign w:val="bottom"/>
            <w:hideMark/>
          </w:tcPr>
          <w:p w14:paraId="4332B6F9" w14:textId="77777777" w:rsidR="00243628" w:rsidRPr="001C5674" w:rsidRDefault="00243628" w:rsidP="00A41190">
            <w:pPr>
              <w:spacing w:after="0" w:line="240" w:lineRule="auto"/>
              <w:contextualSpacing/>
              <w:rPr>
                <w:rFonts w:ascii="Garamond" w:eastAsia="Times New Roman" w:hAnsi="Garamond" w:cs="Times New Roman"/>
                <w:color w:val="000000"/>
              </w:rPr>
            </w:pPr>
            <w:r w:rsidRPr="001C5674">
              <w:rPr>
                <w:rFonts w:ascii="Garamond" w:eastAsia="Times New Roman" w:hAnsi="Garamond" w:cs="Times New Roman"/>
                <w:color w:val="000000"/>
              </w:rPr>
              <w:t xml:space="preserve"> 0.00</w:t>
            </w:r>
          </w:p>
        </w:tc>
        <w:tc>
          <w:tcPr>
            <w:tcW w:w="1800" w:type="dxa"/>
            <w:gridSpan w:val="2"/>
            <w:tcBorders>
              <w:top w:val="nil"/>
              <w:left w:val="nil"/>
              <w:bottom w:val="nil"/>
              <w:right w:val="nil"/>
            </w:tcBorders>
            <w:shd w:val="clear" w:color="auto" w:fill="auto"/>
            <w:noWrap/>
            <w:vAlign w:val="bottom"/>
            <w:hideMark/>
          </w:tcPr>
          <w:p w14:paraId="0BA246BA" w14:textId="4126638E" w:rsidR="00243628" w:rsidRPr="001C5674" w:rsidRDefault="00243628" w:rsidP="00A41190">
            <w:pPr>
              <w:spacing w:after="0" w:line="240" w:lineRule="auto"/>
              <w:contextualSpacing/>
              <w:jc w:val="center"/>
              <w:rPr>
                <w:rFonts w:ascii="Garamond" w:eastAsia="Times New Roman" w:hAnsi="Garamond" w:cs="Times New Roman"/>
                <w:color w:val="000000"/>
              </w:rPr>
            </w:pPr>
            <w:r w:rsidRPr="001C5674">
              <w:rPr>
                <w:rFonts w:ascii="Garamond" w:eastAsia="Times New Roman" w:hAnsi="Garamond" w:cs="Times New Roman"/>
                <w:color w:val="000000"/>
              </w:rPr>
              <w:t>[-0.0</w:t>
            </w:r>
            <w:r w:rsidR="00E34AF5">
              <w:rPr>
                <w:rFonts w:ascii="Garamond" w:eastAsia="Times New Roman" w:hAnsi="Garamond" w:cs="Times New Roman"/>
                <w:color w:val="000000"/>
              </w:rPr>
              <w:t>8</w:t>
            </w:r>
            <w:r w:rsidRPr="001C5674">
              <w:rPr>
                <w:rFonts w:ascii="Garamond" w:eastAsia="Times New Roman" w:hAnsi="Garamond" w:cs="Times New Roman"/>
                <w:color w:val="000000"/>
              </w:rPr>
              <w:t>, 0.0</w:t>
            </w:r>
            <w:r w:rsidR="00E34AF5">
              <w:rPr>
                <w:rFonts w:ascii="Garamond" w:eastAsia="Times New Roman" w:hAnsi="Garamond" w:cs="Times New Roman"/>
                <w:color w:val="000000"/>
              </w:rPr>
              <w:t>8</w:t>
            </w:r>
            <w:r w:rsidRPr="001C5674">
              <w:rPr>
                <w:rFonts w:ascii="Garamond" w:eastAsia="Times New Roman" w:hAnsi="Garamond" w:cs="Times New Roman"/>
                <w:color w:val="000000"/>
              </w:rPr>
              <w:t>]</w:t>
            </w:r>
          </w:p>
        </w:tc>
        <w:tc>
          <w:tcPr>
            <w:tcW w:w="900" w:type="dxa"/>
            <w:tcBorders>
              <w:top w:val="nil"/>
              <w:left w:val="nil"/>
              <w:bottom w:val="nil"/>
              <w:right w:val="nil"/>
            </w:tcBorders>
            <w:shd w:val="clear" w:color="auto" w:fill="auto"/>
            <w:noWrap/>
            <w:vAlign w:val="bottom"/>
            <w:hideMark/>
          </w:tcPr>
          <w:p w14:paraId="6B7FFFFF" w14:textId="78C61C8B" w:rsidR="00243628" w:rsidRPr="001C5674" w:rsidRDefault="00243628" w:rsidP="00A41190">
            <w:pPr>
              <w:spacing w:after="0" w:line="240" w:lineRule="auto"/>
              <w:contextualSpacing/>
              <w:jc w:val="right"/>
              <w:rPr>
                <w:rFonts w:ascii="Garamond" w:eastAsia="Times New Roman" w:hAnsi="Garamond" w:cs="Times New Roman"/>
                <w:color w:val="000000"/>
              </w:rPr>
            </w:pPr>
            <w:r w:rsidRPr="001C5674">
              <w:rPr>
                <w:rFonts w:ascii="Garamond" w:eastAsia="Times New Roman" w:hAnsi="Garamond" w:cs="Times New Roman"/>
                <w:color w:val="000000"/>
              </w:rPr>
              <w:t>0.9</w:t>
            </w:r>
            <w:r w:rsidR="00E34AF5">
              <w:rPr>
                <w:rFonts w:ascii="Garamond" w:eastAsia="Times New Roman" w:hAnsi="Garamond" w:cs="Times New Roman"/>
                <w:color w:val="000000"/>
              </w:rPr>
              <w:t>5</w:t>
            </w:r>
            <w:r w:rsidRPr="001C5674">
              <w:rPr>
                <w:rFonts w:ascii="Garamond" w:eastAsia="Times New Roman" w:hAnsi="Garamond" w:cs="Times New Roman"/>
                <w:color w:val="000000"/>
              </w:rPr>
              <w:t>9</w:t>
            </w:r>
          </w:p>
        </w:tc>
      </w:tr>
      <w:tr w:rsidR="00243628" w:rsidRPr="00FC7276" w14:paraId="0C466042" w14:textId="77777777" w:rsidTr="00A41190">
        <w:trPr>
          <w:gridAfter w:val="3"/>
          <w:wAfter w:w="1655" w:type="dxa"/>
          <w:trHeight w:val="300"/>
        </w:trPr>
        <w:tc>
          <w:tcPr>
            <w:tcW w:w="4137" w:type="dxa"/>
            <w:gridSpan w:val="2"/>
            <w:tcBorders>
              <w:top w:val="nil"/>
              <w:left w:val="nil"/>
              <w:bottom w:val="nil"/>
              <w:right w:val="nil"/>
            </w:tcBorders>
            <w:shd w:val="clear" w:color="auto" w:fill="auto"/>
            <w:noWrap/>
            <w:vAlign w:val="bottom"/>
            <w:hideMark/>
          </w:tcPr>
          <w:p w14:paraId="3A3570D4" w14:textId="77777777" w:rsidR="00243628" w:rsidRPr="001C5674" w:rsidRDefault="00243628" w:rsidP="00A41190">
            <w:pPr>
              <w:spacing w:after="0" w:line="240" w:lineRule="auto"/>
              <w:contextualSpacing/>
              <w:rPr>
                <w:rFonts w:ascii="Garamond" w:eastAsia="Times New Roman" w:hAnsi="Garamond" w:cs="Times New Roman"/>
                <w:color w:val="000000"/>
              </w:rPr>
            </w:pPr>
            <w:r w:rsidRPr="001C5674">
              <w:rPr>
                <w:rFonts w:ascii="Garamond" w:eastAsia="Times New Roman" w:hAnsi="Garamond" w:cs="Times New Roman"/>
                <w:color w:val="000000"/>
              </w:rPr>
              <w:t>Scandal X Status</w:t>
            </w:r>
          </w:p>
        </w:tc>
        <w:tc>
          <w:tcPr>
            <w:tcW w:w="1170" w:type="dxa"/>
            <w:tcBorders>
              <w:top w:val="nil"/>
              <w:left w:val="nil"/>
              <w:bottom w:val="nil"/>
              <w:right w:val="nil"/>
            </w:tcBorders>
            <w:shd w:val="clear" w:color="auto" w:fill="auto"/>
            <w:noWrap/>
            <w:vAlign w:val="bottom"/>
            <w:hideMark/>
          </w:tcPr>
          <w:p w14:paraId="2F363DFF" w14:textId="77777777" w:rsidR="00243628" w:rsidRPr="001C5674" w:rsidRDefault="00243628" w:rsidP="00A41190">
            <w:pPr>
              <w:spacing w:after="0" w:line="240" w:lineRule="auto"/>
              <w:contextualSpacing/>
              <w:rPr>
                <w:rFonts w:ascii="Garamond" w:eastAsia="Times New Roman" w:hAnsi="Garamond" w:cs="Times New Roman"/>
                <w:color w:val="000000"/>
              </w:rPr>
            </w:pPr>
            <w:r w:rsidRPr="001C5674">
              <w:rPr>
                <w:rFonts w:ascii="Garamond" w:eastAsia="Times New Roman" w:hAnsi="Garamond" w:cs="Times New Roman"/>
                <w:color w:val="000000"/>
              </w:rPr>
              <w:t xml:space="preserve"> 0.00</w:t>
            </w:r>
          </w:p>
        </w:tc>
        <w:tc>
          <w:tcPr>
            <w:tcW w:w="1800" w:type="dxa"/>
            <w:gridSpan w:val="2"/>
            <w:tcBorders>
              <w:top w:val="nil"/>
              <w:left w:val="nil"/>
              <w:bottom w:val="nil"/>
              <w:right w:val="nil"/>
            </w:tcBorders>
            <w:shd w:val="clear" w:color="auto" w:fill="auto"/>
            <w:noWrap/>
            <w:vAlign w:val="bottom"/>
            <w:hideMark/>
          </w:tcPr>
          <w:p w14:paraId="4EF53654" w14:textId="74D9F384" w:rsidR="00243628" w:rsidRPr="001C5674" w:rsidRDefault="00243628" w:rsidP="00A41190">
            <w:pPr>
              <w:spacing w:after="0" w:line="240" w:lineRule="auto"/>
              <w:contextualSpacing/>
              <w:jc w:val="center"/>
              <w:rPr>
                <w:rFonts w:ascii="Garamond" w:eastAsia="Times New Roman" w:hAnsi="Garamond" w:cs="Times New Roman"/>
                <w:color w:val="000000"/>
              </w:rPr>
            </w:pPr>
            <w:r w:rsidRPr="001C5674">
              <w:rPr>
                <w:rFonts w:ascii="Garamond" w:eastAsia="Times New Roman" w:hAnsi="Garamond" w:cs="Times New Roman"/>
                <w:color w:val="000000"/>
              </w:rPr>
              <w:t>[-0.1</w:t>
            </w:r>
            <w:r w:rsidR="00800F34">
              <w:rPr>
                <w:rFonts w:ascii="Garamond" w:eastAsia="Times New Roman" w:hAnsi="Garamond" w:cs="Times New Roman"/>
                <w:color w:val="000000"/>
              </w:rPr>
              <w:t>2</w:t>
            </w:r>
            <w:r w:rsidRPr="001C5674">
              <w:rPr>
                <w:rFonts w:ascii="Garamond" w:eastAsia="Times New Roman" w:hAnsi="Garamond" w:cs="Times New Roman"/>
                <w:color w:val="000000"/>
              </w:rPr>
              <w:t>, 0.1</w:t>
            </w:r>
            <w:r w:rsidR="008D15CA">
              <w:rPr>
                <w:rFonts w:ascii="Garamond" w:eastAsia="Times New Roman" w:hAnsi="Garamond" w:cs="Times New Roman"/>
                <w:color w:val="000000"/>
              </w:rPr>
              <w:t>2</w:t>
            </w:r>
            <w:r w:rsidRPr="001C5674">
              <w:rPr>
                <w:rFonts w:ascii="Garamond" w:eastAsia="Times New Roman" w:hAnsi="Garamond" w:cs="Times New Roman"/>
                <w:color w:val="000000"/>
              </w:rPr>
              <w:t>]</w:t>
            </w:r>
          </w:p>
        </w:tc>
        <w:tc>
          <w:tcPr>
            <w:tcW w:w="900" w:type="dxa"/>
            <w:tcBorders>
              <w:top w:val="nil"/>
              <w:left w:val="nil"/>
              <w:bottom w:val="nil"/>
              <w:right w:val="nil"/>
            </w:tcBorders>
            <w:shd w:val="clear" w:color="auto" w:fill="auto"/>
            <w:noWrap/>
            <w:vAlign w:val="bottom"/>
            <w:hideMark/>
          </w:tcPr>
          <w:p w14:paraId="3032146D" w14:textId="685FF8C0" w:rsidR="00243628" w:rsidRPr="001C5674" w:rsidRDefault="00243628" w:rsidP="00A41190">
            <w:pPr>
              <w:spacing w:after="0" w:line="240" w:lineRule="auto"/>
              <w:contextualSpacing/>
              <w:jc w:val="right"/>
              <w:rPr>
                <w:rFonts w:ascii="Garamond" w:eastAsia="Times New Roman" w:hAnsi="Garamond" w:cs="Times New Roman"/>
                <w:color w:val="000000"/>
              </w:rPr>
            </w:pPr>
            <w:r w:rsidRPr="001C5674">
              <w:rPr>
                <w:rFonts w:ascii="Garamond" w:eastAsia="Times New Roman" w:hAnsi="Garamond" w:cs="Times New Roman"/>
                <w:color w:val="000000"/>
              </w:rPr>
              <w:t>0.9</w:t>
            </w:r>
            <w:r w:rsidR="008D15CA">
              <w:rPr>
                <w:rFonts w:ascii="Garamond" w:eastAsia="Times New Roman" w:hAnsi="Garamond" w:cs="Times New Roman"/>
                <w:color w:val="000000"/>
              </w:rPr>
              <w:t>47</w:t>
            </w:r>
          </w:p>
        </w:tc>
      </w:tr>
      <w:tr w:rsidR="00243628" w:rsidRPr="00FC7276" w14:paraId="7AAA47ED" w14:textId="77777777" w:rsidTr="00A41190">
        <w:trPr>
          <w:gridAfter w:val="3"/>
          <w:wAfter w:w="1655" w:type="dxa"/>
          <w:trHeight w:val="300"/>
        </w:trPr>
        <w:tc>
          <w:tcPr>
            <w:tcW w:w="4137" w:type="dxa"/>
            <w:gridSpan w:val="2"/>
            <w:tcBorders>
              <w:top w:val="nil"/>
              <w:left w:val="nil"/>
              <w:bottom w:val="nil"/>
              <w:right w:val="nil"/>
            </w:tcBorders>
            <w:shd w:val="clear" w:color="auto" w:fill="auto"/>
            <w:noWrap/>
            <w:vAlign w:val="bottom"/>
            <w:hideMark/>
          </w:tcPr>
          <w:p w14:paraId="02E78279" w14:textId="77777777" w:rsidR="00243628" w:rsidRPr="001C5674" w:rsidRDefault="00243628" w:rsidP="00A41190">
            <w:pPr>
              <w:spacing w:after="0" w:line="240" w:lineRule="auto"/>
              <w:contextualSpacing/>
              <w:rPr>
                <w:rFonts w:ascii="Garamond" w:eastAsia="Times New Roman" w:hAnsi="Garamond" w:cs="Times New Roman"/>
                <w:color w:val="000000"/>
              </w:rPr>
            </w:pPr>
            <w:r w:rsidRPr="001C5674">
              <w:rPr>
                <w:rFonts w:ascii="Garamond" w:eastAsia="Times New Roman" w:hAnsi="Garamond" w:cs="Times New Roman"/>
                <w:color w:val="000000"/>
              </w:rPr>
              <w:t>In-Party X Scandal</w:t>
            </w:r>
          </w:p>
        </w:tc>
        <w:tc>
          <w:tcPr>
            <w:tcW w:w="1170" w:type="dxa"/>
            <w:tcBorders>
              <w:top w:val="nil"/>
              <w:left w:val="nil"/>
              <w:bottom w:val="nil"/>
              <w:right w:val="nil"/>
            </w:tcBorders>
            <w:shd w:val="clear" w:color="auto" w:fill="auto"/>
            <w:noWrap/>
            <w:vAlign w:val="bottom"/>
            <w:hideMark/>
          </w:tcPr>
          <w:p w14:paraId="0684FBCE" w14:textId="26FE2FB9" w:rsidR="00243628" w:rsidRPr="001C5674" w:rsidRDefault="00243628" w:rsidP="00A41190">
            <w:pPr>
              <w:spacing w:after="0" w:line="240" w:lineRule="auto"/>
              <w:contextualSpacing/>
              <w:rPr>
                <w:rFonts w:ascii="Garamond" w:eastAsia="Times New Roman" w:hAnsi="Garamond" w:cs="Times New Roman"/>
                <w:color w:val="000000"/>
              </w:rPr>
            </w:pPr>
            <w:r w:rsidRPr="001C5674">
              <w:rPr>
                <w:rFonts w:ascii="Garamond" w:eastAsia="Times New Roman" w:hAnsi="Garamond" w:cs="Times New Roman"/>
                <w:color w:val="000000"/>
              </w:rPr>
              <w:t>-0.01</w:t>
            </w:r>
            <w:r w:rsidR="00100F67">
              <w:rPr>
                <w:rFonts w:ascii="Garamond" w:eastAsia="Times New Roman" w:hAnsi="Garamond" w:cs="Times New Roman"/>
                <w:color w:val="000000"/>
              </w:rPr>
              <w:t xml:space="preserve"> </w:t>
            </w:r>
          </w:p>
        </w:tc>
        <w:tc>
          <w:tcPr>
            <w:tcW w:w="1800" w:type="dxa"/>
            <w:gridSpan w:val="2"/>
            <w:tcBorders>
              <w:top w:val="nil"/>
              <w:left w:val="nil"/>
              <w:bottom w:val="nil"/>
              <w:right w:val="nil"/>
            </w:tcBorders>
            <w:shd w:val="clear" w:color="auto" w:fill="auto"/>
            <w:noWrap/>
            <w:vAlign w:val="bottom"/>
            <w:hideMark/>
          </w:tcPr>
          <w:p w14:paraId="36BCC8E2" w14:textId="7F0B4DF8" w:rsidR="00243628" w:rsidRPr="001C5674" w:rsidRDefault="00243628" w:rsidP="00A41190">
            <w:pPr>
              <w:spacing w:after="0" w:line="240" w:lineRule="auto"/>
              <w:contextualSpacing/>
              <w:jc w:val="center"/>
              <w:rPr>
                <w:rFonts w:ascii="Garamond" w:eastAsia="Times New Roman" w:hAnsi="Garamond" w:cs="Times New Roman"/>
                <w:color w:val="000000"/>
              </w:rPr>
            </w:pPr>
            <w:r w:rsidRPr="001C5674">
              <w:rPr>
                <w:rFonts w:ascii="Garamond" w:eastAsia="Times New Roman" w:hAnsi="Garamond" w:cs="Times New Roman"/>
                <w:color w:val="000000"/>
              </w:rPr>
              <w:t>[-0.1</w:t>
            </w:r>
            <w:r w:rsidR="00664571">
              <w:rPr>
                <w:rFonts w:ascii="Garamond" w:eastAsia="Times New Roman" w:hAnsi="Garamond" w:cs="Times New Roman"/>
                <w:color w:val="000000"/>
              </w:rPr>
              <w:t>3</w:t>
            </w:r>
            <w:r w:rsidRPr="001C5674">
              <w:rPr>
                <w:rFonts w:ascii="Garamond" w:eastAsia="Times New Roman" w:hAnsi="Garamond" w:cs="Times New Roman"/>
                <w:color w:val="000000"/>
              </w:rPr>
              <w:t>, 0.</w:t>
            </w:r>
            <w:r w:rsidR="00664571">
              <w:rPr>
                <w:rFonts w:ascii="Garamond" w:eastAsia="Times New Roman" w:hAnsi="Garamond" w:cs="Times New Roman"/>
                <w:color w:val="000000"/>
              </w:rPr>
              <w:t>11</w:t>
            </w:r>
            <w:r w:rsidRPr="001C5674">
              <w:rPr>
                <w:rFonts w:ascii="Garamond" w:eastAsia="Times New Roman" w:hAnsi="Garamond" w:cs="Times New Roman"/>
                <w:color w:val="000000"/>
              </w:rPr>
              <w:t>]</w:t>
            </w:r>
          </w:p>
        </w:tc>
        <w:tc>
          <w:tcPr>
            <w:tcW w:w="900" w:type="dxa"/>
            <w:tcBorders>
              <w:top w:val="nil"/>
              <w:left w:val="nil"/>
              <w:bottom w:val="nil"/>
              <w:right w:val="nil"/>
            </w:tcBorders>
            <w:shd w:val="clear" w:color="auto" w:fill="auto"/>
            <w:noWrap/>
            <w:vAlign w:val="bottom"/>
            <w:hideMark/>
          </w:tcPr>
          <w:p w14:paraId="037355AC" w14:textId="6FBB1AC0" w:rsidR="00243628" w:rsidRPr="001C5674" w:rsidRDefault="00243628" w:rsidP="00A41190">
            <w:pPr>
              <w:spacing w:after="0" w:line="240" w:lineRule="auto"/>
              <w:contextualSpacing/>
              <w:jc w:val="right"/>
              <w:rPr>
                <w:rFonts w:ascii="Garamond" w:eastAsia="Times New Roman" w:hAnsi="Garamond" w:cs="Times New Roman"/>
                <w:color w:val="000000"/>
              </w:rPr>
            </w:pPr>
            <w:r w:rsidRPr="001C5674">
              <w:rPr>
                <w:rFonts w:ascii="Garamond" w:eastAsia="Times New Roman" w:hAnsi="Garamond" w:cs="Times New Roman"/>
                <w:color w:val="000000"/>
              </w:rPr>
              <w:t>0.</w:t>
            </w:r>
            <w:r w:rsidR="00664571">
              <w:rPr>
                <w:rFonts w:ascii="Garamond" w:eastAsia="Times New Roman" w:hAnsi="Garamond" w:cs="Times New Roman"/>
                <w:color w:val="000000"/>
              </w:rPr>
              <w:t>897</w:t>
            </w:r>
          </w:p>
        </w:tc>
      </w:tr>
      <w:tr w:rsidR="00243628" w:rsidRPr="00FC7276" w14:paraId="69E2DA66" w14:textId="77777777" w:rsidTr="00A41190">
        <w:trPr>
          <w:gridAfter w:val="3"/>
          <w:wAfter w:w="1655" w:type="dxa"/>
          <w:trHeight w:val="300"/>
        </w:trPr>
        <w:tc>
          <w:tcPr>
            <w:tcW w:w="4137" w:type="dxa"/>
            <w:gridSpan w:val="2"/>
            <w:tcBorders>
              <w:top w:val="nil"/>
              <w:left w:val="nil"/>
              <w:bottom w:val="nil"/>
              <w:right w:val="nil"/>
            </w:tcBorders>
            <w:shd w:val="clear" w:color="auto" w:fill="auto"/>
            <w:noWrap/>
            <w:vAlign w:val="bottom"/>
            <w:hideMark/>
          </w:tcPr>
          <w:p w14:paraId="719641E3" w14:textId="77777777" w:rsidR="00243628" w:rsidRPr="001C5674" w:rsidRDefault="00243628" w:rsidP="00A41190">
            <w:pPr>
              <w:spacing w:after="0" w:line="240" w:lineRule="auto"/>
              <w:contextualSpacing/>
              <w:rPr>
                <w:rFonts w:ascii="Garamond" w:eastAsia="Times New Roman" w:hAnsi="Garamond" w:cs="Times New Roman"/>
                <w:color w:val="000000"/>
              </w:rPr>
            </w:pPr>
            <w:r w:rsidRPr="001C5674">
              <w:rPr>
                <w:rFonts w:ascii="Garamond" w:eastAsia="Times New Roman" w:hAnsi="Garamond" w:cs="Times New Roman"/>
                <w:color w:val="000000"/>
              </w:rPr>
              <w:t>In-Party X Status</w:t>
            </w:r>
          </w:p>
        </w:tc>
        <w:tc>
          <w:tcPr>
            <w:tcW w:w="1170" w:type="dxa"/>
            <w:tcBorders>
              <w:top w:val="nil"/>
              <w:left w:val="nil"/>
              <w:bottom w:val="nil"/>
              <w:right w:val="nil"/>
            </w:tcBorders>
            <w:shd w:val="clear" w:color="auto" w:fill="auto"/>
            <w:noWrap/>
            <w:vAlign w:val="bottom"/>
            <w:hideMark/>
          </w:tcPr>
          <w:p w14:paraId="2C6A85CC" w14:textId="77777777" w:rsidR="00243628" w:rsidRPr="001C5674" w:rsidRDefault="00243628" w:rsidP="00A41190">
            <w:pPr>
              <w:spacing w:after="0" w:line="240" w:lineRule="auto"/>
              <w:contextualSpacing/>
              <w:rPr>
                <w:rFonts w:ascii="Garamond" w:eastAsia="Times New Roman" w:hAnsi="Garamond" w:cs="Times New Roman"/>
                <w:color w:val="000000"/>
              </w:rPr>
            </w:pPr>
            <w:r w:rsidRPr="001C5674">
              <w:rPr>
                <w:rFonts w:ascii="Garamond" w:eastAsia="Times New Roman" w:hAnsi="Garamond" w:cs="Times New Roman"/>
                <w:color w:val="000000"/>
              </w:rPr>
              <w:t>-0.02</w:t>
            </w:r>
          </w:p>
        </w:tc>
        <w:tc>
          <w:tcPr>
            <w:tcW w:w="1800" w:type="dxa"/>
            <w:gridSpan w:val="2"/>
            <w:tcBorders>
              <w:top w:val="nil"/>
              <w:left w:val="nil"/>
              <w:bottom w:val="nil"/>
              <w:right w:val="nil"/>
            </w:tcBorders>
            <w:shd w:val="clear" w:color="auto" w:fill="auto"/>
            <w:noWrap/>
            <w:vAlign w:val="bottom"/>
            <w:hideMark/>
          </w:tcPr>
          <w:p w14:paraId="0D9B9EFB" w14:textId="6F2E17F4" w:rsidR="00243628" w:rsidRPr="001C5674" w:rsidRDefault="00243628" w:rsidP="00A41190">
            <w:pPr>
              <w:spacing w:after="0" w:line="240" w:lineRule="auto"/>
              <w:contextualSpacing/>
              <w:jc w:val="center"/>
              <w:rPr>
                <w:rFonts w:ascii="Garamond" w:eastAsia="Times New Roman" w:hAnsi="Garamond" w:cs="Times New Roman"/>
                <w:color w:val="000000"/>
              </w:rPr>
            </w:pPr>
            <w:r w:rsidRPr="001C5674">
              <w:rPr>
                <w:rFonts w:ascii="Garamond" w:eastAsia="Times New Roman" w:hAnsi="Garamond" w:cs="Times New Roman"/>
                <w:color w:val="000000"/>
              </w:rPr>
              <w:t>[-0.1</w:t>
            </w:r>
            <w:r w:rsidR="00975558">
              <w:rPr>
                <w:rFonts w:ascii="Garamond" w:eastAsia="Times New Roman" w:hAnsi="Garamond" w:cs="Times New Roman"/>
                <w:color w:val="000000"/>
              </w:rPr>
              <w:t>4</w:t>
            </w:r>
            <w:r w:rsidRPr="001C5674">
              <w:rPr>
                <w:rFonts w:ascii="Garamond" w:eastAsia="Times New Roman" w:hAnsi="Garamond" w:cs="Times New Roman"/>
                <w:color w:val="000000"/>
              </w:rPr>
              <w:t>, 0.</w:t>
            </w:r>
            <w:r w:rsidR="00975558">
              <w:rPr>
                <w:rFonts w:ascii="Garamond" w:eastAsia="Times New Roman" w:hAnsi="Garamond" w:cs="Times New Roman"/>
                <w:color w:val="000000"/>
              </w:rPr>
              <w:t>10</w:t>
            </w:r>
            <w:r w:rsidRPr="001C5674">
              <w:rPr>
                <w:rFonts w:ascii="Garamond" w:eastAsia="Times New Roman" w:hAnsi="Garamond" w:cs="Times New Roman"/>
                <w:color w:val="000000"/>
              </w:rPr>
              <w:t>]</w:t>
            </w:r>
          </w:p>
        </w:tc>
        <w:tc>
          <w:tcPr>
            <w:tcW w:w="900" w:type="dxa"/>
            <w:tcBorders>
              <w:top w:val="nil"/>
              <w:left w:val="nil"/>
              <w:bottom w:val="nil"/>
              <w:right w:val="nil"/>
            </w:tcBorders>
            <w:shd w:val="clear" w:color="auto" w:fill="auto"/>
            <w:noWrap/>
            <w:vAlign w:val="bottom"/>
            <w:hideMark/>
          </w:tcPr>
          <w:p w14:paraId="262EBBAE" w14:textId="5659DECE" w:rsidR="00243628" w:rsidRPr="001C5674" w:rsidRDefault="00243628" w:rsidP="00A41190">
            <w:pPr>
              <w:spacing w:after="0" w:line="240" w:lineRule="auto"/>
              <w:contextualSpacing/>
              <w:jc w:val="right"/>
              <w:rPr>
                <w:rFonts w:ascii="Garamond" w:eastAsia="Times New Roman" w:hAnsi="Garamond" w:cs="Times New Roman"/>
                <w:color w:val="000000"/>
              </w:rPr>
            </w:pPr>
            <w:r w:rsidRPr="001C5674">
              <w:rPr>
                <w:rFonts w:ascii="Garamond" w:eastAsia="Times New Roman" w:hAnsi="Garamond" w:cs="Times New Roman"/>
                <w:color w:val="000000"/>
              </w:rPr>
              <w:t>0.7</w:t>
            </w:r>
            <w:r w:rsidR="00263307">
              <w:rPr>
                <w:rFonts w:ascii="Garamond" w:eastAsia="Times New Roman" w:hAnsi="Garamond" w:cs="Times New Roman"/>
                <w:color w:val="000000"/>
              </w:rPr>
              <w:t>4</w:t>
            </w:r>
            <w:r w:rsidRPr="001C5674">
              <w:rPr>
                <w:rFonts w:ascii="Garamond" w:eastAsia="Times New Roman" w:hAnsi="Garamond" w:cs="Times New Roman"/>
                <w:color w:val="000000"/>
              </w:rPr>
              <w:t>9</w:t>
            </w:r>
          </w:p>
        </w:tc>
      </w:tr>
      <w:tr w:rsidR="00243628" w:rsidRPr="00FC7276" w14:paraId="2307791A" w14:textId="77777777" w:rsidTr="00A41190">
        <w:trPr>
          <w:gridAfter w:val="3"/>
          <w:wAfter w:w="1655" w:type="dxa"/>
          <w:trHeight w:val="300"/>
        </w:trPr>
        <w:tc>
          <w:tcPr>
            <w:tcW w:w="4137" w:type="dxa"/>
            <w:gridSpan w:val="2"/>
            <w:tcBorders>
              <w:top w:val="nil"/>
              <w:left w:val="nil"/>
              <w:bottom w:val="nil"/>
              <w:right w:val="nil"/>
            </w:tcBorders>
            <w:shd w:val="clear" w:color="auto" w:fill="auto"/>
            <w:noWrap/>
            <w:vAlign w:val="bottom"/>
            <w:hideMark/>
          </w:tcPr>
          <w:p w14:paraId="3EE1733D" w14:textId="77777777" w:rsidR="00243628" w:rsidRPr="001C5674" w:rsidRDefault="00243628" w:rsidP="00A41190">
            <w:pPr>
              <w:spacing w:after="0" w:line="240" w:lineRule="auto"/>
              <w:contextualSpacing/>
              <w:rPr>
                <w:rFonts w:ascii="Garamond" w:eastAsia="Times New Roman" w:hAnsi="Garamond" w:cs="Times New Roman"/>
                <w:color w:val="000000"/>
              </w:rPr>
            </w:pPr>
            <w:r w:rsidRPr="001C5674">
              <w:rPr>
                <w:rFonts w:ascii="Garamond" w:eastAsia="Times New Roman" w:hAnsi="Garamond" w:cs="Times New Roman"/>
                <w:color w:val="000000"/>
              </w:rPr>
              <w:t>In-Party X Scandal X Status</w:t>
            </w:r>
          </w:p>
        </w:tc>
        <w:tc>
          <w:tcPr>
            <w:tcW w:w="1170" w:type="dxa"/>
            <w:tcBorders>
              <w:top w:val="nil"/>
              <w:left w:val="nil"/>
              <w:bottom w:val="nil"/>
              <w:right w:val="nil"/>
            </w:tcBorders>
            <w:shd w:val="clear" w:color="auto" w:fill="auto"/>
            <w:noWrap/>
            <w:vAlign w:val="bottom"/>
            <w:hideMark/>
          </w:tcPr>
          <w:p w14:paraId="6A0ED27C" w14:textId="77777777" w:rsidR="00243628" w:rsidRPr="001C5674" w:rsidRDefault="00243628" w:rsidP="00A41190">
            <w:pPr>
              <w:spacing w:after="0" w:line="240" w:lineRule="auto"/>
              <w:contextualSpacing/>
              <w:rPr>
                <w:rFonts w:ascii="Garamond" w:eastAsia="Times New Roman" w:hAnsi="Garamond" w:cs="Times New Roman"/>
                <w:color w:val="000000"/>
              </w:rPr>
            </w:pPr>
            <w:r w:rsidRPr="001C5674">
              <w:rPr>
                <w:rFonts w:ascii="Garamond" w:eastAsia="Times New Roman" w:hAnsi="Garamond" w:cs="Times New Roman"/>
                <w:color w:val="000000"/>
              </w:rPr>
              <w:t xml:space="preserve"> 0.06</w:t>
            </w:r>
          </w:p>
        </w:tc>
        <w:tc>
          <w:tcPr>
            <w:tcW w:w="1800" w:type="dxa"/>
            <w:gridSpan w:val="2"/>
            <w:tcBorders>
              <w:top w:val="nil"/>
              <w:left w:val="nil"/>
              <w:bottom w:val="nil"/>
              <w:right w:val="nil"/>
            </w:tcBorders>
            <w:shd w:val="clear" w:color="auto" w:fill="auto"/>
            <w:noWrap/>
            <w:vAlign w:val="bottom"/>
            <w:hideMark/>
          </w:tcPr>
          <w:p w14:paraId="55ADCB64" w14:textId="3FDC185D" w:rsidR="00243628" w:rsidRPr="001C5674" w:rsidRDefault="00243628" w:rsidP="00A41190">
            <w:pPr>
              <w:spacing w:after="0" w:line="240" w:lineRule="auto"/>
              <w:contextualSpacing/>
              <w:jc w:val="center"/>
              <w:rPr>
                <w:rFonts w:ascii="Garamond" w:eastAsia="Times New Roman" w:hAnsi="Garamond" w:cs="Times New Roman"/>
                <w:color w:val="000000"/>
              </w:rPr>
            </w:pPr>
            <w:r w:rsidRPr="001C5674">
              <w:rPr>
                <w:rFonts w:ascii="Garamond" w:eastAsia="Times New Roman" w:hAnsi="Garamond" w:cs="Times New Roman"/>
                <w:color w:val="000000"/>
              </w:rPr>
              <w:t>[-0.</w:t>
            </w:r>
            <w:r w:rsidR="00263307">
              <w:rPr>
                <w:rFonts w:ascii="Garamond" w:eastAsia="Times New Roman" w:hAnsi="Garamond" w:cs="Times New Roman"/>
                <w:color w:val="000000"/>
              </w:rPr>
              <w:t>1</w:t>
            </w:r>
            <w:r w:rsidR="00800F34">
              <w:rPr>
                <w:rFonts w:ascii="Garamond" w:eastAsia="Times New Roman" w:hAnsi="Garamond" w:cs="Times New Roman"/>
                <w:color w:val="000000"/>
              </w:rPr>
              <w:t>1</w:t>
            </w:r>
            <w:r w:rsidRPr="001C5674">
              <w:rPr>
                <w:rFonts w:ascii="Garamond" w:eastAsia="Times New Roman" w:hAnsi="Garamond" w:cs="Times New Roman"/>
                <w:color w:val="000000"/>
              </w:rPr>
              <w:t>, 0.2</w:t>
            </w:r>
            <w:r w:rsidR="00263307">
              <w:rPr>
                <w:rFonts w:ascii="Garamond" w:eastAsia="Times New Roman" w:hAnsi="Garamond" w:cs="Times New Roman"/>
                <w:color w:val="000000"/>
              </w:rPr>
              <w:t>3</w:t>
            </w:r>
            <w:r w:rsidRPr="001C5674">
              <w:rPr>
                <w:rFonts w:ascii="Garamond" w:eastAsia="Times New Roman" w:hAnsi="Garamond" w:cs="Times New Roman"/>
                <w:color w:val="000000"/>
              </w:rPr>
              <w:t>]</w:t>
            </w:r>
          </w:p>
        </w:tc>
        <w:tc>
          <w:tcPr>
            <w:tcW w:w="900" w:type="dxa"/>
            <w:tcBorders>
              <w:top w:val="nil"/>
              <w:left w:val="nil"/>
              <w:bottom w:val="nil"/>
              <w:right w:val="nil"/>
            </w:tcBorders>
            <w:shd w:val="clear" w:color="auto" w:fill="auto"/>
            <w:noWrap/>
            <w:vAlign w:val="bottom"/>
            <w:hideMark/>
          </w:tcPr>
          <w:p w14:paraId="0760AE32" w14:textId="799F7D6D" w:rsidR="00243628" w:rsidRPr="001C5674" w:rsidRDefault="00243628" w:rsidP="00A41190">
            <w:pPr>
              <w:spacing w:after="0" w:line="240" w:lineRule="auto"/>
              <w:contextualSpacing/>
              <w:jc w:val="right"/>
              <w:rPr>
                <w:rFonts w:ascii="Garamond" w:eastAsia="Times New Roman" w:hAnsi="Garamond" w:cs="Times New Roman"/>
                <w:color w:val="000000"/>
              </w:rPr>
            </w:pPr>
            <w:r w:rsidRPr="001C5674">
              <w:rPr>
                <w:rFonts w:ascii="Garamond" w:eastAsia="Times New Roman" w:hAnsi="Garamond" w:cs="Times New Roman"/>
                <w:color w:val="000000"/>
              </w:rPr>
              <w:t>0.4</w:t>
            </w:r>
            <w:r w:rsidR="00263307">
              <w:rPr>
                <w:rFonts w:ascii="Garamond" w:eastAsia="Times New Roman" w:hAnsi="Garamond" w:cs="Times New Roman"/>
                <w:color w:val="000000"/>
              </w:rPr>
              <w:t>66</w:t>
            </w:r>
          </w:p>
        </w:tc>
      </w:tr>
      <w:tr w:rsidR="00243628" w:rsidRPr="00FC7276" w14:paraId="126B10F8" w14:textId="77777777" w:rsidTr="00A41190">
        <w:trPr>
          <w:gridAfter w:val="3"/>
          <w:wAfter w:w="1655" w:type="dxa"/>
          <w:trHeight w:val="300"/>
        </w:trPr>
        <w:tc>
          <w:tcPr>
            <w:tcW w:w="4137" w:type="dxa"/>
            <w:gridSpan w:val="2"/>
            <w:tcBorders>
              <w:top w:val="nil"/>
              <w:left w:val="nil"/>
              <w:bottom w:val="nil"/>
              <w:right w:val="nil"/>
            </w:tcBorders>
            <w:shd w:val="clear" w:color="auto" w:fill="auto"/>
            <w:noWrap/>
            <w:vAlign w:val="bottom"/>
            <w:hideMark/>
          </w:tcPr>
          <w:p w14:paraId="70BD921D" w14:textId="77777777" w:rsidR="00243628" w:rsidRPr="001C5674" w:rsidRDefault="00243628" w:rsidP="00A41190">
            <w:pPr>
              <w:spacing w:after="0" w:line="240" w:lineRule="auto"/>
              <w:contextualSpacing/>
              <w:rPr>
                <w:rFonts w:ascii="Garamond" w:eastAsia="Times New Roman" w:hAnsi="Garamond" w:cs="Times New Roman"/>
                <w:color w:val="000000"/>
              </w:rPr>
            </w:pPr>
            <w:r w:rsidRPr="001C5674">
              <w:rPr>
                <w:rFonts w:ascii="Garamond" w:eastAsia="Times New Roman" w:hAnsi="Garamond" w:cs="Times New Roman"/>
                <w:color w:val="000000"/>
              </w:rPr>
              <w:t>Mitigating X Scandal</w:t>
            </w:r>
          </w:p>
        </w:tc>
        <w:tc>
          <w:tcPr>
            <w:tcW w:w="1170" w:type="dxa"/>
            <w:tcBorders>
              <w:top w:val="nil"/>
              <w:left w:val="nil"/>
              <w:bottom w:val="nil"/>
              <w:right w:val="nil"/>
            </w:tcBorders>
            <w:shd w:val="clear" w:color="auto" w:fill="auto"/>
            <w:noWrap/>
            <w:vAlign w:val="bottom"/>
            <w:hideMark/>
          </w:tcPr>
          <w:p w14:paraId="339B612A" w14:textId="769BB009" w:rsidR="00243628" w:rsidRPr="001C5674" w:rsidRDefault="00243628" w:rsidP="00A41190">
            <w:pPr>
              <w:spacing w:after="0" w:line="240" w:lineRule="auto"/>
              <w:contextualSpacing/>
              <w:rPr>
                <w:rFonts w:ascii="Garamond" w:eastAsia="Times New Roman" w:hAnsi="Garamond" w:cs="Times New Roman"/>
                <w:color w:val="000000"/>
              </w:rPr>
            </w:pPr>
            <w:r w:rsidRPr="001C5674">
              <w:rPr>
                <w:rFonts w:ascii="Garamond" w:eastAsia="Times New Roman" w:hAnsi="Garamond" w:cs="Times New Roman"/>
                <w:color w:val="000000"/>
              </w:rPr>
              <w:t>-0.0</w:t>
            </w:r>
            <w:r w:rsidR="00F90D6B">
              <w:rPr>
                <w:rFonts w:ascii="Garamond" w:eastAsia="Times New Roman" w:hAnsi="Garamond" w:cs="Times New Roman"/>
                <w:color w:val="000000"/>
              </w:rPr>
              <w:t>5</w:t>
            </w:r>
          </w:p>
        </w:tc>
        <w:tc>
          <w:tcPr>
            <w:tcW w:w="1800" w:type="dxa"/>
            <w:gridSpan w:val="2"/>
            <w:tcBorders>
              <w:top w:val="nil"/>
              <w:left w:val="nil"/>
              <w:bottom w:val="nil"/>
              <w:right w:val="nil"/>
            </w:tcBorders>
            <w:shd w:val="clear" w:color="auto" w:fill="auto"/>
            <w:noWrap/>
            <w:vAlign w:val="bottom"/>
            <w:hideMark/>
          </w:tcPr>
          <w:p w14:paraId="6AEB6132" w14:textId="71C3F82F" w:rsidR="00243628" w:rsidRPr="001C5674" w:rsidRDefault="00243628" w:rsidP="00A41190">
            <w:pPr>
              <w:spacing w:after="0" w:line="240" w:lineRule="auto"/>
              <w:contextualSpacing/>
              <w:jc w:val="center"/>
              <w:rPr>
                <w:rFonts w:ascii="Garamond" w:eastAsia="Times New Roman" w:hAnsi="Garamond" w:cs="Times New Roman"/>
                <w:color w:val="000000"/>
              </w:rPr>
            </w:pPr>
            <w:r w:rsidRPr="001C5674">
              <w:rPr>
                <w:rFonts w:ascii="Garamond" w:eastAsia="Times New Roman" w:hAnsi="Garamond" w:cs="Times New Roman"/>
                <w:color w:val="000000"/>
              </w:rPr>
              <w:t>[-0.1</w:t>
            </w:r>
            <w:r w:rsidR="00F90D6B">
              <w:rPr>
                <w:rFonts w:ascii="Garamond" w:eastAsia="Times New Roman" w:hAnsi="Garamond" w:cs="Times New Roman"/>
                <w:color w:val="000000"/>
              </w:rPr>
              <w:t>6</w:t>
            </w:r>
            <w:r w:rsidRPr="001C5674">
              <w:rPr>
                <w:rFonts w:ascii="Garamond" w:eastAsia="Times New Roman" w:hAnsi="Garamond" w:cs="Times New Roman"/>
                <w:color w:val="000000"/>
              </w:rPr>
              <w:t>, 0.0</w:t>
            </w:r>
            <w:r w:rsidR="00F90D6B">
              <w:rPr>
                <w:rFonts w:ascii="Garamond" w:eastAsia="Times New Roman" w:hAnsi="Garamond" w:cs="Times New Roman"/>
                <w:color w:val="000000"/>
              </w:rPr>
              <w:t>7</w:t>
            </w:r>
            <w:r w:rsidRPr="001C5674">
              <w:rPr>
                <w:rFonts w:ascii="Garamond" w:eastAsia="Times New Roman" w:hAnsi="Garamond" w:cs="Times New Roman"/>
                <w:color w:val="000000"/>
              </w:rPr>
              <w:t>]</w:t>
            </w:r>
          </w:p>
        </w:tc>
        <w:tc>
          <w:tcPr>
            <w:tcW w:w="900" w:type="dxa"/>
            <w:tcBorders>
              <w:top w:val="nil"/>
              <w:left w:val="nil"/>
              <w:bottom w:val="nil"/>
              <w:right w:val="nil"/>
            </w:tcBorders>
            <w:shd w:val="clear" w:color="auto" w:fill="auto"/>
            <w:noWrap/>
            <w:vAlign w:val="bottom"/>
            <w:hideMark/>
          </w:tcPr>
          <w:p w14:paraId="62FCAC4E" w14:textId="06151951" w:rsidR="00243628" w:rsidRPr="001C5674" w:rsidRDefault="00243628" w:rsidP="00A41190">
            <w:pPr>
              <w:spacing w:after="0" w:line="240" w:lineRule="auto"/>
              <w:contextualSpacing/>
              <w:jc w:val="right"/>
              <w:rPr>
                <w:rFonts w:ascii="Garamond" w:eastAsia="Times New Roman" w:hAnsi="Garamond" w:cs="Times New Roman"/>
                <w:color w:val="000000"/>
              </w:rPr>
            </w:pPr>
            <w:r w:rsidRPr="001C5674">
              <w:rPr>
                <w:rFonts w:ascii="Garamond" w:eastAsia="Times New Roman" w:hAnsi="Garamond" w:cs="Times New Roman"/>
                <w:color w:val="000000"/>
              </w:rPr>
              <w:t>0.44</w:t>
            </w:r>
            <w:r w:rsidR="00F90D6B">
              <w:rPr>
                <w:rFonts w:ascii="Garamond" w:eastAsia="Times New Roman" w:hAnsi="Garamond" w:cs="Times New Roman"/>
                <w:color w:val="000000"/>
              </w:rPr>
              <w:t>2</w:t>
            </w:r>
          </w:p>
        </w:tc>
      </w:tr>
      <w:tr w:rsidR="00243628" w:rsidRPr="00FC7276" w14:paraId="5C155B31" w14:textId="77777777" w:rsidTr="00A41190">
        <w:trPr>
          <w:gridAfter w:val="3"/>
          <w:wAfter w:w="1655" w:type="dxa"/>
          <w:trHeight w:val="300"/>
        </w:trPr>
        <w:tc>
          <w:tcPr>
            <w:tcW w:w="4137" w:type="dxa"/>
            <w:gridSpan w:val="2"/>
            <w:tcBorders>
              <w:top w:val="nil"/>
              <w:left w:val="nil"/>
              <w:bottom w:val="nil"/>
              <w:right w:val="nil"/>
            </w:tcBorders>
            <w:shd w:val="clear" w:color="auto" w:fill="auto"/>
            <w:noWrap/>
            <w:vAlign w:val="bottom"/>
            <w:hideMark/>
          </w:tcPr>
          <w:p w14:paraId="3076AB66" w14:textId="77777777" w:rsidR="00243628" w:rsidRPr="001C5674" w:rsidRDefault="00243628" w:rsidP="00A41190">
            <w:pPr>
              <w:spacing w:after="0" w:line="240" w:lineRule="auto"/>
              <w:contextualSpacing/>
              <w:rPr>
                <w:rFonts w:ascii="Garamond" w:eastAsia="Times New Roman" w:hAnsi="Garamond" w:cs="Times New Roman"/>
                <w:color w:val="000000"/>
              </w:rPr>
            </w:pPr>
            <w:r w:rsidRPr="001C5674">
              <w:rPr>
                <w:rFonts w:ascii="Garamond" w:eastAsia="Times New Roman" w:hAnsi="Garamond" w:cs="Times New Roman"/>
                <w:color w:val="000000"/>
              </w:rPr>
              <w:t>Mitigating X Status</w:t>
            </w:r>
          </w:p>
        </w:tc>
        <w:tc>
          <w:tcPr>
            <w:tcW w:w="1170" w:type="dxa"/>
            <w:tcBorders>
              <w:top w:val="nil"/>
              <w:left w:val="nil"/>
              <w:bottom w:val="nil"/>
              <w:right w:val="nil"/>
            </w:tcBorders>
            <w:shd w:val="clear" w:color="auto" w:fill="auto"/>
            <w:noWrap/>
            <w:vAlign w:val="bottom"/>
            <w:hideMark/>
          </w:tcPr>
          <w:p w14:paraId="539A2F76" w14:textId="7278DDD0" w:rsidR="00243628" w:rsidRPr="001C5674" w:rsidRDefault="00243628" w:rsidP="00A41190">
            <w:pPr>
              <w:spacing w:after="0" w:line="240" w:lineRule="auto"/>
              <w:contextualSpacing/>
              <w:rPr>
                <w:rFonts w:ascii="Garamond" w:eastAsia="Times New Roman" w:hAnsi="Garamond" w:cs="Times New Roman"/>
                <w:color w:val="000000"/>
              </w:rPr>
            </w:pPr>
            <w:r w:rsidRPr="001C5674">
              <w:rPr>
                <w:rFonts w:ascii="Garamond" w:eastAsia="Times New Roman" w:hAnsi="Garamond" w:cs="Times New Roman"/>
                <w:color w:val="000000"/>
              </w:rPr>
              <w:t>-0.0</w:t>
            </w:r>
            <w:r w:rsidR="00F90D6B">
              <w:rPr>
                <w:rFonts w:ascii="Garamond" w:eastAsia="Times New Roman" w:hAnsi="Garamond" w:cs="Times New Roman"/>
                <w:color w:val="000000"/>
              </w:rPr>
              <w:t>5</w:t>
            </w:r>
          </w:p>
        </w:tc>
        <w:tc>
          <w:tcPr>
            <w:tcW w:w="1800" w:type="dxa"/>
            <w:gridSpan w:val="2"/>
            <w:tcBorders>
              <w:top w:val="nil"/>
              <w:left w:val="nil"/>
              <w:bottom w:val="nil"/>
              <w:right w:val="nil"/>
            </w:tcBorders>
            <w:shd w:val="clear" w:color="auto" w:fill="auto"/>
            <w:noWrap/>
            <w:vAlign w:val="bottom"/>
            <w:hideMark/>
          </w:tcPr>
          <w:p w14:paraId="5D1B9FAD" w14:textId="05928CF4" w:rsidR="00243628" w:rsidRPr="001C5674" w:rsidRDefault="00243628" w:rsidP="00A41190">
            <w:pPr>
              <w:spacing w:after="0" w:line="240" w:lineRule="auto"/>
              <w:contextualSpacing/>
              <w:jc w:val="center"/>
              <w:rPr>
                <w:rFonts w:ascii="Garamond" w:eastAsia="Times New Roman" w:hAnsi="Garamond" w:cs="Times New Roman"/>
                <w:color w:val="000000"/>
              </w:rPr>
            </w:pPr>
            <w:r w:rsidRPr="001C5674">
              <w:rPr>
                <w:rFonts w:ascii="Garamond" w:eastAsia="Times New Roman" w:hAnsi="Garamond" w:cs="Times New Roman"/>
                <w:color w:val="000000"/>
              </w:rPr>
              <w:t>[-0.1</w:t>
            </w:r>
            <w:r w:rsidR="001701BA">
              <w:rPr>
                <w:rFonts w:ascii="Garamond" w:eastAsia="Times New Roman" w:hAnsi="Garamond" w:cs="Times New Roman"/>
                <w:color w:val="000000"/>
              </w:rPr>
              <w:t>7</w:t>
            </w:r>
            <w:r w:rsidRPr="001C5674">
              <w:rPr>
                <w:rFonts w:ascii="Garamond" w:eastAsia="Times New Roman" w:hAnsi="Garamond" w:cs="Times New Roman"/>
                <w:color w:val="000000"/>
              </w:rPr>
              <w:t>, 0.0</w:t>
            </w:r>
            <w:r w:rsidR="001701BA">
              <w:rPr>
                <w:rFonts w:ascii="Garamond" w:eastAsia="Times New Roman" w:hAnsi="Garamond" w:cs="Times New Roman"/>
                <w:color w:val="000000"/>
              </w:rPr>
              <w:t>7</w:t>
            </w:r>
            <w:r w:rsidRPr="001C5674">
              <w:rPr>
                <w:rFonts w:ascii="Garamond" w:eastAsia="Times New Roman" w:hAnsi="Garamond" w:cs="Times New Roman"/>
                <w:color w:val="000000"/>
              </w:rPr>
              <w:t>]</w:t>
            </w:r>
          </w:p>
        </w:tc>
        <w:tc>
          <w:tcPr>
            <w:tcW w:w="900" w:type="dxa"/>
            <w:tcBorders>
              <w:top w:val="nil"/>
              <w:left w:val="nil"/>
              <w:bottom w:val="nil"/>
              <w:right w:val="nil"/>
            </w:tcBorders>
            <w:shd w:val="clear" w:color="auto" w:fill="auto"/>
            <w:noWrap/>
            <w:vAlign w:val="bottom"/>
            <w:hideMark/>
          </w:tcPr>
          <w:p w14:paraId="07C99993" w14:textId="623628BB" w:rsidR="00243628" w:rsidRPr="001C5674" w:rsidRDefault="00243628" w:rsidP="00A41190">
            <w:pPr>
              <w:spacing w:after="0" w:line="240" w:lineRule="auto"/>
              <w:contextualSpacing/>
              <w:jc w:val="right"/>
              <w:rPr>
                <w:rFonts w:ascii="Garamond" w:eastAsia="Times New Roman" w:hAnsi="Garamond" w:cs="Times New Roman"/>
                <w:color w:val="000000"/>
              </w:rPr>
            </w:pPr>
            <w:r w:rsidRPr="001C5674">
              <w:rPr>
                <w:rFonts w:ascii="Garamond" w:eastAsia="Times New Roman" w:hAnsi="Garamond" w:cs="Times New Roman"/>
                <w:color w:val="000000"/>
              </w:rPr>
              <w:t>0.40</w:t>
            </w:r>
            <w:r w:rsidR="001701BA">
              <w:rPr>
                <w:rFonts w:ascii="Garamond" w:eastAsia="Times New Roman" w:hAnsi="Garamond" w:cs="Times New Roman"/>
                <w:color w:val="000000"/>
              </w:rPr>
              <w:t>8</w:t>
            </w:r>
          </w:p>
        </w:tc>
      </w:tr>
      <w:tr w:rsidR="00243628" w:rsidRPr="00FC7276" w14:paraId="63FF9B2D" w14:textId="77777777" w:rsidTr="00A41190">
        <w:trPr>
          <w:gridAfter w:val="3"/>
          <w:wAfter w:w="1655" w:type="dxa"/>
          <w:trHeight w:val="300"/>
        </w:trPr>
        <w:tc>
          <w:tcPr>
            <w:tcW w:w="4137" w:type="dxa"/>
            <w:gridSpan w:val="2"/>
            <w:tcBorders>
              <w:top w:val="nil"/>
              <w:left w:val="nil"/>
              <w:bottom w:val="nil"/>
              <w:right w:val="nil"/>
            </w:tcBorders>
            <w:shd w:val="clear" w:color="auto" w:fill="auto"/>
            <w:noWrap/>
            <w:vAlign w:val="bottom"/>
            <w:hideMark/>
          </w:tcPr>
          <w:p w14:paraId="3A5848E2" w14:textId="77777777" w:rsidR="00243628" w:rsidRPr="001C5674" w:rsidRDefault="00243628" w:rsidP="00A41190">
            <w:pPr>
              <w:spacing w:after="0" w:line="240" w:lineRule="auto"/>
              <w:contextualSpacing/>
              <w:rPr>
                <w:rFonts w:ascii="Garamond" w:eastAsia="Times New Roman" w:hAnsi="Garamond" w:cs="Times New Roman"/>
                <w:color w:val="000000"/>
              </w:rPr>
            </w:pPr>
            <w:r w:rsidRPr="001C5674">
              <w:rPr>
                <w:rFonts w:ascii="Garamond" w:eastAsia="Times New Roman" w:hAnsi="Garamond" w:cs="Times New Roman"/>
                <w:color w:val="000000"/>
              </w:rPr>
              <w:t>Aggravating X Scandal</w:t>
            </w:r>
          </w:p>
        </w:tc>
        <w:tc>
          <w:tcPr>
            <w:tcW w:w="1170" w:type="dxa"/>
            <w:tcBorders>
              <w:top w:val="nil"/>
              <w:left w:val="nil"/>
              <w:bottom w:val="nil"/>
              <w:right w:val="nil"/>
            </w:tcBorders>
            <w:shd w:val="clear" w:color="auto" w:fill="auto"/>
            <w:noWrap/>
            <w:vAlign w:val="bottom"/>
            <w:hideMark/>
          </w:tcPr>
          <w:p w14:paraId="67F0D706" w14:textId="52C581B2" w:rsidR="00243628" w:rsidRPr="001C5674" w:rsidRDefault="00243628" w:rsidP="00A41190">
            <w:pPr>
              <w:spacing w:after="0" w:line="240" w:lineRule="auto"/>
              <w:contextualSpacing/>
              <w:rPr>
                <w:rFonts w:ascii="Garamond" w:eastAsia="Times New Roman" w:hAnsi="Garamond" w:cs="Times New Roman"/>
                <w:color w:val="000000"/>
              </w:rPr>
            </w:pPr>
            <w:r w:rsidRPr="001C5674">
              <w:rPr>
                <w:rFonts w:ascii="Garamond" w:eastAsia="Times New Roman" w:hAnsi="Garamond" w:cs="Times New Roman"/>
                <w:color w:val="000000"/>
              </w:rPr>
              <w:t>-0.0</w:t>
            </w:r>
            <w:r w:rsidR="00800F34">
              <w:rPr>
                <w:rFonts w:ascii="Garamond" w:eastAsia="Times New Roman" w:hAnsi="Garamond" w:cs="Times New Roman"/>
                <w:color w:val="000000"/>
              </w:rPr>
              <w:t>4</w:t>
            </w:r>
          </w:p>
        </w:tc>
        <w:tc>
          <w:tcPr>
            <w:tcW w:w="1800" w:type="dxa"/>
            <w:gridSpan w:val="2"/>
            <w:tcBorders>
              <w:top w:val="nil"/>
              <w:left w:val="nil"/>
              <w:bottom w:val="nil"/>
              <w:right w:val="nil"/>
            </w:tcBorders>
            <w:shd w:val="clear" w:color="auto" w:fill="auto"/>
            <w:noWrap/>
            <w:vAlign w:val="bottom"/>
            <w:hideMark/>
          </w:tcPr>
          <w:p w14:paraId="1D75E19D" w14:textId="66555381" w:rsidR="00243628" w:rsidRPr="001C5674" w:rsidRDefault="00243628" w:rsidP="00A41190">
            <w:pPr>
              <w:spacing w:after="0" w:line="240" w:lineRule="auto"/>
              <w:contextualSpacing/>
              <w:jc w:val="center"/>
              <w:rPr>
                <w:rFonts w:ascii="Garamond" w:eastAsia="Times New Roman" w:hAnsi="Garamond" w:cs="Times New Roman"/>
                <w:color w:val="000000"/>
              </w:rPr>
            </w:pPr>
            <w:r w:rsidRPr="001C5674">
              <w:rPr>
                <w:rFonts w:ascii="Garamond" w:eastAsia="Times New Roman" w:hAnsi="Garamond" w:cs="Times New Roman"/>
                <w:color w:val="000000"/>
              </w:rPr>
              <w:t>[-0.1</w:t>
            </w:r>
            <w:r w:rsidR="006562DC">
              <w:rPr>
                <w:rFonts w:ascii="Garamond" w:eastAsia="Times New Roman" w:hAnsi="Garamond" w:cs="Times New Roman"/>
                <w:color w:val="000000"/>
              </w:rPr>
              <w:t>5</w:t>
            </w:r>
            <w:r w:rsidRPr="001C5674">
              <w:rPr>
                <w:rFonts w:ascii="Garamond" w:eastAsia="Times New Roman" w:hAnsi="Garamond" w:cs="Times New Roman"/>
                <w:color w:val="000000"/>
              </w:rPr>
              <w:t>, 0.0</w:t>
            </w:r>
            <w:r w:rsidR="006562DC">
              <w:rPr>
                <w:rFonts w:ascii="Garamond" w:eastAsia="Times New Roman" w:hAnsi="Garamond" w:cs="Times New Roman"/>
                <w:color w:val="000000"/>
              </w:rPr>
              <w:t>8</w:t>
            </w:r>
            <w:r w:rsidRPr="001C5674">
              <w:rPr>
                <w:rFonts w:ascii="Garamond" w:eastAsia="Times New Roman" w:hAnsi="Garamond" w:cs="Times New Roman"/>
                <w:color w:val="000000"/>
              </w:rPr>
              <w:t>]</w:t>
            </w:r>
          </w:p>
        </w:tc>
        <w:tc>
          <w:tcPr>
            <w:tcW w:w="900" w:type="dxa"/>
            <w:tcBorders>
              <w:top w:val="nil"/>
              <w:left w:val="nil"/>
              <w:bottom w:val="nil"/>
              <w:right w:val="nil"/>
            </w:tcBorders>
            <w:shd w:val="clear" w:color="auto" w:fill="auto"/>
            <w:noWrap/>
            <w:vAlign w:val="bottom"/>
            <w:hideMark/>
          </w:tcPr>
          <w:p w14:paraId="4E5D151B" w14:textId="727158B2" w:rsidR="00243628" w:rsidRPr="001C5674" w:rsidRDefault="00243628" w:rsidP="00A41190">
            <w:pPr>
              <w:spacing w:after="0" w:line="240" w:lineRule="auto"/>
              <w:contextualSpacing/>
              <w:jc w:val="right"/>
              <w:rPr>
                <w:rFonts w:ascii="Garamond" w:eastAsia="Times New Roman" w:hAnsi="Garamond" w:cs="Times New Roman"/>
                <w:color w:val="000000"/>
              </w:rPr>
            </w:pPr>
            <w:r w:rsidRPr="001C5674">
              <w:rPr>
                <w:rFonts w:ascii="Garamond" w:eastAsia="Times New Roman" w:hAnsi="Garamond" w:cs="Times New Roman"/>
                <w:color w:val="000000"/>
              </w:rPr>
              <w:t>0.5</w:t>
            </w:r>
            <w:r w:rsidR="006562DC">
              <w:rPr>
                <w:rFonts w:ascii="Garamond" w:eastAsia="Times New Roman" w:hAnsi="Garamond" w:cs="Times New Roman"/>
                <w:color w:val="000000"/>
              </w:rPr>
              <w:t>52</w:t>
            </w:r>
          </w:p>
        </w:tc>
      </w:tr>
      <w:tr w:rsidR="00243628" w:rsidRPr="00FC7276" w14:paraId="4015210D" w14:textId="77777777" w:rsidTr="00A41190">
        <w:trPr>
          <w:gridAfter w:val="3"/>
          <w:wAfter w:w="1655" w:type="dxa"/>
          <w:trHeight w:val="300"/>
        </w:trPr>
        <w:tc>
          <w:tcPr>
            <w:tcW w:w="4137" w:type="dxa"/>
            <w:gridSpan w:val="2"/>
            <w:tcBorders>
              <w:top w:val="nil"/>
              <w:left w:val="nil"/>
              <w:bottom w:val="nil"/>
              <w:right w:val="nil"/>
            </w:tcBorders>
            <w:shd w:val="clear" w:color="auto" w:fill="auto"/>
            <w:noWrap/>
            <w:vAlign w:val="bottom"/>
            <w:hideMark/>
          </w:tcPr>
          <w:p w14:paraId="5FF0FC8A" w14:textId="77777777" w:rsidR="00243628" w:rsidRPr="001C5674" w:rsidRDefault="00243628" w:rsidP="00A41190">
            <w:pPr>
              <w:spacing w:after="0" w:line="240" w:lineRule="auto"/>
              <w:contextualSpacing/>
              <w:rPr>
                <w:rFonts w:ascii="Garamond" w:eastAsia="Times New Roman" w:hAnsi="Garamond" w:cs="Times New Roman"/>
                <w:color w:val="000000"/>
              </w:rPr>
            </w:pPr>
            <w:r w:rsidRPr="001C5674">
              <w:rPr>
                <w:rFonts w:ascii="Garamond" w:eastAsia="Times New Roman" w:hAnsi="Garamond" w:cs="Times New Roman"/>
                <w:color w:val="000000"/>
              </w:rPr>
              <w:t>Aggravating X Status</w:t>
            </w:r>
          </w:p>
        </w:tc>
        <w:tc>
          <w:tcPr>
            <w:tcW w:w="1170" w:type="dxa"/>
            <w:tcBorders>
              <w:top w:val="nil"/>
              <w:left w:val="nil"/>
              <w:bottom w:val="nil"/>
              <w:right w:val="nil"/>
            </w:tcBorders>
            <w:shd w:val="clear" w:color="auto" w:fill="auto"/>
            <w:noWrap/>
            <w:vAlign w:val="bottom"/>
            <w:hideMark/>
          </w:tcPr>
          <w:p w14:paraId="3B152941" w14:textId="0164A6E5" w:rsidR="00243628" w:rsidRPr="001C5674" w:rsidRDefault="00243628" w:rsidP="00A41190">
            <w:pPr>
              <w:spacing w:after="0" w:line="240" w:lineRule="auto"/>
              <w:contextualSpacing/>
              <w:rPr>
                <w:rFonts w:ascii="Garamond" w:eastAsia="Times New Roman" w:hAnsi="Garamond" w:cs="Times New Roman"/>
                <w:color w:val="000000"/>
              </w:rPr>
            </w:pPr>
            <w:r w:rsidRPr="001C5674">
              <w:rPr>
                <w:rFonts w:ascii="Garamond" w:eastAsia="Times New Roman" w:hAnsi="Garamond" w:cs="Times New Roman"/>
                <w:color w:val="000000"/>
              </w:rPr>
              <w:t>-0.0</w:t>
            </w:r>
            <w:r w:rsidR="006562DC">
              <w:rPr>
                <w:rFonts w:ascii="Garamond" w:eastAsia="Times New Roman" w:hAnsi="Garamond" w:cs="Times New Roman"/>
                <w:color w:val="000000"/>
              </w:rPr>
              <w:t>3</w:t>
            </w:r>
          </w:p>
        </w:tc>
        <w:tc>
          <w:tcPr>
            <w:tcW w:w="1800" w:type="dxa"/>
            <w:gridSpan w:val="2"/>
            <w:tcBorders>
              <w:top w:val="nil"/>
              <w:left w:val="nil"/>
              <w:bottom w:val="nil"/>
              <w:right w:val="nil"/>
            </w:tcBorders>
            <w:shd w:val="clear" w:color="auto" w:fill="auto"/>
            <w:noWrap/>
            <w:vAlign w:val="bottom"/>
            <w:hideMark/>
          </w:tcPr>
          <w:p w14:paraId="35DC6467" w14:textId="34A6CFF8" w:rsidR="00243628" w:rsidRPr="001C5674" w:rsidRDefault="00243628" w:rsidP="00A41190">
            <w:pPr>
              <w:spacing w:after="0" w:line="240" w:lineRule="auto"/>
              <w:contextualSpacing/>
              <w:jc w:val="center"/>
              <w:rPr>
                <w:rFonts w:ascii="Garamond" w:eastAsia="Times New Roman" w:hAnsi="Garamond" w:cs="Times New Roman"/>
                <w:color w:val="000000"/>
              </w:rPr>
            </w:pPr>
            <w:r w:rsidRPr="001C5674">
              <w:rPr>
                <w:rFonts w:ascii="Garamond" w:eastAsia="Times New Roman" w:hAnsi="Garamond" w:cs="Times New Roman"/>
                <w:color w:val="000000"/>
              </w:rPr>
              <w:t>[-0.1</w:t>
            </w:r>
            <w:r w:rsidR="00553B0F">
              <w:rPr>
                <w:rFonts w:ascii="Garamond" w:eastAsia="Times New Roman" w:hAnsi="Garamond" w:cs="Times New Roman"/>
                <w:color w:val="000000"/>
              </w:rPr>
              <w:t>4</w:t>
            </w:r>
            <w:r w:rsidRPr="001C5674">
              <w:rPr>
                <w:rFonts w:ascii="Garamond" w:eastAsia="Times New Roman" w:hAnsi="Garamond" w:cs="Times New Roman"/>
                <w:color w:val="000000"/>
              </w:rPr>
              <w:t>, 0.0</w:t>
            </w:r>
            <w:r w:rsidR="00553B0F">
              <w:rPr>
                <w:rFonts w:ascii="Garamond" w:eastAsia="Times New Roman" w:hAnsi="Garamond" w:cs="Times New Roman"/>
                <w:color w:val="000000"/>
              </w:rPr>
              <w:t>9</w:t>
            </w:r>
            <w:r w:rsidRPr="001C5674">
              <w:rPr>
                <w:rFonts w:ascii="Garamond" w:eastAsia="Times New Roman" w:hAnsi="Garamond" w:cs="Times New Roman"/>
                <w:color w:val="000000"/>
              </w:rPr>
              <w:t>]</w:t>
            </w:r>
          </w:p>
        </w:tc>
        <w:tc>
          <w:tcPr>
            <w:tcW w:w="900" w:type="dxa"/>
            <w:tcBorders>
              <w:top w:val="nil"/>
              <w:left w:val="nil"/>
              <w:bottom w:val="nil"/>
              <w:right w:val="nil"/>
            </w:tcBorders>
            <w:shd w:val="clear" w:color="auto" w:fill="auto"/>
            <w:noWrap/>
            <w:vAlign w:val="bottom"/>
            <w:hideMark/>
          </w:tcPr>
          <w:p w14:paraId="63048953" w14:textId="7E8538B1" w:rsidR="00243628" w:rsidRPr="001C5674" w:rsidRDefault="00243628" w:rsidP="00A41190">
            <w:pPr>
              <w:spacing w:after="0" w:line="240" w:lineRule="auto"/>
              <w:contextualSpacing/>
              <w:jc w:val="right"/>
              <w:rPr>
                <w:rFonts w:ascii="Garamond" w:eastAsia="Times New Roman" w:hAnsi="Garamond" w:cs="Times New Roman"/>
                <w:color w:val="000000"/>
              </w:rPr>
            </w:pPr>
            <w:r w:rsidRPr="001C5674">
              <w:rPr>
                <w:rFonts w:ascii="Garamond" w:eastAsia="Times New Roman" w:hAnsi="Garamond" w:cs="Times New Roman"/>
                <w:color w:val="000000"/>
              </w:rPr>
              <w:t>0.6</w:t>
            </w:r>
            <w:r w:rsidR="00553B0F">
              <w:rPr>
                <w:rFonts w:ascii="Garamond" w:eastAsia="Times New Roman" w:hAnsi="Garamond" w:cs="Times New Roman"/>
                <w:color w:val="000000"/>
              </w:rPr>
              <w:t>41</w:t>
            </w:r>
          </w:p>
        </w:tc>
      </w:tr>
      <w:tr w:rsidR="00243628" w:rsidRPr="00FC7276" w14:paraId="7EC65A9A" w14:textId="77777777" w:rsidTr="00A41190">
        <w:trPr>
          <w:gridAfter w:val="3"/>
          <w:wAfter w:w="1655" w:type="dxa"/>
          <w:trHeight w:val="300"/>
        </w:trPr>
        <w:tc>
          <w:tcPr>
            <w:tcW w:w="4137" w:type="dxa"/>
            <w:gridSpan w:val="2"/>
            <w:tcBorders>
              <w:top w:val="nil"/>
              <w:left w:val="nil"/>
              <w:bottom w:val="nil"/>
              <w:right w:val="nil"/>
            </w:tcBorders>
            <w:shd w:val="clear" w:color="auto" w:fill="auto"/>
            <w:noWrap/>
            <w:vAlign w:val="bottom"/>
            <w:hideMark/>
          </w:tcPr>
          <w:p w14:paraId="05A1B8C8" w14:textId="77777777" w:rsidR="00243628" w:rsidRPr="001C5674" w:rsidRDefault="00243628" w:rsidP="00A41190">
            <w:pPr>
              <w:spacing w:after="0" w:line="240" w:lineRule="auto"/>
              <w:contextualSpacing/>
              <w:rPr>
                <w:rFonts w:ascii="Garamond" w:eastAsia="Times New Roman" w:hAnsi="Garamond" w:cs="Times New Roman"/>
                <w:color w:val="000000"/>
              </w:rPr>
            </w:pPr>
            <w:r w:rsidRPr="001C5674">
              <w:rPr>
                <w:rFonts w:ascii="Garamond" w:eastAsia="Times New Roman" w:hAnsi="Garamond" w:cs="Times New Roman"/>
                <w:color w:val="000000"/>
              </w:rPr>
              <w:t>Mitigating X Scandal X Status</w:t>
            </w:r>
          </w:p>
        </w:tc>
        <w:tc>
          <w:tcPr>
            <w:tcW w:w="1170" w:type="dxa"/>
            <w:tcBorders>
              <w:top w:val="nil"/>
              <w:left w:val="nil"/>
              <w:bottom w:val="nil"/>
              <w:right w:val="nil"/>
            </w:tcBorders>
            <w:shd w:val="clear" w:color="auto" w:fill="auto"/>
            <w:noWrap/>
            <w:vAlign w:val="bottom"/>
            <w:hideMark/>
          </w:tcPr>
          <w:p w14:paraId="283A87F5" w14:textId="77777777" w:rsidR="00243628" w:rsidRPr="001C5674" w:rsidRDefault="00243628" w:rsidP="00A41190">
            <w:pPr>
              <w:spacing w:after="0" w:line="240" w:lineRule="auto"/>
              <w:contextualSpacing/>
              <w:rPr>
                <w:rFonts w:ascii="Garamond" w:eastAsia="Times New Roman" w:hAnsi="Garamond" w:cs="Times New Roman"/>
                <w:color w:val="000000"/>
              </w:rPr>
            </w:pPr>
            <w:r w:rsidRPr="001C5674">
              <w:rPr>
                <w:rFonts w:ascii="Garamond" w:eastAsia="Times New Roman" w:hAnsi="Garamond" w:cs="Times New Roman"/>
                <w:color w:val="000000"/>
              </w:rPr>
              <w:t xml:space="preserve"> 0.02</w:t>
            </w:r>
          </w:p>
        </w:tc>
        <w:tc>
          <w:tcPr>
            <w:tcW w:w="1800" w:type="dxa"/>
            <w:gridSpan w:val="2"/>
            <w:tcBorders>
              <w:top w:val="nil"/>
              <w:left w:val="nil"/>
              <w:bottom w:val="nil"/>
              <w:right w:val="nil"/>
            </w:tcBorders>
            <w:shd w:val="clear" w:color="auto" w:fill="auto"/>
            <w:noWrap/>
            <w:vAlign w:val="bottom"/>
            <w:hideMark/>
          </w:tcPr>
          <w:p w14:paraId="687E776D" w14:textId="4CC2D9FE" w:rsidR="00243628" w:rsidRPr="001C5674" w:rsidRDefault="00243628" w:rsidP="00A41190">
            <w:pPr>
              <w:spacing w:after="0" w:line="240" w:lineRule="auto"/>
              <w:contextualSpacing/>
              <w:jc w:val="center"/>
              <w:rPr>
                <w:rFonts w:ascii="Garamond" w:eastAsia="Times New Roman" w:hAnsi="Garamond" w:cs="Times New Roman"/>
                <w:color w:val="000000"/>
              </w:rPr>
            </w:pPr>
            <w:r w:rsidRPr="001C5674">
              <w:rPr>
                <w:rFonts w:ascii="Garamond" w:eastAsia="Times New Roman" w:hAnsi="Garamond" w:cs="Times New Roman"/>
                <w:color w:val="000000"/>
              </w:rPr>
              <w:t>[-0.1</w:t>
            </w:r>
            <w:r w:rsidR="000A1CEE">
              <w:rPr>
                <w:rFonts w:ascii="Garamond" w:eastAsia="Times New Roman" w:hAnsi="Garamond" w:cs="Times New Roman"/>
                <w:color w:val="000000"/>
              </w:rPr>
              <w:t>5</w:t>
            </w:r>
            <w:r w:rsidRPr="001C5674">
              <w:rPr>
                <w:rFonts w:ascii="Garamond" w:eastAsia="Times New Roman" w:hAnsi="Garamond" w:cs="Times New Roman"/>
                <w:color w:val="000000"/>
              </w:rPr>
              <w:t>, 0.1</w:t>
            </w:r>
            <w:r w:rsidR="000A1CEE">
              <w:rPr>
                <w:rFonts w:ascii="Garamond" w:eastAsia="Times New Roman" w:hAnsi="Garamond" w:cs="Times New Roman"/>
                <w:color w:val="000000"/>
              </w:rPr>
              <w:t>9</w:t>
            </w:r>
            <w:r w:rsidRPr="001C5674">
              <w:rPr>
                <w:rFonts w:ascii="Garamond" w:eastAsia="Times New Roman" w:hAnsi="Garamond" w:cs="Times New Roman"/>
                <w:color w:val="000000"/>
              </w:rPr>
              <w:t>]</w:t>
            </w:r>
          </w:p>
        </w:tc>
        <w:tc>
          <w:tcPr>
            <w:tcW w:w="900" w:type="dxa"/>
            <w:tcBorders>
              <w:top w:val="nil"/>
              <w:left w:val="nil"/>
              <w:bottom w:val="nil"/>
              <w:right w:val="nil"/>
            </w:tcBorders>
            <w:shd w:val="clear" w:color="auto" w:fill="auto"/>
            <w:noWrap/>
            <w:vAlign w:val="bottom"/>
            <w:hideMark/>
          </w:tcPr>
          <w:p w14:paraId="56B87DFE" w14:textId="6A31D2F7" w:rsidR="00243628" w:rsidRPr="001C5674" w:rsidRDefault="00243628" w:rsidP="00A41190">
            <w:pPr>
              <w:spacing w:after="0" w:line="240" w:lineRule="auto"/>
              <w:contextualSpacing/>
              <w:jc w:val="right"/>
              <w:rPr>
                <w:rFonts w:ascii="Garamond" w:eastAsia="Times New Roman" w:hAnsi="Garamond" w:cs="Times New Roman"/>
                <w:color w:val="000000"/>
              </w:rPr>
            </w:pPr>
            <w:r w:rsidRPr="001C5674">
              <w:rPr>
                <w:rFonts w:ascii="Garamond" w:eastAsia="Times New Roman" w:hAnsi="Garamond" w:cs="Times New Roman"/>
                <w:color w:val="000000"/>
              </w:rPr>
              <w:t>0.7</w:t>
            </w:r>
            <w:r w:rsidR="000A1CEE">
              <w:rPr>
                <w:rFonts w:ascii="Garamond" w:eastAsia="Times New Roman" w:hAnsi="Garamond" w:cs="Times New Roman"/>
                <w:color w:val="000000"/>
              </w:rPr>
              <w:t>97</w:t>
            </w:r>
          </w:p>
        </w:tc>
      </w:tr>
      <w:tr w:rsidR="00243628" w:rsidRPr="00FC7276" w14:paraId="0946B5A6" w14:textId="77777777" w:rsidTr="00A41190">
        <w:trPr>
          <w:gridAfter w:val="3"/>
          <w:wAfter w:w="1655" w:type="dxa"/>
          <w:trHeight w:val="300"/>
        </w:trPr>
        <w:tc>
          <w:tcPr>
            <w:tcW w:w="4137" w:type="dxa"/>
            <w:gridSpan w:val="2"/>
            <w:tcBorders>
              <w:top w:val="nil"/>
              <w:left w:val="nil"/>
              <w:bottom w:val="nil"/>
              <w:right w:val="nil"/>
            </w:tcBorders>
            <w:shd w:val="clear" w:color="auto" w:fill="auto"/>
            <w:noWrap/>
            <w:vAlign w:val="bottom"/>
            <w:hideMark/>
          </w:tcPr>
          <w:p w14:paraId="1A8EC447" w14:textId="77777777" w:rsidR="00243628" w:rsidRPr="001C5674" w:rsidRDefault="00243628" w:rsidP="00A41190">
            <w:pPr>
              <w:spacing w:after="0" w:line="240" w:lineRule="auto"/>
              <w:contextualSpacing/>
              <w:rPr>
                <w:rFonts w:ascii="Garamond" w:eastAsia="Times New Roman" w:hAnsi="Garamond" w:cs="Times New Roman"/>
                <w:color w:val="000000"/>
              </w:rPr>
            </w:pPr>
            <w:r w:rsidRPr="001C5674">
              <w:rPr>
                <w:rFonts w:ascii="Garamond" w:eastAsia="Times New Roman" w:hAnsi="Garamond" w:cs="Times New Roman"/>
                <w:color w:val="000000"/>
              </w:rPr>
              <w:t>Aggravating X Scandal X Status</w:t>
            </w:r>
          </w:p>
        </w:tc>
        <w:tc>
          <w:tcPr>
            <w:tcW w:w="1170" w:type="dxa"/>
            <w:tcBorders>
              <w:top w:val="nil"/>
              <w:left w:val="nil"/>
              <w:bottom w:val="nil"/>
              <w:right w:val="nil"/>
            </w:tcBorders>
            <w:shd w:val="clear" w:color="auto" w:fill="auto"/>
            <w:noWrap/>
            <w:vAlign w:val="bottom"/>
            <w:hideMark/>
          </w:tcPr>
          <w:p w14:paraId="720C94DB" w14:textId="77777777" w:rsidR="00243628" w:rsidRPr="001C5674" w:rsidRDefault="00243628" w:rsidP="00A41190">
            <w:pPr>
              <w:spacing w:after="0" w:line="240" w:lineRule="auto"/>
              <w:contextualSpacing/>
              <w:rPr>
                <w:rFonts w:ascii="Garamond" w:eastAsia="Times New Roman" w:hAnsi="Garamond" w:cs="Times New Roman"/>
                <w:color w:val="000000"/>
              </w:rPr>
            </w:pPr>
            <w:r w:rsidRPr="001C5674">
              <w:rPr>
                <w:rFonts w:ascii="Garamond" w:eastAsia="Times New Roman" w:hAnsi="Garamond" w:cs="Times New Roman"/>
                <w:color w:val="000000"/>
              </w:rPr>
              <w:t xml:space="preserve"> 0.05</w:t>
            </w:r>
          </w:p>
        </w:tc>
        <w:tc>
          <w:tcPr>
            <w:tcW w:w="1800" w:type="dxa"/>
            <w:gridSpan w:val="2"/>
            <w:tcBorders>
              <w:top w:val="nil"/>
              <w:left w:val="nil"/>
              <w:bottom w:val="nil"/>
              <w:right w:val="nil"/>
            </w:tcBorders>
            <w:shd w:val="clear" w:color="auto" w:fill="auto"/>
            <w:noWrap/>
            <w:vAlign w:val="bottom"/>
            <w:hideMark/>
          </w:tcPr>
          <w:p w14:paraId="67B7972F" w14:textId="3F82A0AB" w:rsidR="00243628" w:rsidRPr="001C5674" w:rsidRDefault="00243628" w:rsidP="00A41190">
            <w:pPr>
              <w:spacing w:after="0" w:line="240" w:lineRule="auto"/>
              <w:contextualSpacing/>
              <w:jc w:val="center"/>
              <w:rPr>
                <w:rFonts w:ascii="Garamond" w:eastAsia="Times New Roman" w:hAnsi="Garamond" w:cs="Times New Roman"/>
                <w:color w:val="000000"/>
              </w:rPr>
            </w:pPr>
            <w:r w:rsidRPr="001C5674">
              <w:rPr>
                <w:rFonts w:ascii="Garamond" w:eastAsia="Times New Roman" w:hAnsi="Garamond" w:cs="Times New Roman"/>
                <w:color w:val="000000"/>
              </w:rPr>
              <w:t>[-0.</w:t>
            </w:r>
            <w:r w:rsidR="00DA003C">
              <w:rPr>
                <w:rFonts w:ascii="Garamond" w:eastAsia="Times New Roman" w:hAnsi="Garamond" w:cs="Times New Roman"/>
                <w:color w:val="000000"/>
              </w:rPr>
              <w:t>11</w:t>
            </w:r>
            <w:r w:rsidRPr="001C5674">
              <w:rPr>
                <w:rFonts w:ascii="Garamond" w:eastAsia="Times New Roman" w:hAnsi="Garamond" w:cs="Times New Roman"/>
                <w:color w:val="000000"/>
              </w:rPr>
              <w:t>, 0.</w:t>
            </w:r>
            <w:r w:rsidR="00DA003C">
              <w:rPr>
                <w:rFonts w:ascii="Garamond" w:eastAsia="Times New Roman" w:hAnsi="Garamond" w:cs="Times New Roman"/>
                <w:color w:val="000000"/>
              </w:rPr>
              <w:t>2</w:t>
            </w:r>
            <w:r w:rsidR="00800F34">
              <w:rPr>
                <w:rFonts w:ascii="Garamond" w:eastAsia="Times New Roman" w:hAnsi="Garamond" w:cs="Times New Roman"/>
                <w:color w:val="000000"/>
              </w:rPr>
              <w:t>2</w:t>
            </w:r>
            <w:r w:rsidRPr="001C5674">
              <w:rPr>
                <w:rFonts w:ascii="Garamond" w:eastAsia="Times New Roman" w:hAnsi="Garamond" w:cs="Times New Roman"/>
                <w:color w:val="000000"/>
              </w:rPr>
              <w:t>]</w:t>
            </w:r>
          </w:p>
        </w:tc>
        <w:tc>
          <w:tcPr>
            <w:tcW w:w="900" w:type="dxa"/>
            <w:tcBorders>
              <w:top w:val="nil"/>
              <w:left w:val="nil"/>
              <w:bottom w:val="nil"/>
              <w:right w:val="nil"/>
            </w:tcBorders>
            <w:shd w:val="clear" w:color="auto" w:fill="auto"/>
            <w:noWrap/>
            <w:vAlign w:val="bottom"/>
            <w:hideMark/>
          </w:tcPr>
          <w:p w14:paraId="092FC935" w14:textId="115AA4E7" w:rsidR="00243628" w:rsidRPr="001C5674" w:rsidRDefault="00243628" w:rsidP="00A41190">
            <w:pPr>
              <w:spacing w:after="0" w:line="240" w:lineRule="auto"/>
              <w:contextualSpacing/>
              <w:jc w:val="right"/>
              <w:rPr>
                <w:rFonts w:ascii="Garamond" w:eastAsia="Times New Roman" w:hAnsi="Garamond" w:cs="Times New Roman"/>
                <w:color w:val="000000"/>
              </w:rPr>
            </w:pPr>
            <w:r w:rsidRPr="001C5674">
              <w:rPr>
                <w:rFonts w:ascii="Garamond" w:eastAsia="Times New Roman" w:hAnsi="Garamond" w:cs="Times New Roman"/>
                <w:color w:val="000000"/>
              </w:rPr>
              <w:t>0.</w:t>
            </w:r>
            <w:r w:rsidR="006E684B">
              <w:rPr>
                <w:rFonts w:ascii="Garamond" w:eastAsia="Times New Roman" w:hAnsi="Garamond" w:cs="Times New Roman"/>
                <w:color w:val="000000"/>
              </w:rPr>
              <w:t>510</w:t>
            </w:r>
          </w:p>
        </w:tc>
      </w:tr>
      <w:tr w:rsidR="00243628" w:rsidRPr="00FC7276" w14:paraId="2809F967" w14:textId="77777777" w:rsidTr="00A41190">
        <w:trPr>
          <w:gridAfter w:val="3"/>
          <w:wAfter w:w="1655" w:type="dxa"/>
          <w:trHeight w:val="300"/>
        </w:trPr>
        <w:tc>
          <w:tcPr>
            <w:tcW w:w="4137" w:type="dxa"/>
            <w:gridSpan w:val="2"/>
            <w:tcBorders>
              <w:top w:val="nil"/>
              <w:left w:val="nil"/>
              <w:bottom w:val="nil"/>
              <w:right w:val="nil"/>
            </w:tcBorders>
            <w:shd w:val="clear" w:color="auto" w:fill="auto"/>
            <w:noWrap/>
            <w:vAlign w:val="bottom"/>
            <w:hideMark/>
          </w:tcPr>
          <w:p w14:paraId="78B3480A" w14:textId="77777777" w:rsidR="00243628" w:rsidRPr="001C5674" w:rsidRDefault="00243628" w:rsidP="00A41190">
            <w:pPr>
              <w:spacing w:after="0" w:line="240" w:lineRule="auto"/>
              <w:contextualSpacing/>
              <w:rPr>
                <w:rFonts w:ascii="Garamond" w:eastAsia="Times New Roman" w:hAnsi="Garamond" w:cs="Times New Roman"/>
                <w:color w:val="000000"/>
              </w:rPr>
            </w:pPr>
            <w:r w:rsidRPr="001C5674">
              <w:rPr>
                <w:rFonts w:ascii="Garamond" w:eastAsia="Times New Roman" w:hAnsi="Garamond" w:cs="Times New Roman"/>
                <w:color w:val="000000"/>
              </w:rPr>
              <w:t>Mitigating X In-Party X Scandal</w:t>
            </w:r>
          </w:p>
        </w:tc>
        <w:tc>
          <w:tcPr>
            <w:tcW w:w="1170" w:type="dxa"/>
            <w:tcBorders>
              <w:top w:val="nil"/>
              <w:left w:val="nil"/>
              <w:bottom w:val="nil"/>
              <w:right w:val="nil"/>
            </w:tcBorders>
            <w:shd w:val="clear" w:color="auto" w:fill="auto"/>
            <w:noWrap/>
            <w:vAlign w:val="bottom"/>
            <w:hideMark/>
          </w:tcPr>
          <w:p w14:paraId="10DFA451" w14:textId="5D74F128" w:rsidR="00243628" w:rsidRPr="001C5674" w:rsidRDefault="00243628" w:rsidP="00A41190">
            <w:pPr>
              <w:spacing w:after="0" w:line="240" w:lineRule="auto"/>
              <w:contextualSpacing/>
              <w:rPr>
                <w:rFonts w:ascii="Garamond" w:eastAsia="Times New Roman" w:hAnsi="Garamond" w:cs="Times New Roman"/>
                <w:color w:val="000000"/>
              </w:rPr>
            </w:pPr>
            <w:r w:rsidRPr="001C5674">
              <w:rPr>
                <w:rFonts w:ascii="Garamond" w:eastAsia="Times New Roman" w:hAnsi="Garamond" w:cs="Times New Roman"/>
                <w:color w:val="000000"/>
              </w:rPr>
              <w:t xml:space="preserve"> 0.1</w:t>
            </w:r>
            <w:r w:rsidR="006E684B">
              <w:rPr>
                <w:rFonts w:ascii="Garamond" w:eastAsia="Times New Roman" w:hAnsi="Garamond" w:cs="Times New Roman"/>
                <w:color w:val="000000"/>
              </w:rPr>
              <w:t>4</w:t>
            </w:r>
          </w:p>
        </w:tc>
        <w:tc>
          <w:tcPr>
            <w:tcW w:w="1800" w:type="dxa"/>
            <w:gridSpan w:val="2"/>
            <w:tcBorders>
              <w:top w:val="nil"/>
              <w:left w:val="nil"/>
              <w:bottom w:val="nil"/>
              <w:right w:val="nil"/>
            </w:tcBorders>
            <w:shd w:val="clear" w:color="auto" w:fill="auto"/>
            <w:noWrap/>
            <w:vAlign w:val="bottom"/>
            <w:hideMark/>
          </w:tcPr>
          <w:p w14:paraId="6EAF747D" w14:textId="44822B02" w:rsidR="00243628" w:rsidRPr="001C5674" w:rsidRDefault="00243628" w:rsidP="00A41190">
            <w:pPr>
              <w:spacing w:after="0" w:line="240" w:lineRule="auto"/>
              <w:contextualSpacing/>
              <w:jc w:val="center"/>
              <w:rPr>
                <w:rFonts w:ascii="Garamond" w:eastAsia="Times New Roman" w:hAnsi="Garamond" w:cs="Times New Roman"/>
                <w:color w:val="000000"/>
              </w:rPr>
            </w:pPr>
            <w:r w:rsidRPr="001C5674">
              <w:rPr>
                <w:rFonts w:ascii="Garamond" w:eastAsia="Times New Roman" w:hAnsi="Garamond" w:cs="Times New Roman"/>
                <w:color w:val="000000"/>
              </w:rPr>
              <w:t>[-0.0</w:t>
            </w:r>
            <w:r w:rsidR="006E684B">
              <w:rPr>
                <w:rFonts w:ascii="Garamond" w:eastAsia="Times New Roman" w:hAnsi="Garamond" w:cs="Times New Roman"/>
                <w:color w:val="000000"/>
              </w:rPr>
              <w:t>3</w:t>
            </w:r>
            <w:r w:rsidRPr="001C5674">
              <w:rPr>
                <w:rFonts w:ascii="Garamond" w:eastAsia="Times New Roman" w:hAnsi="Garamond" w:cs="Times New Roman"/>
                <w:color w:val="000000"/>
              </w:rPr>
              <w:t>, 0.</w:t>
            </w:r>
            <w:r w:rsidR="006E684B">
              <w:rPr>
                <w:rFonts w:ascii="Garamond" w:eastAsia="Times New Roman" w:hAnsi="Garamond" w:cs="Times New Roman"/>
                <w:color w:val="000000"/>
              </w:rPr>
              <w:t>31</w:t>
            </w:r>
            <w:r w:rsidRPr="001C5674">
              <w:rPr>
                <w:rFonts w:ascii="Garamond" w:eastAsia="Times New Roman" w:hAnsi="Garamond" w:cs="Times New Roman"/>
                <w:color w:val="000000"/>
              </w:rPr>
              <w:t>]</w:t>
            </w:r>
          </w:p>
        </w:tc>
        <w:tc>
          <w:tcPr>
            <w:tcW w:w="900" w:type="dxa"/>
            <w:tcBorders>
              <w:top w:val="nil"/>
              <w:left w:val="nil"/>
              <w:bottom w:val="nil"/>
              <w:right w:val="nil"/>
            </w:tcBorders>
            <w:shd w:val="clear" w:color="auto" w:fill="auto"/>
            <w:noWrap/>
            <w:vAlign w:val="bottom"/>
            <w:hideMark/>
          </w:tcPr>
          <w:p w14:paraId="5C14E109" w14:textId="77777777" w:rsidR="00243628" w:rsidRPr="001C5674" w:rsidRDefault="00243628" w:rsidP="00A41190">
            <w:pPr>
              <w:spacing w:after="0" w:line="240" w:lineRule="auto"/>
              <w:contextualSpacing/>
              <w:jc w:val="right"/>
              <w:rPr>
                <w:rFonts w:ascii="Garamond" w:eastAsia="Times New Roman" w:hAnsi="Garamond" w:cs="Times New Roman"/>
                <w:color w:val="000000"/>
              </w:rPr>
            </w:pPr>
            <w:r w:rsidRPr="001C5674">
              <w:rPr>
                <w:rFonts w:ascii="Garamond" w:eastAsia="Times New Roman" w:hAnsi="Garamond" w:cs="Times New Roman"/>
                <w:color w:val="000000"/>
              </w:rPr>
              <w:t>0.102</w:t>
            </w:r>
          </w:p>
        </w:tc>
      </w:tr>
      <w:tr w:rsidR="00243628" w:rsidRPr="00FC7276" w14:paraId="1B743754" w14:textId="77777777" w:rsidTr="00A41190">
        <w:trPr>
          <w:gridAfter w:val="3"/>
          <w:wAfter w:w="1655" w:type="dxa"/>
          <w:trHeight w:val="300"/>
        </w:trPr>
        <w:tc>
          <w:tcPr>
            <w:tcW w:w="4137" w:type="dxa"/>
            <w:gridSpan w:val="2"/>
            <w:tcBorders>
              <w:top w:val="nil"/>
              <w:left w:val="nil"/>
              <w:bottom w:val="nil"/>
              <w:right w:val="nil"/>
            </w:tcBorders>
            <w:shd w:val="clear" w:color="auto" w:fill="auto"/>
            <w:noWrap/>
            <w:vAlign w:val="bottom"/>
            <w:hideMark/>
          </w:tcPr>
          <w:p w14:paraId="21B1A3CF" w14:textId="77777777" w:rsidR="00243628" w:rsidRPr="001C5674" w:rsidRDefault="00243628" w:rsidP="00A41190">
            <w:pPr>
              <w:spacing w:after="0" w:line="240" w:lineRule="auto"/>
              <w:contextualSpacing/>
              <w:rPr>
                <w:rFonts w:ascii="Garamond" w:eastAsia="Times New Roman" w:hAnsi="Garamond" w:cs="Times New Roman"/>
                <w:color w:val="000000"/>
              </w:rPr>
            </w:pPr>
            <w:r w:rsidRPr="001C5674">
              <w:rPr>
                <w:rFonts w:ascii="Garamond" w:eastAsia="Times New Roman" w:hAnsi="Garamond" w:cs="Times New Roman"/>
                <w:color w:val="000000"/>
              </w:rPr>
              <w:t>Mitigating X In-Party X Status</w:t>
            </w:r>
          </w:p>
        </w:tc>
        <w:tc>
          <w:tcPr>
            <w:tcW w:w="1170" w:type="dxa"/>
            <w:tcBorders>
              <w:top w:val="nil"/>
              <w:left w:val="nil"/>
              <w:bottom w:val="nil"/>
              <w:right w:val="nil"/>
            </w:tcBorders>
            <w:shd w:val="clear" w:color="auto" w:fill="auto"/>
            <w:noWrap/>
            <w:vAlign w:val="bottom"/>
            <w:hideMark/>
          </w:tcPr>
          <w:p w14:paraId="36E6094D" w14:textId="50B8CE68" w:rsidR="00243628" w:rsidRPr="001C5674" w:rsidRDefault="00243628" w:rsidP="00A41190">
            <w:pPr>
              <w:spacing w:after="0" w:line="240" w:lineRule="auto"/>
              <w:contextualSpacing/>
              <w:rPr>
                <w:rFonts w:ascii="Garamond" w:eastAsia="Times New Roman" w:hAnsi="Garamond" w:cs="Times New Roman"/>
                <w:color w:val="000000"/>
              </w:rPr>
            </w:pPr>
            <w:r w:rsidRPr="001C5674">
              <w:rPr>
                <w:rFonts w:ascii="Garamond" w:eastAsia="Times New Roman" w:hAnsi="Garamond" w:cs="Times New Roman"/>
                <w:color w:val="000000"/>
              </w:rPr>
              <w:t xml:space="preserve"> 0.</w:t>
            </w:r>
            <w:r w:rsidR="00E6368D">
              <w:rPr>
                <w:rFonts w:ascii="Garamond" w:eastAsia="Times New Roman" w:hAnsi="Garamond" w:cs="Times New Roman"/>
                <w:color w:val="000000"/>
              </w:rPr>
              <w:t>1</w:t>
            </w:r>
            <w:r w:rsidR="00800F34">
              <w:rPr>
                <w:rFonts w:ascii="Garamond" w:eastAsia="Times New Roman" w:hAnsi="Garamond" w:cs="Times New Roman"/>
                <w:color w:val="000000"/>
              </w:rPr>
              <w:t>1</w:t>
            </w:r>
          </w:p>
        </w:tc>
        <w:tc>
          <w:tcPr>
            <w:tcW w:w="1800" w:type="dxa"/>
            <w:gridSpan w:val="2"/>
            <w:tcBorders>
              <w:top w:val="nil"/>
              <w:left w:val="nil"/>
              <w:bottom w:val="nil"/>
              <w:right w:val="nil"/>
            </w:tcBorders>
            <w:shd w:val="clear" w:color="auto" w:fill="auto"/>
            <w:noWrap/>
            <w:vAlign w:val="bottom"/>
            <w:hideMark/>
          </w:tcPr>
          <w:p w14:paraId="31FFA54B" w14:textId="316787D2" w:rsidR="00243628" w:rsidRPr="001C5674" w:rsidRDefault="00243628" w:rsidP="00A41190">
            <w:pPr>
              <w:spacing w:after="0" w:line="240" w:lineRule="auto"/>
              <w:contextualSpacing/>
              <w:jc w:val="center"/>
              <w:rPr>
                <w:rFonts w:ascii="Garamond" w:eastAsia="Times New Roman" w:hAnsi="Garamond" w:cs="Times New Roman"/>
                <w:color w:val="000000"/>
              </w:rPr>
            </w:pPr>
            <w:r w:rsidRPr="001C5674">
              <w:rPr>
                <w:rFonts w:ascii="Garamond" w:eastAsia="Times New Roman" w:hAnsi="Garamond" w:cs="Times New Roman"/>
                <w:color w:val="000000"/>
              </w:rPr>
              <w:t>[-0.0</w:t>
            </w:r>
            <w:r w:rsidR="00800F34">
              <w:rPr>
                <w:rFonts w:ascii="Garamond" w:eastAsia="Times New Roman" w:hAnsi="Garamond" w:cs="Times New Roman"/>
                <w:color w:val="000000"/>
              </w:rPr>
              <w:t>7</w:t>
            </w:r>
            <w:r w:rsidRPr="001C5674">
              <w:rPr>
                <w:rFonts w:ascii="Garamond" w:eastAsia="Times New Roman" w:hAnsi="Garamond" w:cs="Times New Roman"/>
                <w:color w:val="000000"/>
              </w:rPr>
              <w:t>, 0.2</w:t>
            </w:r>
            <w:r w:rsidR="00B80425">
              <w:rPr>
                <w:rFonts w:ascii="Garamond" w:eastAsia="Times New Roman" w:hAnsi="Garamond" w:cs="Times New Roman"/>
                <w:color w:val="000000"/>
              </w:rPr>
              <w:t>8</w:t>
            </w:r>
            <w:r w:rsidRPr="001C5674">
              <w:rPr>
                <w:rFonts w:ascii="Garamond" w:eastAsia="Times New Roman" w:hAnsi="Garamond" w:cs="Times New Roman"/>
                <w:color w:val="000000"/>
              </w:rPr>
              <w:t>]</w:t>
            </w:r>
          </w:p>
        </w:tc>
        <w:tc>
          <w:tcPr>
            <w:tcW w:w="900" w:type="dxa"/>
            <w:tcBorders>
              <w:top w:val="nil"/>
              <w:left w:val="nil"/>
              <w:bottom w:val="nil"/>
              <w:right w:val="nil"/>
            </w:tcBorders>
            <w:shd w:val="clear" w:color="auto" w:fill="auto"/>
            <w:noWrap/>
            <w:vAlign w:val="bottom"/>
            <w:hideMark/>
          </w:tcPr>
          <w:p w14:paraId="3774EB50" w14:textId="6BD2575B" w:rsidR="00243628" w:rsidRPr="001C5674" w:rsidRDefault="00243628" w:rsidP="00A41190">
            <w:pPr>
              <w:spacing w:after="0" w:line="240" w:lineRule="auto"/>
              <w:contextualSpacing/>
              <w:jc w:val="right"/>
              <w:rPr>
                <w:rFonts w:ascii="Garamond" w:eastAsia="Times New Roman" w:hAnsi="Garamond" w:cs="Times New Roman"/>
                <w:color w:val="000000"/>
              </w:rPr>
            </w:pPr>
            <w:r w:rsidRPr="001C5674">
              <w:rPr>
                <w:rFonts w:ascii="Garamond" w:eastAsia="Times New Roman" w:hAnsi="Garamond" w:cs="Times New Roman"/>
                <w:color w:val="000000"/>
              </w:rPr>
              <w:t>0.22</w:t>
            </w:r>
            <w:r w:rsidR="00B80425">
              <w:rPr>
                <w:rFonts w:ascii="Garamond" w:eastAsia="Times New Roman" w:hAnsi="Garamond" w:cs="Times New Roman"/>
                <w:color w:val="000000"/>
              </w:rPr>
              <w:t>6</w:t>
            </w:r>
          </w:p>
        </w:tc>
      </w:tr>
      <w:tr w:rsidR="00243628" w:rsidRPr="00FC7276" w14:paraId="49207715" w14:textId="77777777" w:rsidTr="00A41190">
        <w:trPr>
          <w:gridAfter w:val="3"/>
          <w:wAfter w:w="1655" w:type="dxa"/>
          <w:trHeight w:val="300"/>
        </w:trPr>
        <w:tc>
          <w:tcPr>
            <w:tcW w:w="4137" w:type="dxa"/>
            <w:gridSpan w:val="2"/>
            <w:tcBorders>
              <w:top w:val="nil"/>
              <w:left w:val="nil"/>
              <w:bottom w:val="nil"/>
              <w:right w:val="nil"/>
            </w:tcBorders>
            <w:shd w:val="clear" w:color="auto" w:fill="auto"/>
            <w:noWrap/>
            <w:vAlign w:val="bottom"/>
            <w:hideMark/>
          </w:tcPr>
          <w:p w14:paraId="547B4E22" w14:textId="77777777" w:rsidR="00243628" w:rsidRPr="001C5674" w:rsidRDefault="00243628" w:rsidP="00A41190">
            <w:pPr>
              <w:spacing w:after="0" w:line="240" w:lineRule="auto"/>
              <w:contextualSpacing/>
              <w:rPr>
                <w:rFonts w:ascii="Garamond" w:eastAsia="Times New Roman" w:hAnsi="Garamond" w:cs="Times New Roman"/>
                <w:color w:val="000000"/>
              </w:rPr>
            </w:pPr>
            <w:r w:rsidRPr="001C5674">
              <w:rPr>
                <w:rFonts w:ascii="Garamond" w:eastAsia="Times New Roman" w:hAnsi="Garamond" w:cs="Times New Roman"/>
                <w:color w:val="000000"/>
              </w:rPr>
              <w:t>Aggravating X In-Party X Scandal</w:t>
            </w:r>
          </w:p>
        </w:tc>
        <w:tc>
          <w:tcPr>
            <w:tcW w:w="1170" w:type="dxa"/>
            <w:tcBorders>
              <w:top w:val="nil"/>
              <w:left w:val="nil"/>
              <w:bottom w:val="nil"/>
              <w:right w:val="nil"/>
            </w:tcBorders>
            <w:shd w:val="clear" w:color="auto" w:fill="auto"/>
            <w:noWrap/>
            <w:vAlign w:val="bottom"/>
            <w:hideMark/>
          </w:tcPr>
          <w:p w14:paraId="1971462C" w14:textId="7F6E369D" w:rsidR="00243628" w:rsidRPr="001C5674" w:rsidRDefault="00243628" w:rsidP="00A41190">
            <w:pPr>
              <w:spacing w:after="0" w:line="240" w:lineRule="auto"/>
              <w:contextualSpacing/>
              <w:rPr>
                <w:rFonts w:ascii="Garamond" w:eastAsia="Times New Roman" w:hAnsi="Garamond" w:cs="Times New Roman"/>
                <w:color w:val="000000"/>
              </w:rPr>
            </w:pPr>
            <w:r w:rsidRPr="001C5674">
              <w:rPr>
                <w:rFonts w:ascii="Garamond" w:eastAsia="Times New Roman" w:hAnsi="Garamond" w:cs="Times New Roman"/>
                <w:color w:val="000000"/>
              </w:rPr>
              <w:t xml:space="preserve"> 0.1</w:t>
            </w:r>
            <w:r w:rsidR="00B80425">
              <w:rPr>
                <w:rFonts w:ascii="Garamond" w:eastAsia="Times New Roman" w:hAnsi="Garamond" w:cs="Times New Roman"/>
                <w:color w:val="000000"/>
              </w:rPr>
              <w:t>5</w:t>
            </w:r>
            <w:r w:rsidRPr="001C5674">
              <w:rPr>
                <w:rFonts w:ascii="Garamond" w:eastAsia="Times New Roman" w:hAnsi="Garamond" w:cs="Times New Roman"/>
                <w:color w:val="000000"/>
                <w:vertAlign w:val="superscript"/>
              </w:rPr>
              <w:t>†</w:t>
            </w:r>
          </w:p>
        </w:tc>
        <w:tc>
          <w:tcPr>
            <w:tcW w:w="1800" w:type="dxa"/>
            <w:gridSpan w:val="2"/>
            <w:tcBorders>
              <w:top w:val="nil"/>
              <w:left w:val="nil"/>
              <w:bottom w:val="nil"/>
              <w:right w:val="nil"/>
            </w:tcBorders>
            <w:shd w:val="clear" w:color="auto" w:fill="auto"/>
            <w:noWrap/>
            <w:vAlign w:val="bottom"/>
            <w:hideMark/>
          </w:tcPr>
          <w:p w14:paraId="299DB4F7" w14:textId="1A4C9594" w:rsidR="00243628" w:rsidRPr="001C5674" w:rsidRDefault="00243628" w:rsidP="00A41190">
            <w:pPr>
              <w:spacing w:after="0" w:line="240" w:lineRule="auto"/>
              <w:contextualSpacing/>
              <w:jc w:val="center"/>
              <w:rPr>
                <w:rFonts w:ascii="Garamond" w:eastAsia="Times New Roman" w:hAnsi="Garamond" w:cs="Times New Roman"/>
                <w:color w:val="000000"/>
              </w:rPr>
            </w:pPr>
            <w:r w:rsidRPr="001C5674">
              <w:rPr>
                <w:rFonts w:ascii="Garamond" w:eastAsia="Times New Roman" w:hAnsi="Garamond" w:cs="Times New Roman"/>
                <w:color w:val="000000"/>
              </w:rPr>
              <w:t>[-0.0</w:t>
            </w:r>
            <w:r w:rsidR="00800F34">
              <w:rPr>
                <w:rFonts w:ascii="Garamond" w:eastAsia="Times New Roman" w:hAnsi="Garamond" w:cs="Times New Roman"/>
                <w:color w:val="000000"/>
              </w:rPr>
              <w:t>2</w:t>
            </w:r>
            <w:r w:rsidRPr="001C5674">
              <w:rPr>
                <w:rFonts w:ascii="Garamond" w:eastAsia="Times New Roman" w:hAnsi="Garamond" w:cs="Times New Roman"/>
                <w:color w:val="000000"/>
              </w:rPr>
              <w:t>, 0.</w:t>
            </w:r>
            <w:r w:rsidR="00FC2705">
              <w:rPr>
                <w:rFonts w:ascii="Garamond" w:eastAsia="Times New Roman" w:hAnsi="Garamond" w:cs="Times New Roman"/>
                <w:color w:val="000000"/>
              </w:rPr>
              <w:t>32</w:t>
            </w:r>
            <w:r w:rsidRPr="001C5674">
              <w:rPr>
                <w:rFonts w:ascii="Garamond" w:eastAsia="Times New Roman" w:hAnsi="Garamond" w:cs="Times New Roman"/>
                <w:color w:val="000000"/>
              </w:rPr>
              <w:t>]</w:t>
            </w:r>
          </w:p>
        </w:tc>
        <w:tc>
          <w:tcPr>
            <w:tcW w:w="900" w:type="dxa"/>
            <w:tcBorders>
              <w:top w:val="nil"/>
              <w:left w:val="nil"/>
              <w:bottom w:val="nil"/>
              <w:right w:val="nil"/>
            </w:tcBorders>
            <w:shd w:val="clear" w:color="auto" w:fill="auto"/>
            <w:noWrap/>
            <w:vAlign w:val="bottom"/>
            <w:hideMark/>
          </w:tcPr>
          <w:p w14:paraId="22343D4D" w14:textId="07131FFE" w:rsidR="00243628" w:rsidRPr="001C5674" w:rsidRDefault="00243628" w:rsidP="00A41190">
            <w:pPr>
              <w:spacing w:after="0" w:line="240" w:lineRule="auto"/>
              <w:contextualSpacing/>
              <w:jc w:val="right"/>
              <w:rPr>
                <w:rFonts w:ascii="Garamond" w:eastAsia="Times New Roman" w:hAnsi="Garamond" w:cs="Times New Roman"/>
                <w:color w:val="000000"/>
              </w:rPr>
            </w:pPr>
            <w:r w:rsidRPr="001C5674">
              <w:rPr>
                <w:rFonts w:ascii="Garamond" w:eastAsia="Times New Roman" w:hAnsi="Garamond" w:cs="Times New Roman"/>
                <w:color w:val="000000"/>
              </w:rPr>
              <w:t>0.07</w:t>
            </w:r>
            <w:r w:rsidR="00FC2705">
              <w:rPr>
                <w:rFonts w:ascii="Garamond" w:eastAsia="Times New Roman" w:hAnsi="Garamond" w:cs="Times New Roman"/>
                <w:color w:val="000000"/>
              </w:rPr>
              <w:t>4</w:t>
            </w:r>
          </w:p>
        </w:tc>
      </w:tr>
      <w:tr w:rsidR="00243628" w:rsidRPr="00FC7276" w14:paraId="67B89075" w14:textId="77777777" w:rsidTr="00A41190">
        <w:trPr>
          <w:gridAfter w:val="3"/>
          <w:wAfter w:w="1655" w:type="dxa"/>
          <w:trHeight w:val="300"/>
        </w:trPr>
        <w:tc>
          <w:tcPr>
            <w:tcW w:w="4137" w:type="dxa"/>
            <w:gridSpan w:val="2"/>
            <w:tcBorders>
              <w:top w:val="nil"/>
              <w:left w:val="nil"/>
              <w:bottom w:val="nil"/>
              <w:right w:val="nil"/>
            </w:tcBorders>
            <w:shd w:val="clear" w:color="auto" w:fill="auto"/>
            <w:noWrap/>
            <w:vAlign w:val="bottom"/>
            <w:hideMark/>
          </w:tcPr>
          <w:p w14:paraId="7D853EBC" w14:textId="77777777" w:rsidR="00243628" w:rsidRPr="001C5674" w:rsidRDefault="00243628" w:rsidP="00A41190">
            <w:pPr>
              <w:spacing w:after="0" w:line="240" w:lineRule="auto"/>
              <w:contextualSpacing/>
              <w:rPr>
                <w:rFonts w:ascii="Garamond" w:eastAsia="Times New Roman" w:hAnsi="Garamond" w:cs="Times New Roman"/>
                <w:color w:val="000000"/>
              </w:rPr>
            </w:pPr>
            <w:r w:rsidRPr="001C5674">
              <w:rPr>
                <w:rFonts w:ascii="Garamond" w:eastAsia="Times New Roman" w:hAnsi="Garamond" w:cs="Times New Roman"/>
                <w:color w:val="000000"/>
              </w:rPr>
              <w:t>Aggravating X In-Party X Status</w:t>
            </w:r>
          </w:p>
        </w:tc>
        <w:tc>
          <w:tcPr>
            <w:tcW w:w="1170" w:type="dxa"/>
            <w:tcBorders>
              <w:top w:val="nil"/>
              <w:left w:val="nil"/>
              <w:bottom w:val="nil"/>
              <w:right w:val="nil"/>
            </w:tcBorders>
            <w:shd w:val="clear" w:color="auto" w:fill="auto"/>
            <w:noWrap/>
            <w:vAlign w:val="bottom"/>
            <w:hideMark/>
          </w:tcPr>
          <w:p w14:paraId="7BC4B7E4" w14:textId="03BF02DB" w:rsidR="00243628" w:rsidRPr="001C5674" w:rsidRDefault="00243628" w:rsidP="00A41190">
            <w:pPr>
              <w:spacing w:after="0" w:line="240" w:lineRule="auto"/>
              <w:contextualSpacing/>
              <w:rPr>
                <w:rFonts w:ascii="Garamond" w:eastAsia="Times New Roman" w:hAnsi="Garamond" w:cs="Times New Roman"/>
                <w:color w:val="000000"/>
              </w:rPr>
            </w:pPr>
            <w:r w:rsidRPr="001C5674">
              <w:rPr>
                <w:rFonts w:ascii="Garamond" w:eastAsia="Times New Roman" w:hAnsi="Garamond" w:cs="Times New Roman"/>
                <w:color w:val="000000"/>
              </w:rPr>
              <w:t xml:space="preserve"> 0.0</w:t>
            </w:r>
            <w:r w:rsidR="00FC2705">
              <w:rPr>
                <w:rFonts w:ascii="Garamond" w:eastAsia="Times New Roman" w:hAnsi="Garamond" w:cs="Times New Roman"/>
                <w:color w:val="000000"/>
              </w:rPr>
              <w:t>9</w:t>
            </w:r>
          </w:p>
        </w:tc>
        <w:tc>
          <w:tcPr>
            <w:tcW w:w="1800" w:type="dxa"/>
            <w:gridSpan w:val="2"/>
            <w:tcBorders>
              <w:top w:val="nil"/>
              <w:left w:val="nil"/>
              <w:bottom w:val="nil"/>
              <w:right w:val="nil"/>
            </w:tcBorders>
            <w:shd w:val="clear" w:color="auto" w:fill="auto"/>
            <w:noWrap/>
            <w:vAlign w:val="bottom"/>
            <w:hideMark/>
          </w:tcPr>
          <w:p w14:paraId="44CFA0EF" w14:textId="31BF174F" w:rsidR="00243628" w:rsidRPr="001C5674" w:rsidRDefault="00243628" w:rsidP="00A41190">
            <w:pPr>
              <w:spacing w:after="0" w:line="240" w:lineRule="auto"/>
              <w:contextualSpacing/>
              <w:jc w:val="center"/>
              <w:rPr>
                <w:rFonts w:ascii="Garamond" w:eastAsia="Times New Roman" w:hAnsi="Garamond" w:cs="Times New Roman"/>
                <w:color w:val="000000"/>
              </w:rPr>
            </w:pPr>
            <w:r w:rsidRPr="001C5674">
              <w:rPr>
                <w:rFonts w:ascii="Garamond" w:eastAsia="Times New Roman" w:hAnsi="Garamond" w:cs="Times New Roman"/>
                <w:color w:val="000000"/>
              </w:rPr>
              <w:t>[-0.0</w:t>
            </w:r>
            <w:r w:rsidR="00FC2705">
              <w:rPr>
                <w:rFonts w:ascii="Garamond" w:eastAsia="Times New Roman" w:hAnsi="Garamond" w:cs="Times New Roman"/>
                <w:color w:val="000000"/>
              </w:rPr>
              <w:t>7</w:t>
            </w:r>
            <w:r w:rsidRPr="001C5674">
              <w:rPr>
                <w:rFonts w:ascii="Garamond" w:eastAsia="Times New Roman" w:hAnsi="Garamond" w:cs="Times New Roman"/>
                <w:color w:val="000000"/>
              </w:rPr>
              <w:t>, 0.2</w:t>
            </w:r>
            <w:r w:rsidR="00155EF2">
              <w:rPr>
                <w:rFonts w:ascii="Garamond" w:eastAsia="Times New Roman" w:hAnsi="Garamond" w:cs="Times New Roman"/>
                <w:color w:val="000000"/>
              </w:rPr>
              <w:t>5</w:t>
            </w:r>
            <w:r w:rsidRPr="001C5674">
              <w:rPr>
                <w:rFonts w:ascii="Garamond" w:eastAsia="Times New Roman" w:hAnsi="Garamond" w:cs="Times New Roman"/>
                <w:color w:val="000000"/>
              </w:rPr>
              <w:t>]</w:t>
            </w:r>
          </w:p>
        </w:tc>
        <w:tc>
          <w:tcPr>
            <w:tcW w:w="900" w:type="dxa"/>
            <w:tcBorders>
              <w:top w:val="nil"/>
              <w:left w:val="nil"/>
              <w:bottom w:val="nil"/>
              <w:right w:val="nil"/>
            </w:tcBorders>
            <w:shd w:val="clear" w:color="auto" w:fill="auto"/>
            <w:noWrap/>
            <w:vAlign w:val="bottom"/>
            <w:hideMark/>
          </w:tcPr>
          <w:p w14:paraId="6C5DDB72" w14:textId="77777777" w:rsidR="00243628" w:rsidRPr="001C5674" w:rsidRDefault="00243628" w:rsidP="00A41190">
            <w:pPr>
              <w:spacing w:after="0" w:line="240" w:lineRule="auto"/>
              <w:contextualSpacing/>
              <w:jc w:val="right"/>
              <w:rPr>
                <w:rFonts w:ascii="Garamond" w:eastAsia="Times New Roman" w:hAnsi="Garamond" w:cs="Times New Roman"/>
                <w:color w:val="000000"/>
              </w:rPr>
            </w:pPr>
            <w:r w:rsidRPr="001C5674">
              <w:rPr>
                <w:rFonts w:ascii="Garamond" w:eastAsia="Times New Roman" w:hAnsi="Garamond" w:cs="Times New Roman"/>
                <w:color w:val="000000"/>
              </w:rPr>
              <w:t>0.276</w:t>
            </w:r>
          </w:p>
        </w:tc>
      </w:tr>
      <w:tr w:rsidR="00243628" w:rsidRPr="00FC7276" w14:paraId="7761C42E" w14:textId="77777777" w:rsidTr="00A41190">
        <w:trPr>
          <w:gridAfter w:val="3"/>
          <w:wAfter w:w="1655" w:type="dxa"/>
          <w:trHeight w:val="300"/>
        </w:trPr>
        <w:tc>
          <w:tcPr>
            <w:tcW w:w="4137" w:type="dxa"/>
            <w:gridSpan w:val="2"/>
            <w:tcBorders>
              <w:top w:val="nil"/>
              <w:left w:val="nil"/>
              <w:bottom w:val="nil"/>
              <w:right w:val="nil"/>
            </w:tcBorders>
            <w:shd w:val="clear" w:color="auto" w:fill="auto"/>
            <w:noWrap/>
            <w:vAlign w:val="bottom"/>
            <w:hideMark/>
          </w:tcPr>
          <w:p w14:paraId="2E8AD603" w14:textId="77777777" w:rsidR="00243628" w:rsidRPr="001C5674" w:rsidRDefault="00243628" w:rsidP="00A41190">
            <w:pPr>
              <w:spacing w:after="0" w:line="240" w:lineRule="auto"/>
              <w:contextualSpacing/>
              <w:rPr>
                <w:rFonts w:ascii="Garamond" w:eastAsia="Times New Roman" w:hAnsi="Garamond" w:cs="Times New Roman"/>
                <w:color w:val="000000"/>
              </w:rPr>
            </w:pPr>
            <w:r w:rsidRPr="001C5674">
              <w:rPr>
                <w:rFonts w:ascii="Garamond" w:eastAsia="Times New Roman" w:hAnsi="Garamond" w:cs="Times New Roman"/>
                <w:color w:val="000000"/>
              </w:rPr>
              <w:t>Mitigating X In-Party X Scandal X Status</w:t>
            </w:r>
          </w:p>
        </w:tc>
        <w:tc>
          <w:tcPr>
            <w:tcW w:w="1170" w:type="dxa"/>
            <w:tcBorders>
              <w:top w:val="nil"/>
              <w:left w:val="nil"/>
              <w:bottom w:val="nil"/>
              <w:right w:val="nil"/>
            </w:tcBorders>
            <w:shd w:val="clear" w:color="auto" w:fill="auto"/>
            <w:noWrap/>
            <w:vAlign w:val="bottom"/>
            <w:hideMark/>
          </w:tcPr>
          <w:p w14:paraId="1F40EE15" w14:textId="0AEE12CF" w:rsidR="00243628" w:rsidRPr="001C5674" w:rsidRDefault="00243628" w:rsidP="00A41190">
            <w:pPr>
              <w:spacing w:after="0" w:line="240" w:lineRule="auto"/>
              <w:contextualSpacing/>
              <w:rPr>
                <w:rFonts w:ascii="Garamond" w:eastAsia="Times New Roman" w:hAnsi="Garamond" w:cs="Times New Roman"/>
                <w:color w:val="000000"/>
              </w:rPr>
            </w:pPr>
            <w:r w:rsidRPr="001C5674">
              <w:rPr>
                <w:rFonts w:ascii="Garamond" w:eastAsia="Times New Roman" w:hAnsi="Garamond" w:cs="Times New Roman"/>
                <w:color w:val="000000"/>
              </w:rPr>
              <w:t>-0.0</w:t>
            </w:r>
            <w:r w:rsidR="00155EF2">
              <w:rPr>
                <w:rFonts w:ascii="Garamond" w:eastAsia="Times New Roman" w:hAnsi="Garamond" w:cs="Times New Roman"/>
                <w:color w:val="000000"/>
              </w:rPr>
              <w:t>7</w:t>
            </w:r>
          </w:p>
        </w:tc>
        <w:tc>
          <w:tcPr>
            <w:tcW w:w="1800" w:type="dxa"/>
            <w:gridSpan w:val="2"/>
            <w:tcBorders>
              <w:top w:val="nil"/>
              <w:left w:val="nil"/>
              <w:bottom w:val="nil"/>
              <w:right w:val="nil"/>
            </w:tcBorders>
            <w:shd w:val="clear" w:color="auto" w:fill="auto"/>
            <w:noWrap/>
            <w:vAlign w:val="bottom"/>
            <w:hideMark/>
          </w:tcPr>
          <w:p w14:paraId="18FA6FED" w14:textId="3FE49D9F" w:rsidR="00243628" w:rsidRPr="001C5674" w:rsidRDefault="00243628" w:rsidP="00A41190">
            <w:pPr>
              <w:spacing w:after="0" w:line="240" w:lineRule="auto"/>
              <w:contextualSpacing/>
              <w:jc w:val="center"/>
              <w:rPr>
                <w:rFonts w:ascii="Garamond" w:eastAsia="Times New Roman" w:hAnsi="Garamond" w:cs="Times New Roman"/>
                <w:color w:val="000000"/>
              </w:rPr>
            </w:pPr>
            <w:r w:rsidRPr="001C5674">
              <w:rPr>
                <w:rFonts w:ascii="Garamond" w:eastAsia="Times New Roman" w:hAnsi="Garamond" w:cs="Times New Roman"/>
                <w:color w:val="000000"/>
              </w:rPr>
              <w:t>[-0.</w:t>
            </w:r>
            <w:r w:rsidR="00155EF2">
              <w:rPr>
                <w:rFonts w:ascii="Garamond" w:eastAsia="Times New Roman" w:hAnsi="Garamond" w:cs="Times New Roman"/>
                <w:color w:val="000000"/>
              </w:rPr>
              <w:t>31</w:t>
            </w:r>
            <w:r w:rsidRPr="001C5674">
              <w:rPr>
                <w:rFonts w:ascii="Garamond" w:eastAsia="Times New Roman" w:hAnsi="Garamond" w:cs="Times New Roman"/>
                <w:color w:val="000000"/>
              </w:rPr>
              <w:t>, 0.1</w:t>
            </w:r>
            <w:r w:rsidR="00155EF2">
              <w:rPr>
                <w:rFonts w:ascii="Garamond" w:eastAsia="Times New Roman" w:hAnsi="Garamond" w:cs="Times New Roman"/>
                <w:color w:val="000000"/>
              </w:rPr>
              <w:t>6</w:t>
            </w:r>
            <w:r w:rsidRPr="001C5674">
              <w:rPr>
                <w:rFonts w:ascii="Garamond" w:eastAsia="Times New Roman" w:hAnsi="Garamond" w:cs="Times New Roman"/>
                <w:color w:val="000000"/>
              </w:rPr>
              <w:t>]</w:t>
            </w:r>
          </w:p>
        </w:tc>
        <w:tc>
          <w:tcPr>
            <w:tcW w:w="900" w:type="dxa"/>
            <w:tcBorders>
              <w:top w:val="nil"/>
              <w:left w:val="nil"/>
              <w:bottom w:val="nil"/>
              <w:right w:val="nil"/>
            </w:tcBorders>
            <w:shd w:val="clear" w:color="auto" w:fill="auto"/>
            <w:noWrap/>
            <w:vAlign w:val="bottom"/>
            <w:hideMark/>
          </w:tcPr>
          <w:p w14:paraId="5AA497D6" w14:textId="407FA8F7" w:rsidR="00243628" w:rsidRPr="001C5674" w:rsidRDefault="00243628" w:rsidP="00A41190">
            <w:pPr>
              <w:spacing w:after="0" w:line="240" w:lineRule="auto"/>
              <w:contextualSpacing/>
              <w:jc w:val="right"/>
              <w:rPr>
                <w:rFonts w:ascii="Garamond" w:eastAsia="Times New Roman" w:hAnsi="Garamond" w:cs="Times New Roman"/>
                <w:color w:val="000000"/>
              </w:rPr>
            </w:pPr>
            <w:r w:rsidRPr="001C5674">
              <w:rPr>
                <w:rFonts w:ascii="Garamond" w:eastAsia="Times New Roman" w:hAnsi="Garamond" w:cs="Times New Roman"/>
                <w:color w:val="000000"/>
              </w:rPr>
              <w:t>0.54</w:t>
            </w:r>
            <w:r w:rsidR="00155EF2">
              <w:rPr>
                <w:rFonts w:ascii="Garamond" w:eastAsia="Times New Roman" w:hAnsi="Garamond" w:cs="Times New Roman"/>
                <w:color w:val="000000"/>
              </w:rPr>
              <w:t>0</w:t>
            </w:r>
          </w:p>
        </w:tc>
      </w:tr>
      <w:tr w:rsidR="00243628" w:rsidRPr="00FC7276" w14:paraId="6712E63C" w14:textId="77777777" w:rsidTr="00A41190">
        <w:trPr>
          <w:gridAfter w:val="3"/>
          <w:wAfter w:w="1655" w:type="dxa"/>
          <w:trHeight w:val="300"/>
        </w:trPr>
        <w:tc>
          <w:tcPr>
            <w:tcW w:w="4137" w:type="dxa"/>
            <w:gridSpan w:val="2"/>
            <w:tcBorders>
              <w:top w:val="nil"/>
              <w:left w:val="nil"/>
              <w:bottom w:val="nil"/>
              <w:right w:val="nil"/>
            </w:tcBorders>
            <w:shd w:val="clear" w:color="auto" w:fill="auto"/>
            <w:noWrap/>
            <w:vAlign w:val="bottom"/>
            <w:hideMark/>
          </w:tcPr>
          <w:p w14:paraId="7CB017F0" w14:textId="77777777" w:rsidR="00243628" w:rsidRPr="001C5674" w:rsidRDefault="00243628" w:rsidP="00A41190">
            <w:pPr>
              <w:spacing w:after="0" w:line="240" w:lineRule="auto"/>
              <w:contextualSpacing/>
              <w:rPr>
                <w:rFonts w:ascii="Garamond" w:eastAsia="Times New Roman" w:hAnsi="Garamond" w:cs="Times New Roman"/>
                <w:color w:val="000000"/>
              </w:rPr>
            </w:pPr>
            <w:r w:rsidRPr="001C5674">
              <w:rPr>
                <w:rFonts w:ascii="Garamond" w:eastAsia="Times New Roman" w:hAnsi="Garamond" w:cs="Times New Roman"/>
                <w:color w:val="000000"/>
              </w:rPr>
              <w:t>Aggravating X In-Party X Scandal X Status</w:t>
            </w:r>
          </w:p>
        </w:tc>
        <w:tc>
          <w:tcPr>
            <w:tcW w:w="1170" w:type="dxa"/>
            <w:tcBorders>
              <w:top w:val="nil"/>
              <w:left w:val="nil"/>
              <w:bottom w:val="nil"/>
              <w:right w:val="nil"/>
            </w:tcBorders>
            <w:shd w:val="clear" w:color="auto" w:fill="auto"/>
            <w:noWrap/>
            <w:vAlign w:val="bottom"/>
            <w:hideMark/>
          </w:tcPr>
          <w:p w14:paraId="0A933C84" w14:textId="7C81DB27" w:rsidR="00243628" w:rsidRPr="001C5674" w:rsidRDefault="00243628" w:rsidP="00A41190">
            <w:pPr>
              <w:spacing w:after="0" w:line="240" w:lineRule="auto"/>
              <w:contextualSpacing/>
              <w:rPr>
                <w:rFonts w:ascii="Garamond" w:eastAsia="Times New Roman" w:hAnsi="Garamond" w:cs="Times New Roman"/>
                <w:color w:val="000000"/>
              </w:rPr>
            </w:pPr>
            <w:r w:rsidRPr="001C5674">
              <w:rPr>
                <w:rFonts w:ascii="Garamond" w:eastAsia="Times New Roman" w:hAnsi="Garamond" w:cs="Times New Roman"/>
                <w:color w:val="000000"/>
              </w:rPr>
              <w:t>-0.1</w:t>
            </w:r>
            <w:r w:rsidR="00CF5ED9">
              <w:rPr>
                <w:rFonts w:ascii="Garamond" w:eastAsia="Times New Roman" w:hAnsi="Garamond" w:cs="Times New Roman"/>
                <w:color w:val="000000"/>
              </w:rPr>
              <w:t>9</w:t>
            </w:r>
            <w:r w:rsidRPr="001C5674">
              <w:rPr>
                <w:rFonts w:ascii="Garamond" w:eastAsia="Times New Roman" w:hAnsi="Garamond" w:cs="Times New Roman"/>
                <w:color w:val="000000"/>
                <w:vertAlign w:val="superscript"/>
              </w:rPr>
              <w:t>†</w:t>
            </w:r>
          </w:p>
        </w:tc>
        <w:tc>
          <w:tcPr>
            <w:tcW w:w="1800" w:type="dxa"/>
            <w:gridSpan w:val="2"/>
            <w:tcBorders>
              <w:top w:val="nil"/>
              <w:left w:val="nil"/>
              <w:bottom w:val="nil"/>
              <w:right w:val="nil"/>
            </w:tcBorders>
            <w:shd w:val="clear" w:color="auto" w:fill="auto"/>
            <w:noWrap/>
            <w:vAlign w:val="bottom"/>
            <w:hideMark/>
          </w:tcPr>
          <w:p w14:paraId="4D853DD6" w14:textId="400117C8" w:rsidR="00243628" w:rsidRPr="001C5674" w:rsidRDefault="00243628" w:rsidP="00A41190">
            <w:pPr>
              <w:spacing w:after="0" w:line="240" w:lineRule="auto"/>
              <w:contextualSpacing/>
              <w:jc w:val="center"/>
              <w:rPr>
                <w:rFonts w:ascii="Garamond" w:eastAsia="Times New Roman" w:hAnsi="Garamond" w:cs="Times New Roman"/>
                <w:color w:val="000000"/>
              </w:rPr>
            </w:pPr>
            <w:r w:rsidRPr="001C5674">
              <w:rPr>
                <w:rFonts w:ascii="Garamond" w:eastAsia="Times New Roman" w:hAnsi="Garamond" w:cs="Times New Roman"/>
                <w:color w:val="000000"/>
              </w:rPr>
              <w:t>[-0.</w:t>
            </w:r>
            <w:r w:rsidR="00CF5ED9">
              <w:rPr>
                <w:rFonts w:ascii="Garamond" w:eastAsia="Times New Roman" w:hAnsi="Garamond" w:cs="Times New Roman"/>
                <w:color w:val="000000"/>
              </w:rPr>
              <w:t>42</w:t>
            </w:r>
            <w:r w:rsidRPr="001C5674">
              <w:rPr>
                <w:rFonts w:ascii="Garamond" w:eastAsia="Times New Roman" w:hAnsi="Garamond" w:cs="Times New Roman"/>
                <w:color w:val="000000"/>
              </w:rPr>
              <w:t>, 0.0</w:t>
            </w:r>
            <w:r w:rsidR="00A166E5">
              <w:rPr>
                <w:rFonts w:ascii="Garamond" w:eastAsia="Times New Roman" w:hAnsi="Garamond" w:cs="Times New Roman"/>
                <w:color w:val="000000"/>
              </w:rPr>
              <w:t>4</w:t>
            </w:r>
            <w:r w:rsidRPr="001C5674">
              <w:rPr>
                <w:rFonts w:ascii="Garamond" w:eastAsia="Times New Roman" w:hAnsi="Garamond" w:cs="Times New Roman"/>
                <w:color w:val="000000"/>
              </w:rPr>
              <w:t>]</w:t>
            </w:r>
          </w:p>
        </w:tc>
        <w:tc>
          <w:tcPr>
            <w:tcW w:w="900" w:type="dxa"/>
            <w:tcBorders>
              <w:top w:val="nil"/>
              <w:left w:val="nil"/>
              <w:bottom w:val="nil"/>
              <w:right w:val="nil"/>
            </w:tcBorders>
            <w:shd w:val="clear" w:color="auto" w:fill="auto"/>
            <w:noWrap/>
            <w:vAlign w:val="bottom"/>
            <w:hideMark/>
          </w:tcPr>
          <w:p w14:paraId="0BA22931" w14:textId="77777777" w:rsidR="00243628" w:rsidRPr="001C5674" w:rsidRDefault="00243628" w:rsidP="00A41190">
            <w:pPr>
              <w:spacing w:after="0" w:line="240" w:lineRule="auto"/>
              <w:contextualSpacing/>
              <w:jc w:val="right"/>
              <w:rPr>
                <w:rFonts w:ascii="Garamond" w:eastAsia="Times New Roman" w:hAnsi="Garamond" w:cs="Times New Roman"/>
                <w:color w:val="000000"/>
              </w:rPr>
            </w:pPr>
            <w:r w:rsidRPr="001C5674">
              <w:rPr>
                <w:rFonts w:ascii="Garamond" w:eastAsia="Times New Roman" w:hAnsi="Garamond" w:cs="Times New Roman"/>
                <w:color w:val="000000"/>
              </w:rPr>
              <w:t>0.098</w:t>
            </w:r>
          </w:p>
        </w:tc>
      </w:tr>
      <w:tr w:rsidR="00243628" w:rsidRPr="00FC7276" w14:paraId="24138546" w14:textId="77777777" w:rsidTr="00A41190">
        <w:trPr>
          <w:gridAfter w:val="3"/>
          <w:wAfter w:w="1655" w:type="dxa"/>
          <w:trHeight w:val="300"/>
        </w:trPr>
        <w:tc>
          <w:tcPr>
            <w:tcW w:w="4137" w:type="dxa"/>
            <w:gridSpan w:val="2"/>
            <w:tcBorders>
              <w:top w:val="nil"/>
              <w:left w:val="nil"/>
              <w:bottom w:val="nil"/>
              <w:right w:val="nil"/>
            </w:tcBorders>
            <w:shd w:val="clear" w:color="auto" w:fill="auto"/>
            <w:noWrap/>
            <w:vAlign w:val="bottom"/>
          </w:tcPr>
          <w:p w14:paraId="5B1776CB" w14:textId="77777777" w:rsidR="00243628" w:rsidRPr="001C5674" w:rsidRDefault="00243628" w:rsidP="00A41190">
            <w:pPr>
              <w:spacing w:after="0" w:line="240" w:lineRule="auto"/>
              <w:contextualSpacing/>
              <w:rPr>
                <w:rFonts w:ascii="Garamond" w:eastAsia="Times New Roman" w:hAnsi="Garamond" w:cs="Times New Roman"/>
                <w:color w:val="000000"/>
              </w:rPr>
            </w:pPr>
            <w:r w:rsidRPr="001C5674">
              <w:rPr>
                <w:rFonts w:ascii="Garamond" w:eastAsia="Times New Roman" w:hAnsi="Garamond" w:cs="Times New Roman"/>
                <w:color w:val="000000"/>
              </w:rPr>
              <w:t>Intercept</w:t>
            </w:r>
          </w:p>
        </w:tc>
        <w:tc>
          <w:tcPr>
            <w:tcW w:w="1170" w:type="dxa"/>
            <w:tcBorders>
              <w:top w:val="nil"/>
              <w:left w:val="nil"/>
              <w:bottom w:val="nil"/>
              <w:right w:val="nil"/>
            </w:tcBorders>
            <w:shd w:val="clear" w:color="auto" w:fill="auto"/>
            <w:noWrap/>
            <w:vAlign w:val="bottom"/>
          </w:tcPr>
          <w:p w14:paraId="2E353246" w14:textId="445CB3CB" w:rsidR="00243628" w:rsidRPr="001C5674" w:rsidRDefault="00243628" w:rsidP="00A41190">
            <w:pPr>
              <w:spacing w:after="0" w:line="240" w:lineRule="auto"/>
              <w:contextualSpacing/>
              <w:rPr>
                <w:rFonts w:ascii="Garamond" w:eastAsia="Times New Roman" w:hAnsi="Garamond" w:cs="Times New Roman"/>
                <w:color w:val="000000"/>
              </w:rPr>
            </w:pPr>
            <w:r w:rsidRPr="001C5674">
              <w:rPr>
                <w:rFonts w:ascii="Garamond" w:eastAsia="Times New Roman" w:hAnsi="Garamond" w:cs="Times New Roman"/>
                <w:color w:val="000000"/>
              </w:rPr>
              <w:t xml:space="preserve"> 0.</w:t>
            </w:r>
            <w:r w:rsidR="00A166E5">
              <w:rPr>
                <w:rFonts w:ascii="Garamond" w:eastAsia="Times New Roman" w:hAnsi="Garamond" w:cs="Times New Roman"/>
                <w:color w:val="000000"/>
              </w:rPr>
              <w:t>2</w:t>
            </w:r>
            <w:r w:rsidRPr="001C5674">
              <w:rPr>
                <w:rFonts w:ascii="Garamond" w:eastAsia="Times New Roman" w:hAnsi="Garamond" w:cs="Times New Roman"/>
                <w:color w:val="000000"/>
              </w:rPr>
              <w:t>35</w:t>
            </w:r>
            <w:r w:rsidRPr="001C5674">
              <w:rPr>
                <w:rFonts w:ascii="Garamond" w:eastAsia="Times New Roman" w:hAnsi="Garamond" w:cs="Times New Roman"/>
                <w:color w:val="000000"/>
                <w:sz w:val="18"/>
              </w:rPr>
              <w:t>***</w:t>
            </w:r>
          </w:p>
        </w:tc>
        <w:tc>
          <w:tcPr>
            <w:tcW w:w="1800" w:type="dxa"/>
            <w:gridSpan w:val="2"/>
            <w:tcBorders>
              <w:top w:val="nil"/>
              <w:left w:val="nil"/>
              <w:bottom w:val="nil"/>
              <w:right w:val="nil"/>
            </w:tcBorders>
            <w:shd w:val="clear" w:color="auto" w:fill="auto"/>
            <w:noWrap/>
            <w:vAlign w:val="bottom"/>
          </w:tcPr>
          <w:p w14:paraId="49D669D1" w14:textId="09EFF27F" w:rsidR="00243628" w:rsidRPr="001C5674" w:rsidRDefault="00243628" w:rsidP="00A41190">
            <w:pPr>
              <w:spacing w:after="0" w:line="240" w:lineRule="auto"/>
              <w:contextualSpacing/>
              <w:jc w:val="center"/>
              <w:rPr>
                <w:rFonts w:ascii="Garamond" w:eastAsia="Times New Roman" w:hAnsi="Garamond" w:cs="Times New Roman"/>
                <w:color w:val="000000"/>
              </w:rPr>
            </w:pPr>
            <w:r w:rsidRPr="001C5674">
              <w:rPr>
                <w:rFonts w:ascii="Garamond" w:eastAsia="Times New Roman" w:hAnsi="Garamond" w:cs="Times New Roman"/>
                <w:color w:val="000000"/>
              </w:rPr>
              <w:t>[0.</w:t>
            </w:r>
            <w:r w:rsidR="00413C1B">
              <w:rPr>
                <w:rFonts w:ascii="Garamond" w:eastAsia="Times New Roman" w:hAnsi="Garamond" w:cs="Times New Roman"/>
                <w:color w:val="000000"/>
              </w:rPr>
              <w:t>18</w:t>
            </w:r>
            <w:r w:rsidRPr="001C5674">
              <w:rPr>
                <w:rFonts w:ascii="Garamond" w:eastAsia="Times New Roman" w:hAnsi="Garamond" w:cs="Times New Roman"/>
                <w:color w:val="000000"/>
              </w:rPr>
              <w:t>, 0.</w:t>
            </w:r>
            <w:r w:rsidR="00413C1B">
              <w:rPr>
                <w:rFonts w:ascii="Garamond" w:eastAsia="Times New Roman" w:hAnsi="Garamond" w:cs="Times New Roman"/>
                <w:color w:val="000000"/>
              </w:rPr>
              <w:t>29</w:t>
            </w:r>
            <w:r w:rsidRPr="001C5674">
              <w:rPr>
                <w:rFonts w:ascii="Garamond" w:eastAsia="Times New Roman" w:hAnsi="Garamond" w:cs="Times New Roman"/>
                <w:color w:val="000000"/>
              </w:rPr>
              <w:t>]</w:t>
            </w:r>
          </w:p>
        </w:tc>
        <w:tc>
          <w:tcPr>
            <w:tcW w:w="900" w:type="dxa"/>
            <w:tcBorders>
              <w:top w:val="nil"/>
              <w:left w:val="nil"/>
              <w:bottom w:val="single" w:sz="4" w:space="0" w:color="auto"/>
              <w:right w:val="nil"/>
            </w:tcBorders>
            <w:shd w:val="clear" w:color="auto" w:fill="auto"/>
            <w:noWrap/>
            <w:vAlign w:val="bottom"/>
          </w:tcPr>
          <w:p w14:paraId="41A64E38" w14:textId="77777777" w:rsidR="00243628" w:rsidRPr="001C5674" w:rsidRDefault="00243628" w:rsidP="00A41190">
            <w:pPr>
              <w:spacing w:after="0" w:line="240" w:lineRule="auto"/>
              <w:contextualSpacing/>
              <w:jc w:val="right"/>
              <w:rPr>
                <w:rFonts w:ascii="Garamond" w:eastAsia="Times New Roman" w:hAnsi="Garamond" w:cs="Times New Roman"/>
                <w:color w:val="000000"/>
              </w:rPr>
            </w:pPr>
            <w:r w:rsidRPr="001C5674">
              <w:rPr>
                <w:rFonts w:ascii="Garamond" w:eastAsia="Times New Roman" w:hAnsi="Garamond" w:cs="Times New Roman"/>
                <w:color w:val="000000"/>
              </w:rPr>
              <w:t>&lt;0.001</w:t>
            </w:r>
          </w:p>
        </w:tc>
      </w:tr>
      <w:tr w:rsidR="00243628" w:rsidRPr="001C5674" w14:paraId="1CBE802C" w14:textId="77777777" w:rsidTr="00A41190">
        <w:trPr>
          <w:gridAfter w:val="4"/>
          <w:wAfter w:w="2555" w:type="dxa"/>
          <w:trHeight w:val="300"/>
        </w:trPr>
        <w:tc>
          <w:tcPr>
            <w:tcW w:w="2157" w:type="dxa"/>
            <w:tcBorders>
              <w:top w:val="single" w:sz="4" w:space="0" w:color="auto"/>
              <w:left w:val="nil"/>
              <w:bottom w:val="nil"/>
              <w:right w:val="nil"/>
            </w:tcBorders>
            <w:shd w:val="clear" w:color="auto" w:fill="auto"/>
            <w:noWrap/>
            <w:vAlign w:val="bottom"/>
            <w:hideMark/>
          </w:tcPr>
          <w:p w14:paraId="1BEC9A7C" w14:textId="77777777" w:rsidR="00243628" w:rsidRPr="001C5674" w:rsidRDefault="00243628" w:rsidP="00A41190">
            <w:pPr>
              <w:spacing w:after="0" w:line="240" w:lineRule="auto"/>
              <w:contextualSpacing/>
              <w:rPr>
                <w:rFonts w:ascii="Garamond" w:eastAsia="Times New Roman" w:hAnsi="Garamond" w:cs="Times New Roman"/>
                <w:color w:val="000000"/>
              </w:rPr>
            </w:pPr>
            <w:r w:rsidRPr="001C5674">
              <w:rPr>
                <w:rFonts w:ascii="Garamond" w:eastAsia="Times New Roman" w:hAnsi="Garamond" w:cs="Times New Roman"/>
                <w:color w:val="000000"/>
              </w:rPr>
              <w:t>F(df)</w:t>
            </w:r>
          </w:p>
        </w:tc>
        <w:tc>
          <w:tcPr>
            <w:tcW w:w="4950" w:type="dxa"/>
            <w:gridSpan w:val="4"/>
            <w:tcBorders>
              <w:top w:val="single" w:sz="4" w:space="0" w:color="auto"/>
              <w:left w:val="nil"/>
              <w:bottom w:val="nil"/>
              <w:right w:val="nil"/>
            </w:tcBorders>
            <w:shd w:val="clear" w:color="auto" w:fill="auto"/>
            <w:noWrap/>
            <w:vAlign w:val="bottom"/>
          </w:tcPr>
          <w:p w14:paraId="5EEF4888" w14:textId="5536B160" w:rsidR="00243628" w:rsidRPr="001C5674" w:rsidRDefault="00243628" w:rsidP="00A41190">
            <w:pPr>
              <w:spacing w:after="0" w:line="240" w:lineRule="auto"/>
              <w:contextualSpacing/>
              <w:jc w:val="right"/>
              <w:rPr>
                <w:rFonts w:ascii="Garamond" w:eastAsia="Times New Roman" w:hAnsi="Garamond" w:cs="Times New Roman"/>
                <w:color w:val="000000"/>
              </w:rPr>
            </w:pPr>
            <w:r w:rsidRPr="001C5674">
              <w:rPr>
                <w:rFonts w:ascii="Garamond" w:eastAsia="Times New Roman" w:hAnsi="Garamond" w:cs="Times New Roman"/>
                <w:color w:val="000000"/>
              </w:rPr>
              <w:t>7.0</w:t>
            </w:r>
            <w:r w:rsidR="003C2F88">
              <w:rPr>
                <w:rFonts w:ascii="Garamond" w:eastAsia="Times New Roman" w:hAnsi="Garamond" w:cs="Times New Roman"/>
                <w:color w:val="000000"/>
              </w:rPr>
              <w:t>7</w:t>
            </w:r>
            <w:r w:rsidRPr="001C5674">
              <w:rPr>
                <w:rFonts w:ascii="Garamond" w:eastAsia="Times New Roman" w:hAnsi="Garamond" w:cs="Times New Roman"/>
                <w:color w:val="000000"/>
                <w:sz w:val="18"/>
              </w:rPr>
              <w:t>***</w:t>
            </w:r>
            <w:r w:rsidRPr="001C5674">
              <w:rPr>
                <w:rFonts w:ascii="Garamond" w:eastAsia="Times New Roman" w:hAnsi="Garamond" w:cs="Times New Roman"/>
                <w:color w:val="000000"/>
              </w:rPr>
              <w:t xml:space="preserve"> (23, 624)</w:t>
            </w:r>
          </w:p>
        </w:tc>
      </w:tr>
      <w:tr w:rsidR="00243628" w:rsidRPr="00FC7276" w14:paraId="0412A506" w14:textId="77777777" w:rsidTr="00A41190">
        <w:trPr>
          <w:trHeight w:val="300"/>
        </w:trPr>
        <w:tc>
          <w:tcPr>
            <w:tcW w:w="2157" w:type="dxa"/>
            <w:tcBorders>
              <w:top w:val="nil"/>
              <w:left w:val="nil"/>
              <w:bottom w:val="nil"/>
              <w:right w:val="nil"/>
            </w:tcBorders>
            <w:shd w:val="clear" w:color="auto" w:fill="auto"/>
            <w:noWrap/>
            <w:vAlign w:val="bottom"/>
            <w:hideMark/>
          </w:tcPr>
          <w:p w14:paraId="5347C7A3" w14:textId="77777777" w:rsidR="00243628" w:rsidRPr="001C5674" w:rsidRDefault="00243628" w:rsidP="00A41190">
            <w:pPr>
              <w:spacing w:after="0" w:line="240" w:lineRule="auto"/>
              <w:contextualSpacing/>
              <w:rPr>
                <w:rFonts w:ascii="Garamond" w:eastAsia="Times New Roman" w:hAnsi="Garamond" w:cs="Times New Roman"/>
                <w:color w:val="000000"/>
              </w:rPr>
            </w:pPr>
            <w:r w:rsidRPr="001C5674">
              <w:rPr>
                <w:rFonts w:ascii="Garamond" w:eastAsia="Times New Roman" w:hAnsi="Garamond" w:cs="Times New Roman"/>
                <w:color w:val="000000"/>
              </w:rPr>
              <w:t>R</w:t>
            </w:r>
            <w:r w:rsidRPr="001C5674">
              <w:rPr>
                <w:rFonts w:ascii="Garamond" w:eastAsia="Times New Roman" w:hAnsi="Garamond" w:cs="Times New Roman"/>
                <w:color w:val="000000"/>
                <w:vertAlign w:val="superscript"/>
              </w:rPr>
              <w:t>2</w:t>
            </w:r>
          </w:p>
        </w:tc>
        <w:tc>
          <w:tcPr>
            <w:tcW w:w="4320" w:type="dxa"/>
            <w:gridSpan w:val="3"/>
            <w:tcBorders>
              <w:top w:val="nil"/>
              <w:left w:val="nil"/>
              <w:bottom w:val="nil"/>
              <w:right w:val="nil"/>
            </w:tcBorders>
            <w:shd w:val="clear" w:color="auto" w:fill="auto"/>
            <w:noWrap/>
            <w:vAlign w:val="bottom"/>
            <w:hideMark/>
          </w:tcPr>
          <w:p w14:paraId="03C2A623" w14:textId="77777777" w:rsidR="00243628" w:rsidRPr="001C5674" w:rsidRDefault="00243628" w:rsidP="00A41190">
            <w:pPr>
              <w:spacing w:after="0" w:line="240" w:lineRule="auto"/>
              <w:contextualSpacing/>
              <w:jc w:val="right"/>
              <w:rPr>
                <w:rFonts w:ascii="Garamond" w:eastAsia="Times New Roman" w:hAnsi="Garamond" w:cs="Times New Roman"/>
                <w:color w:val="000000"/>
              </w:rPr>
            </w:pPr>
            <w:r w:rsidRPr="001C5674">
              <w:rPr>
                <w:rFonts w:ascii="Garamond" w:eastAsia="Times New Roman" w:hAnsi="Garamond" w:cs="Times New Roman"/>
                <w:color w:val="000000"/>
              </w:rPr>
              <w:t>0.207</w:t>
            </w:r>
          </w:p>
        </w:tc>
        <w:tc>
          <w:tcPr>
            <w:tcW w:w="2209" w:type="dxa"/>
            <w:gridSpan w:val="3"/>
            <w:tcBorders>
              <w:top w:val="nil"/>
              <w:left w:val="nil"/>
              <w:bottom w:val="nil"/>
              <w:right w:val="nil"/>
            </w:tcBorders>
            <w:shd w:val="clear" w:color="auto" w:fill="auto"/>
            <w:noWrap/>
            <w:vAlign w:val="bottom"/>
            <w:hideMark/>
          </w:tcPr>
          <w:p w14:paraId="5D6C5219" w14:textId="77777777" w:rsidR="00243628" w:rsidRPr="00FC7276" w:rsidRDefault="00243628" w:rsidP="00A41190">
            <w:pPr>
              <w:spacing w:after="0" w:line="240" w:lineRule="auto"/>
              <w:contextualSpacing/>
              <w:rPr>
                <w:rFonts w:ascii="Garamond" w:eastAsia="Times New Roman" w:hAnsi="Garamond" w:cs="Times New Roman"/>
                <w:color w:val="000000"/>
              </w:rPr>
            </w:pPr>
          </w:p>
        </w:tc>
        <w:tc>
          <w:tcPr>
            <w:tcW w:w="740" w:type="dxa"/>
            <w:tcBorders>
              <w:top w:val="nil"/>
              <w:left w:val="nil"/>
              <w:bottom w:val="nil"/>
              <w:right w:val="nil"/>
            </w:tcBorders>
            <w:shd w:val="clear" w:color="auto" w:fill="auto"/>
            <w:noWrap/>
            <w:vAlign w:val="bottom"/>
            <w:hideMark/>
          </w:tcPr>
          <w:p w14:paraId="1F966A91" w14:textId="77777777" w:rsidR="00243628" w:rsidRPr="00FC7276" w:rsidRDefault="00243628" w:rsidP="00A41190">
            <w:pPr>
              <w:spacing w:after="0" w:line="240" w:lineRule="auto"/>
              <w:contextualSpacing/>
              <w:rPr>
                <w:rFonts w:ascii="Garamond" w:eastAsia="Times New Roman" w:hAnsi="Garamond" w:cs="Times New Roman"/>
                <w:color w:val="000000"/>
              </w:rPr>
            </w:pPr>
          </w:p>
        </w:tc>
        <w:tc>
          <w:tcPr>
            <w:tcW w:w="236" w:type="dxa"/>
            <w:tcBorders>
              <w:top w:val="nil"/>
              <w:left w:val="nil"/>
              <w:bottom w:val="nil"/>
              <w:right w:val="nil"/>
            </w:tcBorders>
            <w:shd w:val="clear" w:color="auto" w:fill="auto"/>
            <w:noWrap/>
            <w:vAlign w:val="bottom"/>
            <w:hideMark/>
          </w:tcPr>
          <w:p w14:paraId="6882FC36" w14:textId="77777777" w:rsidR="00243628" w:rsidRPr="00FC7276" w:rsidRDefault="00243628" w:rsidP="00A41190">
            <w:pPr>
              <w:spacing w:after="0" w:line="240" w:lineRule="auto"/>
              <w:contextualSpacing/>
              <w:rPr>
                <w:rFonts w:ascii="Garamond" w:eastAsia="Times New Roman" w:hAnsi="Garamond" w:cs="Times New Roman"/>
                <w:color w:val="000000"/>
              </w:rPr>
            </w:pPr>
          </w:p>
        </w:tc>
      </w:tr>
      <w:tr w:rsidR="003F6AF7" w:rsidRPr="00FC7276" w14:paraId="089972C4" w14:textId="77777777" w:rsidTr="00A41190">
        <w:trPr>
          <w:trHeight w:val="300"/>
        </w:trPr>
        <w:tc>
          <w:tcPr>
            <w:tcW w:w="2157" w:type="dxa"/>
            <w:tcBorders>
              <w:top w:val="nil"/>
              <w:left w:val="nil"/>
              <w:bottom w:val="nil"/>
              <w:right w:val="nil"/>
            </w:tcBorders>
            <w:shd w:val="clear" w:color="auto" w:fill="auto"/>
            <w:noWrap/>
            <w:vAlign w:val="bottom"/>
          </w:tcPr>
          <w:p w14:paraId="2F31BCD5" w14:textId="01D47ACF" w:rsidR="003F6AF7" w:rsidRPr="003F6AF7" w:rsidRDefault="003F6AF7" w:rsidP="00A41190">
            <w:pPr>
              <w:spacing w:after="0" w:line="240" w:lineRule="auto"/>
              <w:contextualSpacing/>
              <w:rPr>
                <w:rFonts w:ascii="Garamond" w:eastAsia="Times New Roman" w:hAnsi="Garamond" w:cs="Times New Roman"/>
                <w:i/>
                <w:color w:val="000000"/>
              </w:rPr>
            </w:pPr>
            <w:r>
              <w:rPr>
                <w:rFonts w:ascii="Garamond" w:eastAsia="Times New Roman" w:hAnsi="Garamond" w:cs="Times New Roman"/>
                <w:i/>
                <w:color w:val="000000"/>
              </w:rPr>
              <w:t>N</w:t>
            </w:r>
          </w:p>
        </w:tc>
        <w:tc>
          <w:tcPr>
            <w:tcW w:w="4320" w:type="dxa"/>
            <w:gridSpan w:val="3"/>
            <w:tcBorders>
              <w:top w:val="nil"/>
              <w:left w:val="nil"/>
              <w:bottom w:val="nil"/>
              <w:right w:val="nil"/>
            </w:tcBorders>
            <w:shd w:val="clear" w:color="auto" w:fill="auto"/>
            <w:noWrap/>
            <w:vAlign w:val="bottom"/>
          </w:tcPr>
          <w:p w14:paraId="22260070" w14:textId="79B1DCEE" w:rsidR="003F6AF7" w:rsidRPr="001C5674" w:rsidRDefault="003F6AF7" w:rsidP="00A41190">
            <w:pPr>
              <w:spacing w:after="0" w:line="240" w:lineRule="auto"/>
              <w:contextualSpacing/>
              <w:jc w:val="right"/>
              <w:rPr>
                <w:rFonts w:ascii="Garamond" w:eastAsia="Times New Roman" w:hAnsi="Garamond" w:cs="Times New Roman"/>
                <w:color w:val="000000"/>
              </w:rPr>
            </w:pPr>
            <w:r>
              <w:rPr>
                <w:rFonts w:ascii="Garamond" w:eastAsia="Times New Roman" w:hAnsi="Garamond" w:cs="Times New Roman"/>
                <w:color w:val="000000"/>
              </w:rPr>
              <w:t>648</w:t>
            </w:r>
          </w:p>
        </w:tc>
        <w:tc>
          <w:tcPr>
            <w:tcW w:w="2209" w:type="dxa"/>
            <w:gridSpan w:val="3"/>
            <w:tcBorders>
              <w:top w:val="nil"/>
              <w:left w:val="nil"/>
              <w:bottom w:val="nil"/>
              <w:right w:val="nil"/>
            </w:tcBorders>
            <w:shd w:val="clear" w:color="auto" w:fill="auto"/>
            <w:noWrap/>
            <w:vAlign w:val="bottom"/>
          </w:tcPr>
          <w:p w14:paraId="26EB7FFD" w14:textId="77777777" w:rsidR="003F6AF7" w:rsidRPr="00FC7276" w:rsidRDefault="003F6AF7" w:rsidP="00A41190">
            <w:pPr>
              <w:spacing w:after="0" w:line="240" w:lineRule="auto"/>
              <w:contextualSpacing/>
              <w:rPr>
                <w:rFonts w:ascii="Garamond" w:eastAsia="Times New Roman" w:hAnsi="Garamond" w:cs="Times New Roman"/>
                <w:color w:val="000000"/>
              </w:rPr>
            </w:pPr>
          </w:p>
        </w:tc>
        <w:tc>
          <w:tcPr>
            <w:tcW w:w="740" w:type="dxa"/>
            <w:tcBorders>
              <w:top w:val="nil"/>
              <w:left w:val="nil"/>
              <w:bottom w:val="nil"/>
              <w:right w:val="nil"/>
            </w:tcBorders>
            <w:shd w:val="clear" w:color="auto" w:fill="auto"/>
            <w:noWrap/>
            <w:vAlign w:val="bottom"/>
          </w:tcPr>
          <w:p w14:paraId="3399C256" w14:textId="77777777" w:rsidR="003F6AF7" w:rsidRPr="00FC7276" w:rsidRDefault="003F6AF7" w:rsidP="00A41190">
            <w:pPr>
              <w:spacing w:after="0" w:line="240" w:lineRule="auto"/>
              <w:contextualSpacing/>
              <w:rPr>
                <w:rFonts w:ascii="Garamond" w:eastAsia="Times New Roman" w:hAnsi="Garamond" w:cs="Times New Roman"/>
                <w:color w:val="000000"/>
              </w:rPr>
            </w:pPr>
          </w:p>
        </w:tc>
        <w:tc>
          <w:tcPr>
            <w:tcW w:w="236" w:type="dxa"/>
            <w:tcBorders>
              <w:top w:val="nil"/>
              <w:left w:val="nil"/>
              <w:bottom w:val="nil"/>
              <w:right w:val="nil"/>
            </w:tcBorders>
            <w:shd w:val="clear" w:color="auto" w:fill="auto"/>
            <w:noWrap/>
            <w:vAlign w:val="bottom"/>
          </w:tcPr>
          <w:p w14:paraId="2CC12447" w14:textId="77777777" w:rsidR="003F6AF7" w:rsidRPr="00FC7276" w:rsidRDefault="003F6AF7" w:rsidP="00A41190">
            <w:pPr>
              <w:spacing w:after="0" w:line="240" w:lineRule="auto"/>
              <w:contextualSpacing/>
              <w:rPr>
                <w:rFonts w:ascii="Garamond" w:eastAsia="Times New Roman" w:hAnsi="Garamond" w:cs="Times New Roman"/>
                <w:color w:val="000000"/>
              </w:rPr>
            </w:pPr>
          </w:p>
        </w:tc>
      </w:tr>
      <w:tr w:rsidR="00243628" w:rsidRPr="00FC7276" w14:paraId="70C3010B" w14:textId="77777777" w:rsidTr="00A41190">
        <w:trPr>
          <w:gridAfter w:val="3"/>
          <w:wAfter w:w="1655" w:type="dxa"/>
          <w:trHeight w:val="300"/>
        </w:trPr>
        <w:tc>
          <w:tcPr>
            <w:tcW w:w="8007" w:type="dxa"/>
            <w:gridSpan w:val="6"/>
            <w:tcBorders>
              <w:left w:val="nil"/>
              <w:bottom w:val="nil"/>
              <w:right w:val="nil"/>
            </w:tcBorders>
            <w:shd w:val="clear" w:color="auto" w:fill="auto"/>
            <w:noWrap/>
            <w:vAlign w:val="bottom"/>
          </w:tcPr>
          <w:p w14:paraId="5A517EE4" w14:textId="77777777" w:rsidR="00243628" w:rsidRPr="001C5674" w:rsidRDefault="00243628" w:rsidP="00A41190">
            <w:pPr>
              <w:spacing w:line="240" w:lineRule="auto"/>
              <w:contextualSpacing/>
              <w:rPr>
                <w:rFonts w:ascii="Garamond" w:hAnsi="Garamond" w:cs="Times New Roman"/>
                <w:szCs w:val="24"/>
              </w:rPr>
            </w:pPr>
            <w:r w:rsidRPr="001C5674">
              <w:rPr>
                <w:rFonts w:ascii="Garamond" w:hAnsi="Garamond" w:cs="Times New Roman"/>
                <w:szCs w:val="24"/>
              </w:rPr>
              <w:t xml:space="preserve">Entries are estimates from an OLS regression of target evaluations (scaled to range from 0 to 1) on indicator variables for experimental conditions and the interactions between these indicators, using data from Study 2. </w:t>
            </w:r>
            <w:r w:rsidRPr="001C5674">
              <w:rPr>
                <w:rFonts w:ascii="Garamond" w:hAnsi="Garamond" w:cs="Times New Roman"/>
              </w:rPr>
              <w:t xml:space="preserve">The reference group for the reference group for the mitigating and aggravating account indicators is the control account. The remaining indicators are from binary variables (in-party vs. out-party politician; partisan vs. personal scandal; high vs. low status politician). </w:t>
            </w:r>
            <w:bookmarkStart w:id="1" w:name="_Hlk515104410"/>
            <w:r w:rsidRPr="001C5674">
              <w:rPr>
                <w:rFonts w:ascii="Garamond" w:hAnsi="Garamond" w:cs="Times New Roman"/>
                <w:szCs w:val="24"/>
              </w:rPr>
              <w:t xml:space="preserve">Participants who failed at least one memory check item are </w:t>
            </w:r>
            <w:r w:rsidRPr="001C5674">
              <w:rPr>
                <w:rFonts w:ascii="Garamond" w:hAnsi="Garamond" w:cs="Times New Roman"/>
                <w:b/>
                <w:szCs w:val="24"/>
              </w:rPr>
              <w:t>excluded</w:t>
            </w:r>
            <w:r w:rsidRPr="001C5674">
              <w:rPr>
                <w:rFonts w:ascii="Garamond" w:hAnsi="Garamond" w:cs="Times New Roman"/>
                <w:szCs w:val="24"/>
              </w:rPr>
              <w:t xml:space="preserve"> from these models.</w:t>
            </w:r>
            <w:bookmarkEnd w:id="1"/>
          </w:p>
          <w:p w14:paraId="037DD503" w14:textId="77777777" w:rsidR="00243628" w:rsidRPr="001C5674" w:rsidRDefault="00243628" w:rsidP="00A41190">
            <w:pPr>
              <w:spacing w:line="240" w:lineRule="auto"/>
              <w:contextualSpacing/>
              <w:rPr>
                <w:rFonts w:ascii="Garamond" w:hAnsi="Garamond" w:cs="Times New Roman"/>
                <w:szCs w:val="24"/>
              </w:rPr>
            </w:pPr>
            <w:r w:rsidRPr="001C5674">
              <w:rPr>
                <w:rFonts w:ascii="Garamond" w:eastAsia="Times New Roman" w:hAnsi="Garamond" w:cs="Times New Roman"/>
                <w:color w:val="000000"/>
                <w:vertAlign w:val="superscript"/>
              </w:rPr>
              <w:t>†</w:t>
            </w:r>
            <w:r w:rsidRPr="001C5674">
              <w:rPr>
                <w:rFonts w:ascii="Garamond" w:hAnsi="Garamond" w:cs="Times New Roman"/>
                <w:szCs w:val="24"/>
              </w:rPr>
              <w:t xml:space="preserve"> </w:t>
            </w:r>
            <w:r w:rsidRPr="001C5674">
              <w:rPr>
                <w:rFonts w:ascii="Garamond" w:hAnsi="Garamond" w:cs="Times New Roman"/>
                <w:i/>
                <w:szCs w:val="24"/>
              </w:rPr>
              <w:t>p</w:t>
            </w:r>
            <w:r w:rsidRPr="001C5674">
              <w:rPr>
                <w:rFonts w:ascii="Garamond" w:hAnsi="Garamond" w:cs="Times New Roman"/>
                <w:szCs w:val="24"/>
              </w:rPr>
              <w:t xml:space="preserve"> &lt; 0.1, </w:t>
            </w:r>
            <w:r w:rsidRPr="001C5674">
              <w:rPr>
                <w:rFonts w:ascii="Garamond" w:hAnsi="Garamond" w:cs="Times New Roman"/>
                <w:sz w:val="18"/>
                <w:szCs w:val="24"/>
              </w:rPr>
              <w:t>*</w:t>
            </w:r>
            <w:r w:rsidRPr="001C5674">
              <w:rPr>
                <w:rFonts w:ascii="Garamond" w:hAnsi="Garamond" w:cs="Times New Roman"/>
                <w:szCs w:val="24"/>
              </w:rPr>
              <w:t xml:space="preserve"> </w:t>
            </w:r>
            <w:r w:rsidRPr="001C5674">
              <w:rPr>
                <w:rFonts w:ascii="Garamond" w:hAnsi="Garamond" w:cs="Times New Roman"/>
                <w:i/>
                <w:szCs w:val="24"/>
              </w:rPr>
              <w:t>p</w:t>
            </w:r>
            <w:r w:rsidRPr="001C5674">
              <w:rPr>
                <w:rFonts w:ascii="Garamond" w:hAnsi="Garamond" w:cs="Times New Roman"/>
                <w:szCs w:val="24"/>
              </w:rPr>
              <w:t xml:space="preserve"> &lt; 0.05, </w:t>
            </w:r>
            <w:r w:rsidRPr="001C5674">
              <w:rPr>
                <w:rFonts w:ascii="Garamond" w:hAnsi="Garamond" w:cs="Times New Roman"/>
                <w:sz w:val="18"/>
                <w:szCs w:val="24"/>
              </w:rPr>
              <w:t>**</w:t>
            </w:r>
            <w:r w:rsidRPr="001C5674">
              <w:rPr>
                <w:rFonts w:ascii="Garamond" w:hAnsi="Garamond" w:cs="Times New Roman"/>
                <w:szCs w:val="24"/>
              </w:rPr>
              <w:t xml:space="preserve"> </w:t>
            </w:r>
            <w:r w:rsidRPr="001C5674">
              <w:rPr>
                <w:rFonts w:ascii="Garamond" w:hAnsi="Garamond" w:cs="Times New Roman"/>
                <w:i/>
                <w:szCs w:val="24"/>
              </w:rPr>
              <w:t>p</w:t>
            </w:r>
            <w:r w:rsidRPr="001C5674">
              <w:rPr>
                <w:rFonts w:ascii="Garamond" w:hAnsi="Garamond" w:cs="Times New Roman"/>
                <w:szCs w:val="24"/>
              </w:rPr>
              <w:t xml:space="preserve"> &lt; 0.01, </w:t>
            </w:r>
            <w:r w:rsidRPr="001C5674">
              <w:rPr>
                <w:rFonts w:ascii="Garamond" w:hAnsi="Garamond" w:cs="Times New Roman"/>
                <w:sz w:val="18"/>
                <w:szCs w:val="24"/>
              </w:rPr>
              <w:t>***</w:t>
            </w:r>
            <w:r w:rsidRPr="001C5674">
              <w:rPr>
                <w:rFonts w:ascii="Garamond" w:hAnsi="Garamond" w:cs="Times New Roman"/>
                <w:szCs w:val="24"/>
              </w:rPr>
              <w:t xml:space="preserve"> </w:t>
            </w:r>
            <w:r w:rsidRPr="001C5674">
              <w:rPr>
                <w:rFonts w:ascii="Garamond" w:hAnsi="Garamond" w:cs="Times New Roman"/>
                <w:i/>
                <w:szCs w:val="24"/>
              </w:rPr>
              <w:t>p</w:t>
            </w:r>
            <w:r w:rsidRPr="001C5674">
              <w:rPr>
                <w:rFonts w:ascii="Garamond" w:hAnsi="Garamond" w:cs="Times New Roman"/>
                <w:szCs w:val="24"/>
              </w:rPr>
              <w:t xml:space="preserve"> &lt; 0.001</w:t>
            </w:r>
          </w:p>
          <w:p w14:paraId="0D6181F3" w14:textId="77777777" w:rsidR="00243628" w:rsidRPr="001C5674" w:rsidRDefault="00243628" w:rsidP="00A41190">
            <w:pPr>
              <w:spacing w:line="240" w:lineRule="auto"/>
              <w:contextualSpacing/>
              <w:rPr>
                <w:rFonts w:ascii="Garamond" w:eastAsia="Times New Roman" w:hAnsi="Garamond" w:cs="Times New Roman"/>
                <w:color w:val="000000"/>
              </w:rPr>
            </w:pPr>
          </w:p>
        </w:tc>
      </w:tr>
    </w:tbl>
    <w:p w14:paraId="231D44CD" w14:textId="7CA4A5DD" w:rsidR="00E9695C" w:rsidRPr="00243628" w:rsidRDefault="00E9695C" w:rsidP="00243628">
      <w:pPr>
        <w:spacing w:line="480" w:lineRule="auto"/>
        <w:ind w:firstLine="720"/>
        <w:contextualSpacing/>
        <w:rPr>
          <w:rFonts w:ascii="Times New Roman" w:hAnsi="Times New Roman" w:cs="Times New Roman"/>
          <w:sz w:val="24"/>
          <w:szCs w:val="24"/>
        </w:rPr>
      </w:pPr>
      <w:r>
        <w:br w:type="page"/>
      </w:r>
    </w:p>
    <w:p w14:paraId="7F81008F" w14:textId="77777777" w:rsidR="00C3629D" w:rsidRDefault="00C3629D" w:rsidP="00C3629D">
      <w:pPr>
        <w:spacing w:line="480" w:lineRule="auto"/>
        <w:contextualSpacing/>
        <w:rPr>
          <w:rFonts w:ascii="Times New Roman" w:hAnsi="Times New Roman" w:cs="Times New Roman"/>
          <w:sz w:val="24"/>
          <w:szCs w:val="24"/>
        </w:rPr>
      </w:pPr>
    </w:p>
    <w:p w14:paraId="0BD190BD" w14:textId="7E19357F" w:rsidR="001F3360" w:rsidRDefault="001F3360" w:rsidP="008F3278">
      <w:pPr>
        <w:spacing w:line="480" w:lineRule="auto"/>
        <w:contextual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826455F" wp14:editId="2FC7F7AE">
            <wp:extent cx="5943250" cy="4323714"/>
            <wp:effectExtent l="0" t="0" r="635" b="1270"/>
            <wp:docPr id="896018024" name="Picture 896018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018024" name="Picture 2"/>
                    <pic:cNvPicPr/>
                  </pic:nvPicPr>
                  <pic:blipFill>
                    <a:blip r:embed="rId16"/>
                    <a:stretch>
                      <a:fillRect/>
                    </a:stretch>
                  </pic:blipFill>
                  <pic:spPr>
                    <a:xfrm>
                      <a:off x="0" y="0"/>
                      <a:ext cx="5943250" cy="4323714"/>
                    </a:xfrm>
                    <a:prstGeom prst="rect">
                      <a:avLst/>
                    </a:prstGeom>
                  </pic:spPr>
                </pic:pic>
              </a:graphicData>
            </a:graphic>
          </wp:inline>
        </w:drawing>
      </w:r>
    </w:p>
    <w:p w14:paraId="48A52E01" w14:textId="1296BA79" w:rsidR="001F3360" w:rsidRDefault="0075004A" w:rsidP="0075004A">
      <w:pPr>
        <w:spacing w:line="240" w:lineRule="auto"/>
        <w:contextualSpacing/>
        <w:rPr>
          <w:rFonts w:ascii="Times New Roman" w:hAnsi="Times New Roman" w:cs="Times New Roman"/>
        </w:rPr>
      </w:pPr>
      <w:r>
        <w:rPr>
          <w:rFonts w:ascii="Times New Roman" w:hAnsi="Times New Roman" w:cs="Times New Roman"/>
          <w:b/>
          <w:bCs/>
        </w:rPr>
        <w:t xml:space="preserve">Figure 2. </w:t>
      </w:r>
      <w:r w:rsidR="000D3089">
        <w:rPr>
          <w:rFonts w:ascii="Times New Roman" w:hAnsi="Times New Roman" w:cs="Times New Roman"/>
        </w:rPr>
        <w:t>Estimated</w:t>
      </w:r>
      <w:r w:rsidR="000D3089" w:rsidRPr="00A452AC">
        <w:rPr>
          <w:rFonts w:ascii="Times New Roman" w:hAnsi="Times New Roman" w:cs="Times New Roman"/>
        </w:rPr>
        <w:t xml:space="preserve"> </w:t>
      </w:r>
      <w:r w:rsidRPr="00A452AC">
        <w:rPr>
          <w:rFonts w:ascii="Times New Roman" w:hAnsi="Times New Roman" w:cs="Times New Roman"/>
        </w:rPr>
        <w:t xml:space="preserve">effects of aggravating accounts and of mitigating accounts on target evaluations, relative to the no-account control condition. Each bar represents the simple effect of that account </w:t>
      </w:r>
      <w:r>
        <w:rPr>
          <w:rFonts w:ascii="Times New Roman" w:hAnsi="Times New Roman" w:cs="Times New Roman"/>
        </w:rPr>
        <w:t>in the specified condition</w:t>
      </w:r>
      <w:r w:rsidRPr="00A452AC">
        <w:rPr>
          <w:rFonts w:ascii="Times New Roman" w:hAnsi="Times New Roman" w:cs="Times New Roman"/>
        </w:rPr>
        <w:t xml:space="preserve">. Error bars indicate 95% CIs. Estimates used to generate the figure are provided </w:t>
      </w:r>
      <w:r w:rsidR="00A304CD">
        <w:rPr>
          <w:rFonts w:ascii="Times New Roman" w:hAnsi="Times New Roman" w:cs="Times New Roman"/>
        </w:rPr>
        <w:t>in Table 2</w:t>
      </w:r>
      <w:r w:rsidRPr="00A452AC">
        <w:rPr>
          <w:rFonts w:ascii="Times New Roman" w:hAnsi="Times New Roman" w:cs="Times New Roman"/>
        </w:rPr>
        <w:t xml:space="preserve">. Participants who failed </w:t>
      </w:r>
      <w:r w:rsidR="00A304CD">
        <w:rPr>
          <w:rFonts w:ascii="Times New Roman" w:hAnsi="Times New Roman" w:cs="Times New Roman"/>
        </w:rPr>
        <w:t>any</w:t>
      </w:r>
      <w:r w:rsidRPr="00A452AC">
        <w:rPr>
          <w:rFonts w:ascii="Times New Roman" w:hAnsi="Times New Roman" w:cs="Times New Roman"/>
        </w:rPr>
        <w:t xml:space="preserve"> memory check item are </w:t>
      </w:r>
      <w:r w:rsidR="00A304CD">
        <w:rPr>
          <w:rFonts w:ascii="Times New Roman" w:hAnsi="Times New Roman" w:cs="Times New Roman"/>
          <w:b/>
        </w:rPr>
        <w:t>excluded</w:t>
      </w:r>
      <w:r w:rsidRPr="00A452AC">
        <w:rPr>
          <w:rFonts w:ascii="Times New Roman" w:hAnsi="Times New Roman" w:cs="Times New Roman"/>
          <w:b/>
        </w:rPr>
        <w:t xml:space="preserve"> </w:t>
      </w:r>
      <w:r w:rsidRPr="00A452AC">
        <w:rPr>
          <w:rFonts w:ascii="Times New Roman" w:hAnsi="Times New Roman" w:cs="Times New Roman"/>
        </w:rPr>
        <w:t>in these models.</w:t>
      </w:r>
    </w:p>
    <w:p w14:paraId="4CC8FD31" w14:textId="77777777" w:rsidR="00A304CD" w:rsidRDefault="00A304CD" w:rsidP="0075004A">
      <w:pPr>
        <w:spacing w:line="240" w:lineRule="auto"/>
        <w:contextualSpacing/>
        <w:rPr>
          <w:rFonts w:ascii="Times New Roman" w:hAnsi="Times New Roman" w:cs="Times New Roman"/>
          <w:sz w:val="24"/>
          <w:szCs w:val="24"/>
        </w:rPr>
      </w:pPr>
    </w:p>
    <w:p w14:paraId="478B0B6F" w14:textId="3C428607" w:rsidR="001D47CA" w:rsidRPr="001D47CA" w:rsidRDefault="001D47CA" w:rsidP="001D47CA">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Discussion</w:t>
      </w:r>
    </w:p>
    <w:p w14:paraId="0EA23127" w14:textId="79F56AE7" w:rsidR="00670A59" w:rsidRDefault="007075F5" w:rsidP="00ED1C13">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0A32A8">
        <w:rPr>
          <w:rFonts w:ascii="Times New Roman" w:hAnsi="Times New Roman" w:cs="Times New Roman"/>
          <w:sz w:val="24"/>
          <w:szCs w:val="24"/>
        </w:rPr>
        <w:t xml:space="preserve">We derived </w:t>
      </w:r>
      <w:r w:rsidR="002635A6">
        <w:rPr>
          <w:rFonts w:ascii="Times New Roman" w:hAnsi="Times New Roman" w:cs="Times New Roman"/>
          <w:sz w:val="24"/>
          <w:szCs w:val="24"/>
        </w:rPr>
        <w:t>three</w:t>
      </w:r>
      <w:r w:rsidR="000A32A8">
        <w:rPr>
          <w:rFonts w:ascii="Times New Roman" w:hAnsi="Times New Roman" w:cs="Times New Roman"/>
          <w:sz w:val="24"/>
          <w:szCs w:val="24"/>
        </w:rPr>
        <w:t xml:space="preserve"> conclusions from Study 2. First, </w:t>
      </w:r>
      <w:r w:rsidR="00DF091D">
        <w:rPr>
          <w:rFonts w:ascii="Times New Roman" w:hAnsi="Times New Roman" w:cs="Times New Roman"/>
          <w:sz w:val="24"/>
          <w:szCs w:val="24"/>
        </w:rPr>
        <w:t xml:space="preserve">our Defend-the-Group Hypothesis requires revision. Partisans respond favorably to aggravating accounts from in-party politicians, but </w:t>
      </w:r>
      <w:r w:rsidR="00281844">
        <w:rPr>
          <w:rFonts w:ascii="Times New Roman" w:hAnsi="Times New Roman" w:cs="Times New Roman"/>
          <w:sz w:val="24"/>
          <w:szCs w:val="24"/>
        </w:rPr>
        <w:t xml:space="preserve">they do not respond negatively to mitigating accounts. </w:t>
      </w:r>
      <w:r w:rsidR="00280CF9">
        <w:rPr>
          <w:rFonts w:ascii="Times New Roman" w:hAnsi="Times New Roman" w:cs="Times New Roman"/>
          <w:sz w:val="24"/>
          <w:szCs w:val="24"/>
        </w:rPr>
        <w:t>A</w:t>
      </w:r>
      <w:r w:rsidR="007A0199">
        <w:rPr>
          <w:rFonts w:ascii="Times New Roman" w:hAnsi="Times New Roman" w:cs="Times New Roman"/>
          <w:sz w:val="24"/>
          <w:szCs w:val="24"/>
        </w:rPr>
        <w:t>lthough we were initially interested in whether, when, and why partisans</w:t>
      </w:r>
      <w:r w:rsidR="000F305C">
        <w:rPr>
          <w:rFonts w:ascii="Times New Roman" w:hAnsi="Times New Roman" w:cs="Times New Roman"/>
          <w:sz w:val="24"/>
          <w:szCs w:val="24"/>
        </w:rPr>
        <w:t>’ group motives</w:t>
      </w:r>
      <w:r w:rsidR="007A0199">
        <w:rPr>
          <w:rFonts w:ascii="Times New Roman" w:hAnsi="Times New Roman" w:cs="Times New Roman"/>
          <w:sz w:val="24"/>
          <w:szCs w:val="24"/>
        </w:rPr>
        <w:t xml:space="preserve"> would </w:t>
      </w:r>
      <w:r w:rsidR="007A0199">
        <w:rPr>
          <w:rFonts w:ascii="Times New Roman" w:hAnsi="Times New Roman" w:cs="Times New Roman"/>
          <w:i/>
          <w:iCs/>
          <w:sz w:val="24"/>
          <w:szCs w:val="24"/>
        </w:rPr>
        <w:t>incentivize</w:t>
      </w:r>
      <w:r w:rsidR="007A0199">
        <w:rPr>
          <w:rFonts w:ascii="Times New Roman" w:hAnsi="Times New Roman" w:cs="Times New Roman"/>
          <w:sz w:val="24"/>
          <w:szCs w:val="24"/>
        </w:rPr>
        <w:t xml:space="preserve"> politicians to </w:t>
      </w:r>
      <w:r w:rsidR="000F305C">
        <w:rPr>
          <w:rFonts w:ascii="Times New Roman" w:hAnsi="Times New Roman" w:cs="Times New Roman"/>
          <w:sz w:val="24"/>
          <w:szCs w:val="24"/>
        </w:rPr>
        <w:t>deny rather than concede wrongdoing, it seems more appropriate now to ask whether, when, and why partisans</w:t>
      </w:r>
      <w:r w:rsidR="000C62D1">
        <w:rPr>
          <w:rFonts w:ascii="Times New Roman" w:hAnsi="Times New Roman" w:cs="Times New Roman"/>
          <w:sz w:val="24"/>
          <w:szCs w:val="24"/>
        </w:rPr>
        <w:t xml:space="preserve"> </w:t>
      </w:r>
      <w:r w:rsidR="00B201F3">
        <w:rPr>
          <w:rFonts w:ascii="Times New Roman" w:hAnsi="Times New Roman" w:cs="Times New Roman"/>
          <w:i/>
          <w:iCs/>
          <w:sz w:val="24"/>
          <w:szCs w:val="24"/>
        </w:rPr>
        <w:t>tolerate</w:t>
      </w:r>
      <w:r w:rsidR="000C62D1">
        <w:rPr>
          <w:rFonts w:ascii="Times New Roman" w:hAnsi="Times New Roman" w:cs="Times New Roman"/>
          <w:i/>
          <w:iCs/>
          <w:sz w:val="24"/>
          <w:szCs w:val="24"/>
        </w:rPr>
        <w:t xml:space="preserve"> </w:t>
      </w:r>
      <w:r w:rsidR="00B201F3">
        <w:rPr>
          <w:rFonts w:ascii="Times New Roman" w:hAnsi="Times New Roman" w:cs="Times New Roman"/>
          <w:sz w:val="24"/>
          <w:szCs w:val="24"/>
        </w:rPr>
        <w:t xml:space="preserve">aggravating accounts from their leaders. </w:t>
      </w:r>
      <w:r w:rsidR="00773F5F">
        <w:rPr>
          <w:rFonts w:ascii="Times New Roman" w:hAnsi="Times New Roman" w:cs="Times New Roman"/>
          <w:sz w:val="24"/>
          <w:szCs w:val="24"/>
        </w:rPr>
        <w:t xml:space="preserve">The second conclusion we </w:t>
      </w:r>
      <w:r w:rsidR="0094297F">
        <w:rPr>
          <w:rFonts w:ascii="Times New Roman" w:hAnsi="Times New Roman" w:cs="Times New Roman"/>
          <w:sz w:val="24"/>
          <w:szCs w:val="24"/>
        </w:rPr>
        <w:t>drew</w:t>
      </w:r>
      <w:r w:rsidR="00773F5F">
        <w:rPr>
          <w:rFonts w:ascii="Times New Roman" w:hAnsi="Times New Roman" w:cs="Times New Roman"/>
          <w:sz w:val="24"/>
          <w:szCs w:val="24"/>
        </w:rPr>
        <w:t xml:space="preserve"> from </w:t>
      </w:r>
      <w:r w:rsidR="00773F5F">
        <w:rPr>
          <w:rFonts w:ascii="Times New Roman" w:hAnsi="Times New Roman" w:cs="Times New Roman"/>
          <w:sz w:val="24"/>
          <w:szCs w:val="24"/>
        </w:rPr>
        <w:lastRenderedPageBreak/>
        <w:t xml:space="preserve">Study 2 is that </w:t>
      </w:r>
      <w:r w:rsidR="00B5709C">
        <w:rPr>
          <w:rFonts w:ascii="Times New Roman" w:hAnsi="Times New Roman" w:cs="Times New Roman"/>
          <w:sz w:val="24"/>
          <w:szCs w:val="24"/>
        </w:rPr>
        <w:t xml:space="preserve">individual differences in the identity-centrality of partisanship </w:t>
      </w:r>
      <w:r w:rsidR="008025E2">
        <w:rPr>
          <w:rFonts w:ascii="Times New Roman" w:hAnsi="Times New Roman" w:cs="Times New Roman"/>
          <w:sz w:val="24"/>
          <w:szCs w:val="24"/>
        </w:rPr>
        <w:t xml:space="preserve">do not seem to exacerbate this tendency. But this does not mean that group-related motives cannot </w:t>
      </w:r>
      <w:r w:rsidR="00BD18A7">
        <w:rPr>
          <w:rFonts w:ascii="Times New Roman" w:hAnsi="Times New Roman" w:cs="Times New Roman"/>
          <w:sz w:val="24"/>
          <w:szCs w:val="24"/>
        </w:rPr>
        <w:t xml:space="preserve">help </w:t>
      </w:r>
      <w:r w:rsidR="00E9695C">
        <w:rPr>
          <w:rFonts w:ascii="Times New Roman" w:hAnsi="Times New Roman" w:cs="Times New Roman"/>
          <w:sz w:val="24"/>
          <w:szCs w:val="24"/>
        </w:rPr>
        <w:t xml:space="preserve">to </w:t>
      </w:r>
      <w:r w:rsidR="00BD18A7">
        <w:rPr>
          <w:rFonts w:ascii="Times New Roman" w:hAnsi="Times New Roman" w:cs="Times New Roman"/>
          <w:sz w:val="24"/>
          <w:szCs w:val="24"/>
        </w:rPr>
        <w:t xml:space="preserve">explain partisans’ susceptibility to aggravating accounts. </w:t>
      </w:r>
      <w:r w:rsidR="00B8542D">
        <w:rPr>
          <w:rFonts w:ascii="Times New Roman" w:hAnsi="Times New Roman" w:cs="Times New Roman"/>
          <w:sz w:val="24"/>
          <w:szCs w:val="24"/>
        </w:rPr>
        <w:t>On the contrary, our</w:t>
      </w:r>
      <w:r w:rsidR="00BD18A7">
        <w:rPr>
          <w:rFonts w:ascii="Times New Roman" w:hAnsi="Times New Roman" w:cs="Times New Roman"/>
          <w:sz w:val="24"/>
          <w:szCs w:val="24"/>
        </w:rPr>
        <w:t xml:space="preserve"> third </w:t>
      </w:r>
      <w:r w:rsidR="00B8542D">
        <w:rPr>
          <w:rFonts w:ascii="Times New Roman" w:hAnsi="Times New Roman" w:cs="Times New Roman"/>
          <w:sz w:val="24"/>
          <w:szCs w:val="24"/>
        </w:rPr>
        <w:t>set of analyses suggests that</w:t>
      </w:r>
      <w:r w:rsidR="005210E2">
        <w:rPr>
          <w:rFonts w:ascii="Times New Roman" w:hAnsi="Times New Roman" w:cs="Times New Roman"/>
          <w:sz w:val="24"/>
          <w:szCs w:val="24"/>
        </w:rPr>
        <w:t xml:space="preserve"> </w:t>
      </w:r>
      <w:r w:rsidR="00825C71">
        <w:rPr>
          <w:rFonts w:ascii="Times New Roman" w:hAnsi="Times New Roman" w:cs="Times New Roman"/>
          <w:sz w:val="24"/>
          <w:szCs w:val="24"/>
        </w:rPr>
        <w:t xml:space="preserve">our participants responded positively to aggravating accounts </w:t>
      </w:r>
      <w:r w:rsidR="00BD2E12">
        <w:rPr>
          <w:rFonts w:ascii="Times New Roman" w:hAnsi="Times New Roman" w:cs="Times New Roman"/>
          <w:sz w:val="24"/>
          <w:szCs w:val="24"/>
        </w:rPr>
        <w:t>from</w:t>
      </w:r>
      <w:r w:rsidR="00825C71">
        <w:rPr>
          <w:rFonts w:ascii="Times New Roman" w:hAnsi="Times New Roman" w:cs="Times New Roman"/>
          <w:sz w:val="24"/>
          <w:szCs w:val="24"/>
        </w:rPr>
        <w:t xml:space="preserve"> in-party politicians </w:t>
      </w:r>
      <w:r w:rsidR="00825C71">
        <w:rPr>
          <w:rFonts w:ascii="Times New Roman" w:hAnsi="Times New Roman" w:cs="Times New Roman"/>
          <w:i/>
          <w:iCs/>
          <w:sz w:val="24"/>
          <w:szCs w:val="24"/>
        </w:rPr>
        <w:t xml:space="preserve">specifically </w:t>
      </w:r>
      <w:r w:rsidR="00825C71">
        <w:rPr>
          <w:rFonts w:ascii="Times New Roman" w:hAnsi="Times New Roman" w:cs="Times New Roman"/>
          <w:sz w:val="24"/>
          <w:szCs w:val="24"/>
        </w:rPr>
        <w:t xml:space="preserve">when those politicians were directly connected to the party’s public image or when they </w:t>
      </w:r>
      <w:r w:rsidR="00670A59">
        <w:rPr>
          <w:rFonts w:ascii="Times New Roman" w:hAnsi="Times New Roman" w:cs="Times New Roman"/>
          <w:sz w:val="24"/>
          <w:szCs w:val="24"/>
        </w:rPr>
        <w:t xml:space="preserve">acted to achieve the party’s goals. </w:t>
      </w:r>
    </w:p>
    <w:p w14:paraId="1EFA9A76" w14:textId="3C59EB5D" w:rsidR="00C7593E" w:rsidRDefault="00670A59" w:rsidP="00670A5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However, the mixed significance of this last finding </w:t>
      </w:r>
      <w:r w:rsidR="008C73ED">
        <w:rPr>
          <w:rFonts w:ascii="Times New Roman" w:hAnsi="Times New Roman" w:cs="Times New Roman"/>
          <w:sz w:val="24"/>
          <w:szCs w:val="24"/>
        </w:rPr>
        <w:t xml:space="preserve">is a </w:t>
      </w:r>
      <w:r w:rsidR="00770295">
        <w:rPr>
          <w:rFonts w:ascii="Times New Roman" w:hAnsi="Times New Roman" w:cs="Times New Roman"/>
          <w:sz w:val="24"/>
          <w:szCs w:val="24"/>
        </w:rPr>
        <w:t>reminder</w:t>
      </w:r>
      <w:r w:rsidR="008C73ED">
        <w:rPr>
          <w:rFonts w:ascii="Times New Roman" w:hAnsi="Times New Roman" w:cs="Times New Roman"/>
          <w:sz w:val="24"/>
          <w:szCs w:val="24"/>
        </w:rPr>
        <w:t xml:space="preserve"> that</w:t>
      </w:r>
      <w:r w:rsidR="00375EDC">
        <w:rPr>
          <w:rFonts w:ascii="Times New Roman" w:hAnsi="Times New Roman" w:cs="Times New Roman"/>
          <w:sz w:val="24"/>
          <w:szCs w:val="24"/>
        </w:rPr>
        <w:t xml:space="preserve"> the difference between significant and non-significant is not necessarily itself statistically significant</w:t>
      </w:r>
      <w:r w:rsidR="00770295">
        <w:rPr>
          <w:rFonts w:ascii="Times New Roman" w:hAnsi="Times New Roman" w:cs="Times New Roman"/>
          <w:sz w:val="24"/>
          <w:szCs w:val="24"/>
        </w:rPr>
        <w:t xml:space="preserve"> (Gelman &amp; Stern, 2006)</w:t>
      </w:r>
      <w:r w:rsidR="00375EDC">
        <w:rPr>
          <w:rFonts w:ascii="Times New Roman" w:hAnsi="Times New Roman" w:cs="Times New Roman"/>
          <w:sz w:val="24"/>
          <w:szCs w:val="24"/>
        </w:rPr>
        <w:t xml:space="preserve">, </w:t>
      </w:r>
      <w:r w:rsidR="002C1665">
        <w:rPr>
          <w:rFonts w:ascii="Times New Roman" w:hAnsi="Times New Roman" w:cs="Times New Roman"/>
          <w:sz w:val="24"/>
          <w:szCs w:val="24"/>
        </w:rPr>
        <w:t>leaving</w:t>
      </w:r>
      <w:r w:rsidR="002C1665" w:rsidRPr="002C1665">
        <w:rPr>
          <w:rFonts w:ascii="Times New Roman" w:hAnsi="Times New Roman" w:cs="Times New Roman"/>
          <w:sz w:val="24"/>
          <w:szCs w:val="24"/>
        </w:rPr>
        <w:t xml:space="preserve"> </w:t>
      </w:r>
      <w:r w:rsidR="002C1665">
        <w:rPr>
          <w:rFonts w:ascii="Times New Roman" w:hAnsi="Times New Roman" w:cs="Times New Roman"/>
          <w:sz w:val="24"/>
          <w:szCs w:val="24"/>
        </w:rPr>
        <w:t>room for uncertainty—in general</w:t>
      </w:r>
      <w:r w:rsidR="00D67C38">
        <w:rPr>
          <w:rFonts w:ascii="Times New Roman" w:hAnsi="Times New Roman" w:cs="Times New Roman"/>
          <w:sz w:val="24"/>
          <w:szCs w:val="24"/>
        </w:rPr>
        <w:t>,</w:t>
      </w:r>
      <w:r w:rsidR="002C1665">
        <w:rPr>
          <w:rFonts w:ascii="Times New Roman" w:hAnsi="Times New Roman" w:cs="Times New Roman"/>
          <w:sz w:val="24"/>
          <w:szCs w:val="24"/>
        </w:rPr>
        <w:t xml:space="preserve"> and in our case in particular. </w:t>
      </w:r>
      <w:r w:rsidR="00745A85">
        <w:rPr>
          <w:rFonts w:ascii="Times New Roman" w:hAnsi="Times New Roman" w:cs="Times New Roman"/>
          <w:sz w:val="24"/>
          <w:szCs w:val="24"/>
        </w:rPr>
        <w:t xml:space="preserve">We therefore conducted additional exploratory analyses </w:t>
      </w:r>
      <w:r w:rsidR="0027602E">
        <w:rPr>
          <w:rFonts w:ascii="Times New Roman" w:hAnsi="Times New Roman" w:cs="Times New Roman"/>
          <w:sz w:val="24"/>
          <w:szCs w:val="24"/>
        </w:rPr>
        <w:t>t</w:t>
      </w:r>
      <w:r w:rsidR="00480116">
        <w:rPr>
          <w:rFonts w:ascii="Times New Roman" w:hAnsi="Times New Roman" w:cs="Times New Roman"/>
          <w:sz w:val="24"/>
          <w:szCs w:val="24"/>
        </w:rPr>
        <w:t>o help clarify why aggravating accounts “worked” only in the high-status or partisan scandal conditions.</w:t>
      </w:r>
    </w:p>
    <w:p w14:paraId="1452F2A1" w14:textId="66A25E30" w:rsidR="00FE72E6" w:rsidRPr="00123617" w:rsidRDefault="00D9055A" w:rsidP="00670A59">
      <w:pPr>
        <w:spacing w:line="480" w:lineRule="auto"/>
        <w:ind w:firstLine="720"/>
        <w:contextualSpacing/>
        <w:rPr>
          <w:rFonts w:ascii="Times New Roman" w:hAnsi="Times New Roman" w:cs="Times New Roman"/>
          <w:i/>
          <w:iCs/>
          <w:sz w:val="24"/>
          <w:szCs w:val="24"/>
        </w:rPr>
      </w:pPr>
      <w:r>
        <w:rPr>
          <w:rFonts w:ascii="Times New Roman" w:hAnsi="Times New Roman" w:cs="Times New Roman"/>
          <w:sz w:val="24"/>
          <w:szCs w:val="24"/>
        </w:rPr>
        <w:t xml:space="preserve">First, to explore whether aggravating accounts improved evaluations of in-party politicians because they defended the public image of the party, we </w:t>
      </w:r>
      <w:r w:rsidR="000D11EA">
        <w:rPr>
          <w:rFonts w:ascii="Times New Roman" w:hAnsi="Times New Roman" w:cs="Times New Roman"/>
          <w:sz w:val="24"/>
          <w:szCs w:val="24"/>
        </w:rPr>
        <w:t xml:space="preserve">tested whether aggravating accounts </w:t>
      </w:r>
      <w:r w:rsidR="00AE18B9">
        <w:rPr>
          <w:rFonts w:ascii="Times New Roman" w:hAnsi="Times New Roman" w:cs="Times New Roman"/>
          <w:sz w:val="24"/>
          <w:szCs w:val="24"/>
        </w:rPr>
        <w:t>decreased</w:t>
      </w:r>
      <w:r w:rsidR="000D11EA">
        <w:rPr>
          <w:rFonts w:ascii="Times New Roman" w:hAnsi="Times New Roman" w:cs="Times New Roman"/>
          <w:sz w:val="24"/>
          <w:szCs w:val="24"/>
        </w:rPr>
        <w:t xml:space="preserve"> participants’ belief that “</w:t>
      </w:r>
      <w:r w:rsidR="009467E7">
        <w:rPr>
          <w:rFonts w:ascii="Times New Roman" w:hAnsi="Times New Roman" w:cs="Times New Roman"/>
          <w:sz w:val="24"/>
          <w:szCs w:val="24"/>
        </w:rPr>
        <w:t>Wimsatt’s actions [would]</w:t>
      </w:r>
      <w:r w:rsidR="00D767AB">
        <w:rPr>
          <w:rFonts w:ascii="Times New Roman" w:hAnsi="Times New Roman" w:cs="Times New Roman"/>
          <w:sz w:val="24"/>
          <w:szCs w:val="24"/>
        </w:rPr>
        <w:t xml:space="preserve"> harm the reputation of the [Democratic/Republican] Party.”</w:t>
      </w:r>
      <w:r w:rsidR="00E3498E">
        <w:rPr>
          <w:rFonts w:ascii="Times New Roman" w:hAnsi="Times New Roman" w:cs="Times New Roman"/>
          <w:sz w:val="24"/>
          <w:szCs w:val="24"/>
        </w:rPr>
        <w:t xml:space="preserve"> They did</w:t>
      </w:r>
      <w:r w:rsidR="000A44DD">
        <w:rPr>
          <w:rFonts w:ascii="Times New Roman" w:hAnsi="Times New Roman" w:cs="Times New Roman"/>
          <w:sz w:val="24"/>
          <w:szCs w:val="24"/>
        </w:rPr>
        <w:t>; aggravating accounts from in-party politicians reduced participants’ endorsement of this statement by 15% of the scale’s full range</w:t>
      </w:r>
      <w:r w:rsidR="009E5FFD">
        <w:rPr>
          <w:rFonts w:ascii="Times New Roman" w:hAnsi="Times New Roman" w:cs="Times New Roman"/>
          <w:sz w:val="24"/>
          <w:szCs w:val="24"/>
        </w:rPr>
        <w:t xml:space="preserve"> (</w:t>
      </w:r>
      <w:r w:rsidR="009E5FFD">
        <w:rPr>
          <w:rFonts w:ascii="Times New Roman" w:hAnsi="Times New Roman" w:cs="Times New Roman"/>
          <w:i/>
          <w:iCs/>
          <w:sz w:val="24"/>
          <w:szCs w:val="24"/>
        </w:rPr>
        <w:t xml:space="preserve">b </w:t>
      </w:r>
      <w:r w:rsidR="009E5FFD">
        <w:rPr>
          <w:rFonts w:ascii="Times New Roman" w:hAnsi="Times New Roman" w:cs="Times New Roman"/>
          <w:sz w:val="24"/>
          <w:szCs w:val="24"/>
        </w:rPr>
        <w:t xml:space="preserve">= -0.15, 95% CI: -0.23, -0.07, </w:t>
      </w:r>
      <w:r w:rsidR="009E5FFD">
        <w:rPr>
          <w:rFonts w:ascii="Times New Roman" w:hAnsi="Times New Roman" w:cs="Times New Roman"/>
          <w:i/>
          <w:iCs/>
          <w:sz w:val="24"/>
          <w:szCs w:val="24"/>
        </w:rPr>
        <w:t>p</w:t>
      </w:r>
      <w:r w:rsidR="009E5FFD">
        <w:rPr>
          <w:rFonts w:ascii="Times New Roman" w:hAnsi="Times New Roman" w:cs="Times New Roman"/>
          <w:sz w:val="24"/>
          <w:szCs w:val="24"/>
        </w:rPr>
        <w:t xml:space="preserve"> &lt; 0.001)</w:t>
      </w:r>
      <w:r w:rsidR="00C27C9F">
        <w:rPr>
          <w:rFonts w:ascii="Times New Roman" w:hAnsi="Times New Roman" w:cs="Times New Roman"/>
          <w:sz w:val="24"/>
          <w:szCs w:val="24"/>
        </w:rPr>
        <w:t xml:space="preserve">. Second, we </w:t>
      </w:r>
      <w:r w:rsidR="00087DF6">
        <w:rPr>
          <w:rFonts w:ascii="Times New Roman" w:hAnsi="Times New Roman" w:cs="Times New Roman"/>
          <w:sz w:val="24"/>
          <w:szCs w:val="24"/>
        </w:rPr>
        <w:t>tested whether aggravating accounts reduced in-party</w:t>
      </w:r>
      <w:r w:rsidR="000018D7">
        <w:rPr>
          <w:rFonts w:ascii="Times New Roman" w:hAnsi="Times New Roman" w:cs="Times New Roman"/>
          <w:sz w:val="24"/>
          <w:szCs w:val="24"/>
        </w:rPr>
        <w:t xml:space="preserve"> participants’ belief that “Wimsatt’s actions” would cost the party votes or donations</w:t>
      </w:r>
      <w:r w:rsidR="00087DF6">
        <w:rPr>
          <w:rFonts w:ascii="Times New Roman" w:hAnsi="Times New Roman" w:cs="Times New Roman"/>
          <w:sz w:val="24"/>
          <w:szCs w:val="24"/>
        </w:rPr>
        <w:t xml:space="preserve"> (an average of two items)</w:t>
      </w:r>
      <w:r w:rsidR="000018D7">
        <w:rPr>
          <w:rFonts w:ascii="Times New Roman" w:hAnsi="Times New Roman" w:cs="Times New Roman"/>
          <w:sz w:val="24"/>
          <w:szCs w:val="24"/>
        </w:rPr>
        <w:t xml:space="preserve">. </w:t>
      </w:r>
      <w:r w:rsidR="000B30D5">
        <w:rPr>
          <w:rFonts w:ascii="Times New Roman" w:hAnsi="Times New Roman" w:cs="Times New Roman"/>
          <w:sz w:val="24"/>
          <w:szCs w:val="24"/>
        </w:rPr>
        <w:t>They did, by 16% of the scale’s full range (</w:t>
      </w:r>
      <w:r w:rsidR="000B30D5">
        <w:rPr>
          <w:rFonts w:ascii="Times New Roman" w:hAnsi="Times New Roman" w:cs="Times New Roman"/>
          <w:i/>
          <w:iCs/>
          <w:sz w:val="24"/>
          <w:szCs w:val="24"/>
        </w:rPr>
        <w:t xml:space="preserve">b </w:t>
      </w:r>
      <w:r w:rsidR="000B30D5">
        <w:rPr>
          <w:rFonts w:ascii="Times New Roman" w:hAnsi="Times New Roman" w:cs="Times New Roman"/>
          <w:sz w:val="24"/>
          <w:szCs w:val="24"/>
        </w:rPr>
        <w:t>= -0.16, 95% CI: -0.23, -0.</w:t>
      </w:r>
      <w:r w:rsidR="00F25A1B">
        <w:rPr>
          <w:rFonts w:ascii="Times New Roman" w:hAnsi="Times New Roman" w:cs="Times New Roman"/>
          <w:sz w:val="24"/>
          <w:szCs w:val="24"/>
        </w:rPr>
        <w:t>09</w:t>
      </w:r>
      <w:r w:rsidR="000B30D5">
        <w:rPr>
          <w:rFonts w:ascii="Times New Roman" w:hAnsi="Times New Roman" w:cs="Times New Roman"/>
          <w:sz w:val="24"/>
          <w:szCs w:val="24"/>
        </w:rPr>
        <w:t xml:space="preserve">, </w:t>
      </w:r>
      <w:r w:rsidR="000B30D5">
        <w:rPr>
          <w:rFonts w:ascii="Times New Roman" w:hAnsi="Times New Roman" w:cs="Times New Roman"/>
          <w:i/>
          <w:iCs/>
          <w:sz w:val="24"/>
          <w:szCs w:val="24"/>
        </w:rPr>
        <w:t>p</w:t>
      </w:r>
      <w:r w:rsidR="000B30D5">
        <w:rPr>
          <w:rFonts w:ascii="Times New Roman" w:hAnsi="Times New Roman" w:cs="Times New Roman"/>
          <w:sz w:val="24"/>
          <w:szCs w:val="24"/>
        </w:rPr>
        <w:t xml:space="preserve"> &lt; 0.001</w:t>
      </w:r>
      <w:r w:rsidR="00F25A1B">
        <w:rPr>
          <w:rFonts w:ascii="Times New Roman" w:hAnsi="Times New Roman" w:cs="Times New Roman"/>
          <w:sz w:val="24"/>
          <w:szCs w:val="24"/>
        </w:rPr>
        <w:t xml:space="preserve">). </w:t>
      </w:r>
      <w:r w:rsidR="00665ECD">
        <w:rPr>
          <w:rFonts w:ascii="Times New Roman" w:hAnsi="Times New Roman" w:cs="Times New Roman"/>
          <w:sz w:val="24"/>
          <w:szCs w:val="24"/>
        </w:rPr>
        <w:t xml:space="preserve">Finally, we estimated two sets of </w:t>
      </w:r>
      <w:r w:rsidR="00746808">
        <w:rPr>
          <w:rFonts w:ascii="Times New Roman" w:hAnsi="Times New Roman" w:cs="Times New Roman"/>
          <w:sz w:val="24"/>
          <w:szCs w:val="24"/>
        </w:rPr>
        <w:t xml:space="preserve">moderated </w:t>
      </w:r>
      <w:r w:rsidR="00665ECD">
        <w:rPr>
          <w:rFonts w:ascii="Times New Roman" w:hAnsi="Times New Roman" w:cs="Times New Roman"/>
          <w:sz w:val="24"/>
          <w:szCs w:val="24"/>
        </w:rPr>
        <w:t xml:space="preserve">mediation models (see Figure </w:t>
      </w:r>
      <w:r w:rsidR="003F73D8">
        <w:rPr>
          <w:rFonts w:ascii="Times New Roman" w:hAnsi="Times New Roman" w:cs="Times New Roman"/>
          <w:sz w:val="24"/>
          <w:szCs w:val="24"/>
        </w:rPr>
        <w:t>3</w:t>
      </w:r>
      <w:r w:rsidR="00665ECD">
        <w:rPr>
          <w:rFonts w:ascii="Times New Roman" w:hAnsi="Times New Roman" w:cs="Times New Roman"/>
          <w:sz w:val="24"/>
          <w:szCs w:val="24"/>
        </w:rPr>
        <w:t xml:space="preserve">) that revealed significant </w:t>
      </w:r>
      <w:r w:rsidR="00182621">
        <w:rPr>
          <w:rFonts w:ascii="Times New Roman" w:hAnsi="Times New Roman" w:cs="Times New Roman"/>
          <w:sz w:val="24"/>
          <w:szCs w:val="24"/>
        </w:rPr>
        <w:t xml:space="preserve">positive </w:t>
      </w:r>
      <w:r w:rsidR="00665ECD">
        <w:rPr>
          <w:rFonts w:ascii="Times New Roman" w:hAnsi="Times New Roman" w:cs="Times New Roman"/>
          <w:sz w:val="24"/>
          <w:szCs w:val="24"/>
        </w:rPr>
        <w:t xml:space="preserve">indirect effects of aggravating accounts </w:t>
      </w:r>
      <w:r w:rsidR="00A2413E">
        <w:rPr>
          <w:rFonts w:ascii="Times New Roman" w:hAnsi="Times New Roman" w:cs="Times New Roman"/>
          <w:sz w:val="24"/>
          <w:szCs w:val="24"/>
        </w:rPr>
        <w:t xml:space="preserve">on </w:t>
      </w:r>
      <w:r w:rsidR="00182621">
        <w:rPr>
          <w:rFonts w:ascii="Times New Roman" w:hAnsi="Times New Roman" w:cs="Times New Roman"/>
          <w:sz w:val="24"/>
          <w:szCs w:val="24"/>
        </w:rPr>
        <w:t>target evaluations</w:t>
      </w:r>
      <w:r w:rsidR="00191405">
        <w:rPr>
          <w:rFonts w:ascii="Times New Roman" w:hAnsi="Times New Roman" w:cs="Times New Roman"/>
          <w:sz w:val="24"/>
          <w:szCs w:val="24"/>
        </w:rPr>
        <w:t xml:space="preserve"> </w:t>
      </w:r>
      <w:r w:rsidR="00182621">
        <w:rPr>
          <w:rFonts w:ascii="Times New Roman" w:hAnsi="Times New Roman" w:cs="Times New Roman"/>
          <w:sz w:val="24"/>
          <w:szCs w:val="24"/>
        </w:rPr>
        <w:t xml:space="preserve">via </w:t>
      </w:r>
      <w:r w:rsidR="003C5D82">
        <w:rPr>
          <w:rFonts w:ascii="Times New Roman" w:hAnsi="Times New Roman" w:cs="Times New Roman"/>
          <w:sz w:val="24"/>
          <w:szCs w:val="24"/>
        </w:rPr>
        <w:t xml:space="preserve">perceptions of </w:t>
      </w:r>
      <w:r w:rsidR="00C51376">
        <w:rPr>
          <w:rFonts w:ascii="Times New Roman" w:hAnsi="Times New Roman" w:cs="Times New Roman"/>
          <w:sz w:val="24"/>
          <w:szCs w:val="24"/>
        </w:rPr>
        <w:t>reputational harm and anticipated loss of votes or donations.</w:t>
      </w:r>
    </w:p>
    <w:p w14:paraId="77471A20" w14:textId="3CA4806B" w:rsidR="00F3557C" w:rsidRDefault="006462AD" w:rsidP="0010090F">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It is therefore at least plausible that</w:t>
      </w:r>
      <w:r w:rsidR="00F25A1B">
        <w:rPr>
          <w:rFonts w:ascii="Times New Roman" w:hAnsi="Times New Roman" w:cs="Times New Roman"/>
          <w:sz w:val="24"/>
          <w:szCs w:val="24"/>
        </w:rPr>
        <w:t xml:space="preserve"> </w:t>
      </w:r>
      <w:r w:rsidR="00FE72E6">
        <w:rPr>
          <w:rFonts w:ascii="Times New Roman" w:hAnsi="Times New Roman" w:cs="Times New Roman"/>
          <w:sz w:val="24"/>
          <w:szCs w:val="24"/>
        </w:rPr>
        <w:t xml:space="preserve">partisans’ motives to protect the esteem of their party and to pursue its political goals </w:t>
      </w:r>
      <w:r w:rsidR="002A6DB3">
        <w:rPr>
          <w:rFonts w:ascii="Times New Roman" w:hAnsi="Times New Roman" w:cs="Times New Roman"/>
          <w:sz w:val="24"/>
          <w:szCs w:val="24"/>
        </w:rPr>
        <w:t xml:space="preserve">each </w:t>
      </w:r>
      <w:r w:rsidR="00665CB3">
        <w:rPr>
          <w:rFonts w:ascii="Times New Roman" w:hAnsi="Times New Roman" w:cs="Times New Roman"/>
          <w:sz w:val="24"/>
          <w:szCs w:val="24"/>
        </w:rPr>
        <w:t xml:space="preserve">help to </w:t>
      </w:r>
      <w:r>
        <w:rPr>
          <w:rFonts w:ascii="Times New Roman" w:hAnsi="Times New Roman" w:cs="Times New Roman"/>
          <w:sz w:val="24"/>
          <w:szCs w:val="24"/>
        </w:rPr>
        <w:t>explain</w:t>
      </w:r>
      <w:r w:rsidR="00BC2E67">
        <w:rPr>
          <w:rFonts w:ascii="Times New Roman" w:hAnsi="Times New Roman" w:cs="Times New Roman"/>
          <w:sz w:val="24"/>
          <w:szCs w:val="24"/>
        </w:rPr>
        <w:t xml:space="preserve"> </w:t>
      </w:r>
      <w:r w:rsidR="00665CB3">
        <w:rPr>
          <w:rFonts w:ascii="Times New Roman" w:hAnsi="Times New Roman" w:cs="Times New Roman"/>
          <w:sz w:val="24"/>
          <w:szCs w:val="24"/>
        </w:rPr>
        <w:t>partisans’</w:t>
      </w:r>
      <w:r w:rsidR="002C000D">
        <w:rPr>
          <w:rFonts w:ascii="Times New Roman" w:hAnsi="Times New Roman" w:cs="Times New Roman"/>
          <w:sz w:val="24"/>
          <w:szCs w:val="24"/>
        </w:rPr>
        <w:t xml:space="preserve"> positive reactions to aggravating accounts. However, the </w:t>
      </w:r>
      <w:r w:rsidR="00651401">
        <w:rPr>
          <w:rFonts w:ascii="Times New Roman" w:hAnsi="Times New Roman" w:cs="Times New Roman"/>
          <w:sz w:val="24"/>
          <w:szCs w:val="24"/>
        </w:rPr>
        <w:t>exploratory</w:t>
      </w:r>
      <w:r w:rsidR="001E79B0">
        <w:rPr>
          <w:rFonts w:ascii="Times New Roman" w:hAnsi="Times New Roman" w:cs="Times New Roman"/>
          <w:sz w:val="24"/>
          <w:szCs w:val="24"/>
        </w:rPr>
        <w:t xml:space="preserve"> measures </w:t>
      </w:r>
      <w:r w:rsidR="00651401">
        <w:rPr>
          <w:rFonts w:ascii="Times New Roman" w:hAnsi="Times New Roman" w:cs="Times New Roman"/>
          <w:sz w:val="24"/>
          <w:szCs w:val="24"/>
        </w:rPr>
        <w:t>above do not cleanly separate these motives</w:t>
      </w:r>
      <w:r w:rsidR="00F01CC0">
        <w:rPr>
          <w:rFonts w:ascii="Times New Roman" w:hAnsi="Times New Roman" w:cs="Times New Roman"/>
          <w:sz w:val="24"/>
          <w:szCs w:val="24"/>
        </w:rPr>
        <w:t xml:space="preserve">; the belief that Wimsatt’s actions would damage his party’s reputation was correlated with the belief that he would cost it votes </w:t>
      </w:r>
      <w:r w:rsidR="0010090F">
        <w:rPr>
          <w:rFonts w:ascii="Times New Roman" w:hAnsi="Times New Roman" w:cs="Times New Roman"/>
          <w:sz w:val="24"/>
          <w:szCs w:val="24"/>
        </w:rPr>
        <w:t>or</w:t>
      </w:r>
      <w:r w:rsidR="00F01CC0">
        <w:rPr>
          <w:rFonts w:ascii="Times New Roman" w:hAnsi="Times New Roman" w:cs="Times New Roman"/>
          <w:sz w:val="24"/>
          <w:szCs w:val="24"/>
        </w:rPr>
        <w:t xml:space="preserve"> donations at </w:t>
      </w:r>
      <w:r w:rsidR="00F01CC0">
        <w:rPr>
          <w:rFonts w:ascii="Times New Roman" w:hAnsi="Times New Roman" w:cs="Times New Roman"/>
          <w:i/>
          <w:iCs/>
          <w:sz w:val="24"/>
          <w:szCs w:val="24"/>
        </w:rPr>
        <w:t xml:space="preserve">r </w:t>
      </w:r>
      <w:r w:rsidR="00F01CC0">
        <w:rPr>
          <w:rFonts w:ascii="Times New Roman" w:hAnsi="Times New Roman" w:cs="Times New Roman"/>
          <w:sz w:val="24"/>
          <w:szCs w:val="24"/>
        </w:rPr>
        <w:t>= .76.</w:t>
      </w:r>
      <w:r w:rsidR="0010090F">
        <w:rPr>
          <w:rFonts w:ascii="Times New Roman" w:hAnsi="Times New Roman" w:cs="Times New Roman"/>
          <w:sz w:val="24"/>
          <w:szCs w:val="24"/>
        </w:rPr>
        <w:t xml:space="preserve"> </w:t>
      </w:r>
      <w:r w:rsidR="00CB0393">
        <w:rPr>
          <w:rFonts w:ascii="Times New Roman" w:hAnsi="Times New Roman" w:cs="Times New Roman"/>
          <w:sz w:val="24"/>
          <w:szCs w:val="24"/>
        </w:rPr>
        <w:t xml:space="preserve">We conducted Study 3 to </w:t>
      </w:r>
      <w:r w:rsidR="00C175C6">
        <w:rPr>
          <w:rFonts w:ascii="Times New Roman" w:hAnsi="Times New Roman" w:cs="Times New Roman"/>
          <w:sz w:val="24"/>
          <w:szCs w:val="24"/>
        </w:rPr>
        <w:t xml:space="preserve">distinguish </w:t>
      </w:r>
      <w:r w:rsidR="00C555ED">
        <w:rPr>
          <w:rFonts w:ascii="Times New Roman" w:hAnsi="Times New Roman" w:cs="Times New Roman"/>
          <w:sz w:val="24"/>
          <w:szCs w:val="24"/>
        </w:rPr>
        <w:t xml:space="preserve">image-defense motives from goal-defense motives </w:t>
      </w:r>
      <w:r w:rsidR="001205CF">
        <w:rPr>
          <w:rFonts w:ascii="Times New Roman" w:hAnsi="Times New Roman" w:cs="Times New Roman"/>
          <w:sz w:val="24"/>
          <w:szCs w:val="24"/>
        </w:rPr>
        <w:t>and to provide additional evidence for eac</w:t>
      </w:r>
      <w:r w:rsidR="00032B77">
        <w:rPr>
          <w:rFonts w:ascii="Times New Roman" w:hAnsi="Times New Roman" w:cs="Times New Roman"/>
          <w:sz w:val="24"/>
          <w:szCs w:val="24"/>
        </w:rPr>
        <w:t xml:space="preserve">h of these mechanisms given the </w:t>
      </w:r>
      <w:r w:rsidR="001205CF">
        <w:rPr>
          <w:rFonts w:ascii="Times New Roman" w:hAnsi="Times New Roman" w:cs="Times New Roman"/>
          <w:sz w:val="24"/>
          <w:szCs w:val="24"/>
        </w:rPr>
        <w:t xml:space="preserve">fragile interaction effects </w:t>
      </w:r>
      <w:r w:rsidR="00032B77">
        <w:rPr>
          <w:rFonts w:ascii="Times New Roman" w:hAnsi="Times New Roman" w:cs="Times New Roman"/>
          <w:sz w:val="24"/>
          <w:szCs w:val="24"/>
        </w:rPr>
        <w:t>in</w:t>
      </w:r>
      <w:r w:rsidR="001205CF">
        <w:rPr>
          <w:rFonts w:ascii="Times New Roman" w:hAnsi="Times New Roman" w:cs="Times New Roman"/>
          <w:sz w:val="24"/>
          <w:szCs w:val="24"/>
        </w:rPr>
        <w:t xml:space="preserve"> Study 2.</w:t>
      </w:r>
    </w:p>
    <w:p w14:paraId="02696964" w14:textId="77777777" w:rsidR="00F3557C" w:rsidRDefault="00F3557C">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41B4EA3F" w14:textId="5C1236DD" w:rsidR="00A50755" w:rsidRDefault="00E90E67" w:rsidP="0012552E">
      <w:pPr>
        <w:spacing w:line="480" w:lineRule="auto"/>
        <w:contextualSpacing/>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4B9F3D55" wp14:editId="41B31A30">
            <wp:extent cx="4572000" cy="3429000"/>
            <wp:effectExtent l="0" t="0" r="0" b="0"/>
            <wp:docPr id="540432281" name="Picture 540432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432281" name="Picture 2"/>
                    <pic:cNvPicPr>
                      <a:picLocks noChangeAspect="1" noChangeArrowheads="1"/>
                    </pic:cNvPicPr>
                  </pic:nvPicPr>
                  <pic:blipFill>
                    <a:blip r:embed="rId17"/>
                    <a:stretch>
                      <a:fillRect/>
                    </a:stretch>
                  </pic:blipFill>
                  <pic:spPr bwMode="auto">
                    <a:xfrm>
                      <a:off x="0" y="0"/>
                      <a:ext cx="4572000" cy="3429000"/>
                    </a:xfrm>
                    <a:prstGeom prst="rect">
                      <a:avLst/>
                    </a:prstGeom>
                    <a:noFill/>
                  </pic:spPr>
                </pic:pic>
              </a:graphicData>
            </a:graphic>
          </wp:inline>
        </w:drawing>
      </w:r>
    </w:p>
    <w:p w14:paraId="67BE1ED0" w14:textId="77777777" w:rsidR="00E90E67" w:rsidRDefault="00E90E67" w:rsidP="00E90E67">
      <w:pPr>
        <w:spacing w:line="480" w:lineRule="auto"/>
        <w:contextualSpacing/>
        <w:jc w:val="center"/>
        <w:rPr>
          <w:rFonts w:ascii="Times New Roman" w:hAnsi="Times New Roman" w:cs="Times New Roman"/>
          <w:b/>
          <w:bCs/>
          <w:sz w:val="24"/>
          <w:szCs w:val="24"/>
        </w:rPr>
      </w:pPr>
      <w:r>
        <w:rPr>
          <w:rFonts w:ascii="Times New Roman" w:hAnsi="Times New Roman" w:cs="Times New Roman"/>
          <w:noProof/>
          <w:sz w:val="24"/>
          <w:szCs w:val="24"/>
        </w:rPr>
        <w:drawing>
          <wp:inline distT="0" distB="0" distL="0" distR="0" wp14:anchorId="6E1373FE" wp14:editId="6EE9B3FB">
            <wp:extent cx="4572000" cy="3429000"/>
            <wp:effectExtent l="0" t="0" r="0" b="0"/>
            <wp:docPr id="1139585031" name="Picture 1139585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9585031" name="Picture 3"/>
                    <pic:cNvPicPr>
                      <a:picLocks noChangeAspect="1" noChangeArrowheads="1"/>
                    </pic:cNvPicPr>
                  </pic:nvPicPr>
                  <pic:blipFill>
                    <a:blip r:embed="rId18"/>
                    <a:stretch>
                      <a:fillRect/>
                    </a:stretch>
                  </pic:blipFill>
                  <pic:spPr bwMode="auto">
                    <a:xfrm>
                      <a:off x="0" y="0"/>
                      <a:ext cx="4572000" cy="3429000"/>
                    </a:xfrm>
                    <a:prstGeom prst="rect">
                      <a:avLst/>
                    </a:prstGeom>
                    <a:noFill/>
                  </pic:spPr>
                </pic:pic>
              </a:graphicData>
            </a:graphic>
          </wp:inline>
        </w:drawing>
      </w:r>
    </w:p>
    <w:p w14:paraId="218DD29B" w14:textId="77EC009A" w:rsidR="00A50755" w:rsidRPr="008C3C45" w:rsidRDefault="00A50755" w:rsidP="00E90E67">
      <w:pPr>
        <w:spacing w:line="240" w:lineRule="auto"/>
        <w:contextualSpacing/>
        <w:rPr>
          <w:rFonts w:ascii="Times New Roman" w:hAnsi="Times New Roman" w:cs="Times New Roman"/>
          <w:sz w:val="24"/>
          <w:szCs w:val="24"/>
        </w:rPr>
      </w:pPr>
      <w:r>
        <w:rPr>
          <w:rFonts w:ascii="Times New Roman" w:hAnsi="Times New Roman" w:cs="Times New Roman"/>
          <w:b/>
          <w:bCs/>
          <w:sz w:val="24"/>
          <w:szCs w:val="24"/>
        </w:rPr>
        <w:t xml:space="preserve">Figure </w:t>
      </w:r>
      <w:r w:rsidR="003F73D8">
        <w:rPr>
          <w:rFonts w:ascii="Times New Roman" w:hAnsi="Times New Roman" w:cs="Times New Roman"/>
          <w:b/>
          <w:bCs/>
          <w:sz w:val="24"/>
          <w:szCs w:val="24"/>
        </w:rPr>
        <w:t>3</w:t>
      </w:r>
      <w:r>
        <w:rPr>
          <w:rFonts w:ascii="Times New Roman" w:hAnsi="Times New Roman" w:cs="Times New Roman"/>
          <w:b/>
          <w:bCs/>
          <w:sz w:val="24"/>
          <w:szCs w:val="24"/>
        </w:rPr>
        <w:t xml:space="preserve">. </w:t>
      </w:r>
      <w:r w:rsidR="00DD401E">
        <w:rPr>
          <w:rFonts w:ascii="Times New Roman" w:hAnsi="Times New Roman" w:cs="Times New Roman"/>
          <w:b/>
          <w:bCs/>
          <w:sz w:val="24"/>
          <w:szCs w:val="24"/>
        </w:rPr>
        <w:t xml:space="preserve">Exploratory Mediation Models from Study 2. </w:t>
      </w:r>
      <w:r w:rsidR="008C3C45">
        <w:rPr>
          <w:rFonts w:ascii="Times New Roman" w:hAnsi="Times New Roman" w:cs="Times New Roman"/>
          <w:sz w:val="24"/>
          <w:szCs w:val="24"/>
        </w:rPr>
        <w:t xml:space="preserve">The diagrams above represent </w:t>
      </w:r>
      <w:r w:rsidR="00685076">
        <w:rPr>
          <w:rFonts w:ascii="Times New Roman" w:hAnsi="Times New Roman" w:cs="Times New Roman"/>
          <w:sz w:val="24"/>
          <w:szCs w:val="24"/>
        </w:rPr>
        <w:t xml:space="preserve">two </w:t>
      </w:r>
      <w:r w:rsidR="00FE277F">
        <w:rPr>
          <w:rFonts w:ascii="Times New Roman" w:hAnsi="Times New Roman" w:cs="Times New Roman"/>
          <w:sz w:val="24"/>
          <w:szCs w:val="24"/>
        </w:rPr>
        <w:t>pairs of regression models</w:t>
      </w:r>
      <w:r w:rsidR="003E6144">
        <w:rPr>
          <w:rFonts w:ascii="Times New Roman" w:hAnsi="Times New Roman" w:cs="Times New Roman"/>
          <w:sz w:val="24"/>
          <w:szCs w:val="24"/>
        </w:rPr>
        <w:t>:</w:t>
      </w:r>
      <w:r w:rsidR="00FE277F">
        <w:rPr>
          <w:rFonts w:ascii="Times New Roman" w:hAnsi="Times New Roman" w:cs="Times New Roman"/>
          <w:sz w:val="24"/>
          <w:szCs w:val="24"/>
        </w:rPr>
        <w:t xml:space="preserve"> </w:t>
      </w:r>
      <w:r w:rsidR="000723B4">
        <w:rPr>
          <w:rFonts w:ascii="Times New Roman" w:hAnsi="Times New Roman" w:cs="Times New Roman"/>
          <w:sz w:val="24"/>
          <w:szCs w:val="24"/>
        </w:rPr>
        <w:t>o</w:t>
      </w:r>
      <w:r w:rsidR="00FE277F">
        <w:rPr>
          <w:rFonts w:ascii="Times New Roman" w:hAnsi="Times New Roman" w:cs="Times New Roman"/>
          <w:sz w:val="24"/>
          <w:szCs w:val="24"/>
        </w:rPr>
        <w:t>ne predict</w:t>
      </w:r>
      <w:r w:rsidR="003E6144">
        <w:rPr>
          <w:rFonts w:ascii="Times New Roman" w:hAnsi="Times New Roman" w:cs="Times New Roman"/>
          <w:sz w:val="24"/>
          <w:szCs w:val="24"/>
        </w:rPr>
        <w:t>ing</w:t>
      </w:r>
      <w:r w:rsidR="000723B4">
        <w:rPr>
          <w:rFonts w:ascii="Times New Roman" w:hAnsi="Times New Roman" w:cs="Times New Roman"/>
          <w:sz w:val="24"/>
          <w:szCs w:val="24"/>
        </w:rPr>
        <w:t xml:space="preserve"> the mediator from aggravating accounts, </w:t>
      </w:r>
      <w:r w:rsidR="003E6144">
        <w:rPr>
          <w:rFonts w:ascii="Times New Roman" w:hAnsi="Times New Roman" w:cs="Times New Roman"/>
          <w:sz w:val="24"/>
          <w:szCs w:val="24"/>
        </w:rPr>
        <w:t xml:space="preserve">in-partisanship, and their interaction, the other predicting target evaluations from </w:t>
      </w:r>
      <w:r w:rsidR="005D5402">
        <w:rPr>
          <w:rFonts w:ascii="Times New Roman" w:hAnsi="Times New Roman" w:cs="Times New Roman"/>
          <w:sz w:val="24"/>
          <w:szCs w:val="24"/>
        </w:rPr>
        <w:t xml:space="preserve">the same variables, plus the mediator and its interaction with in-partisanship. CIs for indirect effects were estimated with </w:t>
      </w:r>
      <w:r w:rsidR="00694F32">
        <w:rPr>
          <w:rFonts w:ascii="Times New Roman" w:hAnsi="Times New Roman" w:cs="Times New Roman"/>
          <w:sz w:val="24"/>
          <w:szCs w:val="24"/>
        </w:rPr>
        <w:t>1,000 bootstrapped samples. Model estimates are reported in the supplement.</w:t>
      </w:r>
    </w:p>
    <w:p w14:paraId="6C122239" w14:textId="63F3A86B" w:rsidR="008941C1" w:rsidRDefault="008941C1" w:rsidP="008941C1">
      <w:pPr>
        <w:spacing w:line="480" w:lineRule="auto"/>
        <w:contextualSpacing/>
        <w:jc w:val="center"/>
        <w:rPr>
          <w:rFonts w:ascii="Times New Roman" w:hAnsi="Times New Roman" w:cs="Times New Roman"/>
          <w:sz w:val="24"/>
          <w:szCs w:val="24"/>
        </w:rPr>
      </w:pPr>
      <w:r>
        <w:rPr>
          <w:rFonts w:ascii="Times New Roman" w:hAnsi="Times New Roman" w:cs="Times New Roman"/>
          <w:b/>
          <w:bCs/>
          <w:sz w:val="24"/>
          <w:szCs w:val="24"/>
        </w:rPr>
        <w:lastRenderedPageBreak/>
        <w:t>Study 3</w:t>
      </w:r>
    </w:p>
    <w:p w14:paraId="3BBCB97F" w14:textId="77777777" w:rsidR="00F761CB" w:rsidRDefault="008941C1" w:rsidP="008941C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623237">
        <w:rPr>
          <w:rFonts w:ascii="Times New Roman" w:hAnsi="Times New Roman" w:cs="Times New Roman"/>
          <w:sz w:val="24"/>
          <w:szCs w:val="24"/>
        </w:rPr>
        <w:t xml:space="preserve">Studies 1 and 2 yielded robust evidence that partisans are willing to accept aggravating accounts from in-party politicians but </w:t>
      </w:r>
      <w:r w:rsidR="00B3714F">
        <w:rPr>
          <w:rFonts w:ascii="Times New Roman" w:hAnsi="Times New Roman" w:cs="Times New Roman"/>
          <w:sz w:val="24"/>
          <w:szCs w:val="24"/>
        </w:rPr>
        <w:t>left unclear</w:t>
      </w:r>
      <w:r w:rsidR="00C85EAF">
        <w:rPr>
          <w:rFonts w:ascii="Times New Roman" w:hAnsi="Times New Roman" w:cs="Times New Roman"/>
          <w:sz w:val="24"/>
          <w:szCs w:val="24"/>
        </w:rPr>
        <w:t xml:space="preserve"> how much of this effect is due to partisans’ desire to protect their party’s collective esteem versus </w:t>
      </w:r>
      <w:r w:rsidR="00751815">
        <w:rPr>
          <w:rFonts w:ascii="Times New Roman" w:hAnsi="Times New Roman" w:cs="Times New Roman"/>
          <w:sz w:val="24"/>
          <w:szCs w:val="24"/>
        </w:rPr>
        <w:t xml:space="preserve">its concrete political goals. In Study 3, we </w:t>
      </w:r>
      <w:r w:rsidR="0063662D">
        <w:rPr>
          <w:rFonts w:ascii="Times New Roman" w:hAnsi="Times New Roman" w:cs="Times New Roman"/>
          <w:sz w:val="24"/>
          <w:szCs w:val="24"/>
        </w:rPr>
        <w:t xml:space="preserve">modified our paradigm in </w:t>
      </w:r>
      <w:r w:rsidR="00D44AE7">
        <w:rPr>
          <w:rFonts w:ascii="Times New Roman" w:hAnsi="Times New Roman" w:cs="Times New Roman"/>
          <w:sz w:val="24"/>
          <w:szCs w:val="24"/>
        </w:rPr>
        <w:t>two</w:t>
      </w:r>
      <w:r w:rsidR="0063662D">
        <w:rPr>
          <w:rFonts w:ascii="Times New Roman" w:hAnsi="Times New Roman" w:cs="Times New Roman"/>
          <w:sz w:val="24"/>
          <w:szCs w:val="24"/>
        </w:rPr>
        <w:t xml:space="preserve"> ways to </w:t>
      </w:r>
      <w:r w:rsidR="00D44AE7">
        <w:rPr>
          <w:rFonts w:ascii="Times New Roman" w:hAnsi="Times New Roman" w:cs="Times New Roman"/>
          <w:sz w:val="24"/>
          <w:szCs w:val="24"/>
        </w:rPr>
        <w:t>more cleanly</w:t>
      </w:r>
      <w:r w:rsidR="00833AED">
        <w:rPr>
          <w:rFonts w:ascii="Times New Roman" w:hAnsi="Times New Roman" w:cs="Times New Roman"/>
          <w:sz w:val="24"/>
          <w:szCs w:val="24"/>
        </w:rPr>
        <w:t xml:space="preserve"> isolate these motives. </w:t>
      </w:r>
    </w:p>
    <w:p w14:paraId="730950D6" w14:textId="65A2030F" w:rsidR="00F761CB" w:rsidRDefault="00833AED" w:rsidP="00F761CB">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First, we </w:t>
      </w:r>
      <w:r w:rsidR="00CB27EA">
        <w:rPr>
          <w:rFonts w:ascii="Times New Roman" w:hAnsi="Times New Roman" w:cs="Times New Roman"/>
          <w:sz w:val="24"/>
          <w:szCs w:val="24"/>
        </w:rPr>
        <w:t xml:space="preserve">manipulated </w:t>
      </w:r>
      <w:r w:rsidR="00994762">
        <w:rPr>
          <w:rFonts w:ascii="Times New Roman" w:hAnsi="Times New Roman" w:cs="Times New Roman"/>
          <w:sz w:val="24"/>
          <w:szCs w:val="24"/>
        </w:rPr>
        <w:t>the stakes of th</w:t>
      </w:r>
      <w:r w:rsidR="00657F7A">
        <w:rPr>
          <w:rFonts w:ascii="Times New Roman" w:hAnsi="Times New Roman" w:cs="Times New Roman"/>
          <w:sz w:val="24"/>
          <w:szCs w:val="24"/>
        </w:rPr>
        <w:t>e scandal, such that</w:t>
      </w:r>
      <w:r w:rsidR="008626E6">
        <w:rPr>
          <w:rFonts w:ascii="Times New Roman" w:hAnsi="Times New Roman" w:cs="Times New Roman"/>
          <w:sz w:val="24"/>
          <w:szCs w:val="24"/>
        </w:rPr>
        <w:t xml:space="preserve"> the politician was </w:t>
      </w:r>
      <w:r w:rsidR="00657F7A">
        <w:rPr>
          <w:rFonts w:ascii="Times New Roman" w:hAnsi="Times New Roman" w:cs="Times New Roman"/>
          <w:sz w:val="24"/>
          <w:szCs w:val="24"/>
        </w:rPr>
        <w:t xml:space="preserve">either </w:t>
      </w:r>
      <w:r w:rsidR="00C56982">
        <w:rPr>
          <w:rFonts w:ascii="Times New Roman" w:hAnsi="Times New Roman" w:cs="Times New Roman"/>
          <w:sz w:val="24"/>
          <w:szCs w:val="24"/>
        </w:rPr>
        <w:t>necessary</w:t>
      </w:r>
      <w:r w:rsidR="008626E6">
        <w:rPr>
          <w:rFonts w:ascii="Times New Roman" w:hAnsi="Times New Roman" w:cs="Times New Roman"/>
          <w:sz w:val="24"/>
          <w:szCs w:val="24"/>
        </w:rPr>
        <w:t xml:space="preserve"> </w:t>
      </w:r>
      <w:r w:rsidR="00657F7A">
        <w:rPr>
          <w:rFonts w:ascii="Times New Roman" w:hAnsi="Times New Roman" w:cs="Times New Roman"/>
          <w:sz w:val="24"/>
          <w:szCs w:val="24"/>
        </w:rPr>
        <w:t>or</w:t>
      </w:r>
      <w:r w:rsidR="00C076AA">
        <w:rPr>
          <w:rFonts w:ascii="Times New Roman" w:hAnsi="Times New Roman" w:cs="Times New Roman"/>
          <w:sz w:val="24"/>
          <w:szCs w:val="24"/>
        </w:rPr>
        <w:t xml:space="preserve"> </w:t>
      </w:r>
      <w:r w:rsidR="00C56982">
        <w:rPr>
          <w:rFonts w:ascii="Times New Roman" w:hAnsi="Times New Roman" w:cs="Times New Roman"/>
          <w:sz w:val="24"/>
          <w:szCs w:val="24"/>
        </w:rPr>
        <w:t>unnecessary</w:t>
      </w:r>
      <w:r w:rsidR="00C076AA">
        <w:rPr>
          <w:rFonts w:ascii="Times New Roman" w:hAnsi="Times New Roman" w:cs="Times New Roman"/>
          <w:sz w:val="24"/>
          <w:szCs w:val="24"/>
        </w:rPr>
        <w:t xml:space="preserve"> </w:t>
      </w:r>
      <w:r w:rsidR="00C56982">
        <w:rPr>
          <w:rFonts w:ascii="Times New Roman" w:hAnsi="Times New Roman" w:cs="Times New Roman"/>
          <w:sz w:val="24"/>
          <w:szCs w:val="24"/>
        </w:rPr>
        <w:t>for the party</w:t>
      </w:r>
      <w:r w:rsidR="008626E6">
        <w:rPr>
          <w:rFonts w:ascii="Times New Roman" w:hAnsi="Times New Roman" w:cs="Times New Roman"/>
          <w:sz w:val="24"/>
          <w:szCs w:val="24"/>
        </w:rPr>
        <w:t xml:space="preserve"> to accomplish its goals</w:t>
      </w:r>
      <w:r w:rsidR="0087504C">
        <w:rPr>
          <w:rFonts w:ascii="Times New Roman" w:hAnsi="Times New Roman" w:cs="Times New Roman"/>
          <w:sz w:val="24"/>
          <w:szCs w:val="24"/>
        </w:rPr>
        <w:t xml:space="preserve">. </w:t>
      </w:r>
      <w:r w:rsidR="00C076AA">
        <w:rPr>
          <w:rFonts w:ascii="Times New Roman" w:hAnsi="Times New Roman" w:cs="Times New Roman"/>
          <w:sz w:val="24"/>
          <w:szCs w:val="24"/>
        </w:rPr>
        <w:t>If this manipulation increased participants’ preferences</w:t>
      </w:r>
      <w:r w:rsidR="004327D4">
        <w:rPr>
          <w:rFonts w:ascii="Times New Roman" w:hAnsi="Times New Roman" w:cs="Times New Roman"/>
          <w:sz w:val="24"/>
          <w:szCs w:val="24"/>
        </w:rPr>
        <w:t xml:space="preserve"> for aggravating accounts from in-party politicians, </w:t>
      </w:r>
      <w:r w:rsidR="0010646E">
        <w:rPr>
          <w:rFonts w:ascii="Times New Roman" w:hAnsi="Times New Roman" w:cs="Times New Roman"/>
          <w:sz w:val="24"/>
          <w:szCs w:val="24"/>
        </w:rPr>
        <w:t>we would conclude that</w:t>
      </w:r>
      <w:r w:rsidR="004327D4">
        <w:rPr>
          <w:rFonts w:ascii="Times New Roman" w:hAnsi="Times New Roman" w:cs="Times New Roman"/>
          <w:sz w:val="24"/>
          <w:szCs w:val="24"/>
        </w:rPr>
        <w:t xml:space="preserve"> </w:t>
      </w:r>
      <w:r w:rsidR="0010646E">
        <w:rPr>
          <w:rFonts w:ascii="Times New Roman" w:hAnsi="Times New Roman" w:cs="Times New Roman"/>
          <w:sz w:val="24"/>
          <w:szCs w:val="24"/>
        </w:rPr>
        <w:t>the desire to prevail in partisan conflict contributes to this preference</w:t>
      </w:r>
      <w:r w:rsidR="003F5E3E">
        <w:rPr>
          <w:rFonts w:ascii="Times New Roman" w:hAnsi="Times New Roman" w:cs="Times New Roman"/>
          <w:sz w:val="24"/>
          <w:szCs w:val="24"/>
        </w:rPr>
        <w:t>.</w:t>
      </w:r>
      <w:r w:rsidR="00C076AA">
        <w:rPr>
          <w:rFonts w:ascii="Times New Roman" w:hAnsi="Times New Roman" w:cs="Times New Roman"/>
          <w:sz w:val="24"/>
          <w:szCs w:val="24"/>
        </w:rPr>
        <w:t xml:space="preserve"> </w:t>
      </w:r>
      <w:r w:rsidR="003F5E3E">
        <w:rPr>
          <w:rFonts w:ascii="Times New Roman" w:hAnsi="Times New Roman" w:cs="Times New Roman"/>
          <w:sz w:val="24"/>
          <w:szCs w:val="24"/>
        </w:rPr>
        <w:t xml:space="preserve">Meanwhile, if participants show a preference for aggravating accounts from in-party politicians </w:t>
      </w:r>
      <w:r w:rsidR="00D473FB">
        <w:rPr>
          <w:rFonts w:ascii="Times New Roman" w:hAnsi="Times New Roman" w:cs="Times New Roman"/>
          <w:sz w:val="24"/>
          <w:szCs w:val="24"/>
        </w:rPr>
        <w:t xml:space="preserve">even when the party’s goals are totally secure, </w:t>
      </w:r>
      <w:r w:rsidR="008C0A08">
        <w:rPr>
          <w:rFonts w:ascii="Times New Roman" w:hAnsi="Times New Roman" w:cs="Times New Roman"/>
          <w:sz w:val="24"/>
          <w:szCs w:val="24"/>
        </w:rPr>
        <w:t xml:space="preserve">then something else </w:t>
      </w:r>
      <w:r w:rsidR="00B26D65">
        <w:rPr>
          <w:rFonts w:ascii="Times New Roman" w:hAnsi="Times New Roman" w:cs="Times New Roman"/>
          <w:sz w:val="24"/>
          <w:szCs w:val="24"/>
        </w:rPr>
        <w:t>must contribute to that preference</w:t>
      </w:r>
      <w:r w:rsidR="009F6985">
        <w:rPr>
          <w:rFonts w:ascii="Times New Roman" w:hAnsi="Times New Roman" w:cs="Times New Roman"/>
          <w:sz w:val="24"/>
          <w:szCs w:val="24"/>
        </w:rPr>
        <w:t xml:space="preserve">—such as the fact that </w:t>
      </w:r>
      <w:r w:rsidR="008E625A">
        <w:rPr>
          <w:rFonts w:ascii="Times New Roman" w:hAnsi="Times New Roman" w:cs="Times New Roman"/>
          <w:sz w:val="24"/>
          <w:szCs w:val="24"/>
        </w:rPr>
        <w:t xml:space="preserve">aggravating accounts </w:t>
      </w:r>
      <w:r w:rsidR="005F3018">
        <w:rPr>
          <w:rFonts w:ascii="Times New Roman" w:hAnsi="Times New Roman" w:cs="Times New Roman"/>
          <w:sz w:val="24"/>
          <w:szCs w:val="24"/>
        </w:rPr>
        <w:t xml:space="preserve">reaffirm the party’s </w:t>
      </w:r>
      <w:r w:rsidR="00BB2F83">
        <w:rPr>
          <w:rFonts w:ascii="Times New Roman" w:hAnsi="Times New Roman" w:cs="Times New Roman"/>
          <w:sz w:val="24"/>
          <w:szCs w:val="24"/>
        </w:rPr>
        <w:t xml:space="preserve">positive </w:t>
      </w:r>
      <w:r w:rsidR="00431D53">
        <w:rPr>
          <w:rFonts w:ascii="Times New Roman" w:hAnsi="Times New Roman" w:cs="Times New Roman"/>
          <w:sz w:val="24"/>
          <w:szCs w:val="24"/>
        </w:rPr>
        <w:t>public image</w:t>
      </w:r>
      <w:r w:rsidR="00B26D65">
        <w:rPr>
          <w:rFonts w:ascii="Times New Roman" w:hAnsi="Times New Roman" w:cs="Times New Roman"/>
          <w:sz w:val="24"/>
          <w:szCs w:val="24"/>
        </w:rPr>
        <w:t xml:space="preserve">. </w:t>
      </w:r>
    </w:p>
    <w:p w14:paraId="771B30A9" w14:textId="46F068A5" w:rsidR="008941C1" w:rsidRDefault="00B334BC" w:rsidP="00F761CB">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Second, </w:t>
      </w:r>
      <w:r w:rsidR="00377527">
        <w:rPr>
          <w:rFonts w:ascii="Times New Roman" w:hAnsi="Times New Roman" w:cs="Times New Roman"/>
          <w:sz w:val="24"/>
          <w:szCs w:val="24"/>
        </w:rPr>
        <w:t xml:space="preserve">we created new outcome measures </w:t>
      </w:r>
      <w:r w:rsidR="00896861">
        <w:rPr>
          <w:rFonts w:ascii="Times New Roman" w:hAnsi="Times New Roman" w:cs="Times New Roman"/>
          <w:sz w:val="24"/>
          <w:szCs w:val="24"/>
        </w:rPr>
        <w:t>that</w:t>
      </w:r>
      <w:r w:rsidR="00377527">
        <w:rPr>
          <w:rFonts w:ascii="Times New Roman" w:hAnsi="Times New Roman" w:cs="Times New Roman"/>
          <w:sz w:val="24"/>
          <w:szCs w:val="24"/>
        </w:rPr>
        <w:t xml:space="preserve"> distinguish </w:t>
      </w:r>
      <w:r w:rsidR="00D46480">
        <w:rPr>
          <w:rFonts w:ascii="Times New Roman" w:hAnsi="Times New Roman" w:cs="Times New Roman"/>
          <w:sz w:val="24"/>
          <w:szCs w:val="24"/>
        </w:rPr>
        <w:t xml:space="preserve">participants’ willingness to vote for the errant politician from their </w:t>
      </w:r>
      <w:r w:rsidR="00377527">
        <w:rPr>
          <w:rFonts w:ascii="Times New Roman" w:hAnsi="Times New Roman" w:cs="Times New Roman"/>
          <w:sz w:val="24"/>
          <w:szCs w:val="24"/>
        </w:rPr>
        <w:t xml:space="preserve">evaluations of </w:t>
      </w:r>
      <w:r w:rsidR="009D53ED">
        <w:rPr>
          <w:rFonts w:ascii="Times New Roman" w:hAnsi="Times New Roman" w:cs="Times New Roman"/>
          <w:sz w:val="24"/>
          <w:szCs w:val="24"/>
        </w:rPr>
        <w:t>him</w:t>
      </w:r>
      <w:r w:rsidR="00D46480">
        <w:rPr>
          <w:rFonts w:ascii="Times New Roman" w:hAnsi="Times New Roman" w:cs="Times New Roman"/>
          <w:sz w:val="24"/>
          <w:szCs w:val="24"/>
        </w:rPr>
        <w:t xml:space="preserve">. </w:t>
      </w:r>
      <w:r w:rsidR="00561DA9">
        <w:rPr>
          <w:rFonts w:ascii="Times New Roman" w:hAnsi="Times New Roman" w:cs="Times New Roman"/>
          <w:sz w:val="24"/>
          <w:szCs w:val="24"/>
        </w:rPr>
        <w:t xml:space="preserve">If </w:t>
      </w:r>
      <w:r w:rsidR="005639CD">
        <w:rPr>
          <w:rFonts w:ascii="Times New Roman" w:hAnsi="Times New Roman" w:cs="Times New Roman"/>
          <w:sz w:val="24"/>
          <w:szCs w:val="24"/>
        </w:rPr>
        <w:t xml:space="preserve">aggravating accounts </w:t>
      </w:r>
      <w:r w:rsidR="0075070A">
        <w:rPr>
          <w:rFonts w:ascii="Times New Roman" w:hAnsi="Times New Roman" w:cs="Times New Roman"/>
          <w:sz w:val="24"/>
          <w:szCs w:val="24"/>
        </w:rPr>
        <w:t xml:space="preserve">succeed because they exploit </w:t>
      </w:r>
      <w:r w:rsidR="00396D87">
        <w:rPr>
          <w:rFonts w:ascii="Times New Roman" w:hAnsi="Times New Roman" w:cs="Times New Roman"/>
          <w:sz w:val="24"/>
          <w:szCs w:val="24"/>
        </w:rPr>
        <w:t>participants’</w:t>
      </w:r>
      <w:r w:rsidR="00561DA9">
        <w:rPr>
          <w:rFonts w:ascii="Times New Roman" w:hAnsi="Times New Roman" w:cs="Times New Roman"/>
          <w:sz w:val="24"/>
          <w:szCs w:val="24"/>
        </w:rPr>
        <w:t xml:space="preserve"> desire to prevail in partisan conflict,</w:t>
      </w:r>
      <w:r w:rsidR="00396D87">
        <w:rPr>
          <w:rFonts w:ascii="Times New Roman" w:hAnsi="Times New Roman" w:cs="Times New Roman"/>
          <w:sz w:val="24"/>
          <w:szCs w:val="24"/>
        </w:rPr>
        <w:t xml:space="preserve"> they should have a particularly strong effect on vote intentions</w:t>
      </w:r>
      <w:r w:rsidR="001A5944">
        <w:rPr>
          <w:rFonts w:ascii="Times New Roman" w:hAnsi="Times New Roman" w:cs="Times New Roman"/>
          <w:sz w:val="24"/>
          <w:szCs w:val="24"/>
        </w:rPr>
        <w:t xml:space="preserve">; </w:t>
      </w:r>
      <w:r w:rsidR="00CA2BBE">
        <w:rPr>
          <w:rFonts w:ascii="Times New Roman" w:hAnsi="Times New Roman" w:cs="Times New Roman"/>
          <w:sz w:val="24"/>
          <w:szCs w:val="24"/>
        </w:rPr>
        <w:t>participants would</w:t>
      </w:r>
      <w:r w:rsidR="008074FF">
        <w:rPr>
          <w:rFonts w:ascii="Times New Roman" w:hAnsi="Times New Roman" w:cs="Times New Roman"/>
          <w:sz w:val="24"/>
          <w:szCs w:val="24"/>
        </w:rPr>
        <w:t xml:space="preserve"> want him to </w:t>
      </w:r>
      <w:r w:rsidR="008074FF">
        <w:rPr>
          <w:rFonts w:ascii="Times New Roman" w:hAnsi="Times New Roman" w:cs="Times New Roman"/>
          <w:i/>
          <w:iCs/>
          <w:sz w:val="24"/>
          <w:szCs w:val="24"/>
        </w:rPr>
        <w:t>win</w:t>
      </w:r>
      <w:r w:rsidR="00CA2BBE">
        <w:rPr>
          <w:rFonts w:ascii="Times New Roman" w:hAnsi="Times New Roman" w:cs="Times New Roman"/>
          <w:i/>
          <w:iCs/>
          <w:sz w:val="24"/>
          <w:szCs w:val="24"/>
        </w:rPr>
        <w:t xml:space="preserve"> </w:t>
      </w:r>
      <w:r w:rsidR="00CA2BBE">
        <w:rPr>
          <w:rFonts w:ascii="Times New Roman" w:hAnsi="Times New Roman" w:cs="Times New Roman"/>
          <w:sz w:val="24"/>
          <w:szCs w:val="24"/>
        </w:rPr>
        <w:t xml:space="preserve">even if they don’t </w:t>
      </w:r>
      <w:r w:rsidR="00CA2BBE">
        <w:rPr>
          <w:rFonts w:ascii="Times New Roman" w:hAnsi="Times New Roman" w:cs="Times New Roman"/>
          <w:i/>
          <w:iCs/>
          <w:sz w:val="24"/>
          <w:szCs w:val="24"/>
        </w:rPr>
        <w:t>like</w:t>
      </w:r>
      <w:r w:rsidR="00CA2BBE">
        <w:rPr>
          <w:i/>
          <w:iCs/>
        </w:rPr>
        <w:t xml:space="preserve"> </w:t>
      </w:r>
      <w:r w:rsidR="00CA2BBE">
        <w:t>him</w:t>
      </w:r>
      <w:r w:rsidR="008074FF">
        <w:rPr>
          <w:rFonts w:ascii="Times New Roman" w:hAnsi="Times New Roman" w:cs="Times New Roman"/>
          <w:i/>
          <w:iCs/>
          <w:sz w:val="24"/>
          <w:szCs w:val="24"/>
        </w:rPr>
        <w:t>.</w:t>
      </w:r>
      <w:r w:rsidR="008074FF">
        <w:rPr>
          <w:rFonts w:ascii="Times New Roman" w:hAnsi="Times New Roman" w:cs="Times New Roman"/>
          <w:sz w:val="24"/>
          <w:szCs w:val="24"/>
        </w:rPr>
        <w:t xml:space="preserve"> If aggravating accounts succeed because they help assure participants that </w:t>
      </w:r>
      <w:r w:rsidR="00C74E19">
        <w:rPr>
          <w:rFonts w:ascii="Times New Roman" w:hAnsi="Times New Roman" w:cs="Times New Roman"/>
          <w:sz w:val="24"/>
          <w:szCs w:val="24"/>
        </w:rPr>
        <w:t>their group is full of upstanding, moral people, though, they should improve evaluations of the politician (</w:t>
      </w:r>
      <w:r w:rsidR="00915C6E">
        <w:rPr>
          <w:rFonts w:ascii="Times New Roman" w:hAnsi="Times New Roman" w:cs="Times New Roman"/>
          <w:sz w:val="24"/>
          <w:szCs w:val="24"/>
        </w:rPr>
        <w:t>and perhaps the intention to support him).</w:t>
      </w:r>
    </w:p>
    <w:p w14:paraId="0E2D1A0E" w14:textId="3A2959F4" w:rsidR="006D5EE6" w:rsidRDefault="006D5EE6" w:rsidP="00F761CB">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Given the mixed results </w:t>
      </w:r>
      <w:r w:rsidR="00987C37">
        <w:rPr>
          <w:rFonts w:ascii="Times New Roman" w:hAnsi="Times New Roman" w:cs="Times New Roman"/>
          <w:sz w:val="24"/>
          <w:szCs w:val="24"/>
        </w:rPr>
        <w:t xml:space="preserve">in Study 2, we also </w:t>
      </w:r>
      <w:r w:rsidR="004660F2">
        <w:rPr>
          <w:rFonts w:ascii="Times New Roman" w:hAnsi="Times New Roman" w:cs="Times New Roman"/>
          <w:sz w:val="24"/>
          <w:szCs w:val="24"/>
        </w:rPr>
        <w:t xml:space="preserve">recruited a larger number of participants for Study 3, enough to more than double </w:t>
      </w:r>
      <w:r w:rsidR="001E0DC0">
        <w:rPr>
          <w:rFonts w:ascii="Times New Roman" w:hAnsi="Times New Roman" w:cs="Times New Roman"/>
          <w:sz w:val="24"/>
          <w:szCs w:val="24"/>
        </w:rPr>
        <w:t>our previous target sample.</w:t>
      </w:r>
    </w:p>
    <w:p w14:paraId="5EA45CF5" w14:textId="3BF42F00" w:rsidR="00F602C7" w:rsidRDefault="00F602C7" w:rsidP="00F602C7">
      <w:pPr>
        <w:spacing w:line="48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Method</w:t>
      </w:r>
    </w:p>
    <w:p w14:paraId="0DD671F4" w14:textId="77777777" w:rsidR="00D451C0" w:rsidRPr="008B17B8" w:rsidRDefault="00D451C0" w:rsidP="00D451C0">
      <w:pPr>
        <w:spacing w:line="480" w:lineRule="auto"/>
        <w:contextualSpacing/>
        <w:rPr>
          <w:rFonts w:ascii="Times New Roman" w:hAnsi="Times New Roman" w:cs="Times New Roman"/>
          <w:b/>
          <w:sz w:val="24"/>
          <w:szCs w:val="24"/>
        </w:rPr>
      </w:pPr>
      <w:r w:rsidRPr="008B17B8">
        <w:rPr>
          <w:rFonts w:ascii="Times New Roman" w:hAnsi="Times New Roman" w:cs="Times New Roman"/>
          <w:b/>
          <w:sz w:val="24"/>
          <w:szCs w:val="24"/>
        </w:rPr>
        <w:t xml:space="preserve">Participants </w:t>
      </w:r>
    </w:p>
    <w:p w14:paraId="76DE4559" w14:textId="78257DC9" w:rsidR="00D451C0" w:rsidRDefault="00C578CD" w:rsidP="00D451C0">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We recruited another</w:t>
      </w:r>
      <w:r w:rsidR="00D451C0">
        <w:rPr>
          <w:rFonts w:ascii="Times New Roman" w:hAnsi="Times New Roman" w:cs="Times New Roman"/>
          <w:sz w:val="24"/>
          <w:szCs w:val="24"/>
        </w:rPr>
        <w:t xml:space="preserve"> sample from Amazon’s Mechanical Turk (</w:t>
      </w:r>
      <w:r w:rsidR="00D451C0" w:rsidRPr="001B5B19">
        <w:rPr>
          <w:rFonts w:ascii="Times New Roman" w:hAnsi="Times New Roman" w:cs="Times New Roman"/>
          <w:i/>
          <w:sz w:val="24"/>
          <w:szCs w:val="24"/>
        </w:rPr>
        <w:t>N</w:t>
      </w:r>
      <w:r w:rsidR="00D451C0">
        <w:rPr>
          <w:rFonts w:ascii="Times New Roman" w:hAnsi="Times New Roman" w:cs="Times New Roman"/>
          <w:sz w:val="24"/>
          <w:szCs w:val="24"/>
        </w:rPr>
        <w:t xml:space="preserve"> = </w:t>
      </w:r>
      <w:r w:rsidR="00785ABC">
        <w:rPr>
          <w:rFonts w:ascii="Times New Roman" w:hAnsi="Times New Roman" w:cs="Times New Roman"/>
          <w:sz w:val="24"/>
          <w:szCs w:val="24"/>
        </w:rPr>
        <w:t>2,172</w:t>
      </w:r>
      <w:r w:rsidR="00D451C0">
        <w:rPr>
          <w:rFonts w:ascii="Times New Roman" w:hAnsi="Times New Roman" w:cs="Times New Roman"/>
          <w:sz w:val="24"/>
          <w:szCs w:val="24"/>
        </w:rPr>
        <w:t>)</w:t>
      </w:r>
      <w:r w:rsidR="00C31F7D">
        <w:rPr>
          <w:rFonts w:ascii="Times New Roman" w:hAnsi="Times New Roman" w:cs="Times New Roman"/>
          <w:sz w:val="24"/>
          <w:szCs w:val="24"/>
        </w:rPr>
        <w:t>.</w:t>
      </w:r>
      <w:r w:rsidR="00D451C0">
        <w:rPr>
          <w:rFonts w:ascii="Times New Roman" w:hAnsi="Times New Roman" w:cs="Times New Roman"/>
          <w:sz w:val="24"/>
          <w:szCs w:val="24"/>
        </w:rPr>
        <w:t xml:space="preserve"> </w:t>
      </w:r>
      <w:r w:rsidR="00C31F7D">
        <w:rPr>
          <w:rFonts w:ascii="Times New Roman" w:hAnsi="Times New Roman" w:cs="Times New Roman"/>
          <w:sz w:val="24"/>
          <w:szCs w:val="24"/>
        </w:rPr>
        <w:t xml:space="preserve">This time, we </w:t>
      </w:r>
      <w:r>
        <w:rPr>
          <w:rFonts w:ascii="Times New Roman" w:hAnsi="Times New Roman" w:cs="Times New Roman"/>
          <w:sz w:val="24"/>
          <w:szCs w:val="24"/>
        </w:rPr>
        <w:t>used a pre-screening survey to exclude</w:t>
      </w:r>
      <w:r w:rsidR="00D451C0">
        <w:rPr>
          <w:rFonts w:ascii="Times New Roman" w:hAnsi="Times New Roman" w:cs="Times New Roman"/>
          <w:sz w:val="24"/>
          <w:szCs w:val="24"/>
        </w:rPr>
        <w:t xml:space="preserve"> Independents</w:t>
      </w:r>
      <w:r w:rsidR="00080E67">
        <w:rPr>
          <w:rFonts w:ascii="Times New Roman" w:hAnsi="Times New Roman" w:cs="Times New Roman"/>
          <w:sz w:val="24"/>
          <w:szCs w:val="24"/>
        </w:rPr>
        <w:t xml:space="preserve"> (</w:t>
      </w:r>
      <w:r w:rsidR="00080E67">
        <w:rPr>
          <w:rFonts w:ascii="Times New Roman" w:hAnsi="Times New Roman" w:cs="Times New Roman"/>
          <w:i/>
          <w:sz w:val="24"/>
          <w:szCs w:val="24"/>
        </w:rPr>
        <w:t>n</w:t>
      </w:r>
      <w:r w:rsidR="00080E67">
        <w:rPr>
          <w:rFonts w:ascii="Times New Roman" w:hAnsi="Times New Roman" w:cs="Times New Roman"/>
          <w:sz w:val="24"/>
          <w:szCs w:val="24"/>
        </w:rPr>
        <w:t xml:space="preserve"> = 365)</w:t>
      </w:r>
      <w:r w:rsidR="00D451C0">
        <w:rPr>
          <w:rFonts w:ascii="Times New Roman" w:hAnsi="Times New Roman" w:cs="Times New Roman"/>
          <w:sz w:val="24"/>
          <w:szCs w:val="24"/>
        </w:rPr>
        <w:t xml:space="preserve"> </w:t>
      </w:r>
      <w:r w:rsidR="00C31F7D">
        <w:rPr>
          <w:rFonts w:ascii="Times New Roman" w:hAnsi="Times New Roman" w:cs="Times New Roman"/>
          <w:i/>
          <w:iCs/>
          <w:sz w:val="24"/>
          <w:szCs w:val="24"/>
        </w:rPr>
        <w:t>before</w:t>
      </w:r>
      <w:r w:rsidR="00C31F7D">
        <w:rPr>
          <w:rFonts w:ascii="Times New Roman" w:hAnsi="Times New Roman" w:cs="Times New Roman"/>
          <w:sz w:val="24"/>
          <w:szCs w:val="24"/>
        </w:rPr>
        <w:t xml:space="preserve"> assigning participants to condition</w:t>
      </w:r>
      <w:r w:rsidR="00D451C0">
        <w:rPr>
          <w:rFonts w:ascii="Times New Roman" w:hAnsi="Times New Roman" w:cs="Times New Roman"/>
          <w:sz w:val="24"/>
          <w:szCs w:val="24"/>
        </w:rPr>
        <w:t>.</w:t>
      </w:r>
      <w:r w:rsidR="00C31F7D">
        <w:rPr>
          <w:rFonts w:ascii="Times New Roman" w:hAnsi="Times New Roman" w:cs="Times New Roman"/>
          <w:sz w:val="24"/>
          <w:szCs w:val="24"/>
        </w:rPr>
        <w:t xml:space="preserve"> </w:t>
      </w:r>
      <w:r w:rsidR="00CC6972">
        <w:rPr>
          <w:rFonts w:ascii="Times New Roman" w:hAnsi="Times New Roman" w:cs="Times New Roman"/>
          <w:sz w:val="24"/>
          <w:szCs w:val="24"/>
        </w:rPr>
        <w:t xml:space="preserve">We also gave participants </w:t>
      </w:r>
      <w:r w:rsidR="00892148">
        <w:rPr>
          <w:rFonts w:ascii="Times New Roman" w:hAnsi="Times New Roman" w:cs="Times New Roman"/>
          <w:sz w:val="24"/>
          <w:szCs w:val="24"/>
        </w:rPr>
        <w:t>the</w:t>
      </w:r>
      <w:r w:rsidR="00CC6972">
        <w:rPr>
          <w:rFonts w:ascii="Times New Roman" w:hAnsi="Times New Roman" w:cs="Times New Roman"/>
          <w:sz w:val="24"/>
          <w:szCs w:val="24"/>
        </w:rPr>
        <w:t xml:space="preserve"> option to withdraw their data after we revealed deception in our debriefing, resulting in 5 further exclusions. </w:t>
      </w:r>
      <w:r w:rsidR="00D451C0">
        <w:rPr>
          <w:rFonts w:ascii="Times New Roman" w:hAnsi="Times New Roman" w:cs="Times New Roman"/>
          <w:sz w:val="24"/>
          <w:szCs w:val="24"/>
        </w:rPr>
        <w:t xml:space="preserve">The </w:t>
      </w:r>
      <w:r w:rsidR="001225C5">
        <w:rPr>
          <w:rFonts w:ascii="Times New Roman" w:hAnsi="Times New Roman" w:cs="Times New Roman"/>
          <w:sz w:val="24"/>
          <w:szCs w:val="24"/>
        </w:rPr>
        <w:t>remaining sample</w:t>
      </w:r>
      <w:r w:rsidR="00D451C0">
        <w:rPr>
          <w:rFonts w:ascii="Times New Roman" w:hAnsi="Times New Roman" w:cs="Times New Roman"/>
          <w:sz w:val="24"/>
          <w:szCs w:val="24"/>
        </w:rPr>
        <w:t xml:space="preserve"> (</w:t>
      </w:r>
      <w:r w:rsidR="00D451C0">
        <w:rPr>
          <w:rFonts w:ascii="Times New Roman" w:hAnsi="Times New Roman" w:cs="Times New Roman"/>
          <w:i/>
          <w:sz w:val="24"/>
          <w:szCs w:val="24"/>
        </w:rPr>
        <w:t>N</w:t>
      </w:r>
      <w:r w:rsidR="00D451C0">
        <w:rPr>
          <w:rFonts w:ascii="Times New Roman" w:hAnsi="Times New Roman" w:cs="Times New Roman"/>
          <w:sz w:val="24"/>
          <w:szCs w:val="24"/>
        </w:rPr>
        <w:t xml:space="preserve"> = </w:t>
      </w:r>
      <w:r w:rsidR="00226A86">
        <w:rPr>
          <w:rFonts w:ascii="Times New Roman" w:hAnsi="Times New Roman" w:cs="Times New Roman"/>
          <w:sz w:val="24"/>
          <w:szCs w:val="24"/>
        </w:rPr>
        <w:t>1,771</w:t>
      </w:r>
      <w:r w:rsidR="00D451C0">
        <w:rPr>
          <w:rFonts w:ascii="Times New Roman" w:hAnsi="Times New Roman" w:cs="Times New Roman"/>
          <w:sz w:val="24"/>
          <w:szCs w:val="24"/>
        </w:rPr>
        <w:t xml:space="preserve">) included </w:t>
      </w:r>
      <w:r w:rsidR="00C80E0A">
        <w:rPr>
          <w:rFonts w:ascii="Times New Roman" w:hAnsi="Times New Roman" w:cs="Times New Roman"/>
          <w:sz w:val="24"/>
          <w:szCs w:val="24"/>
        </w:rPr>
        <w:t>600</w:t>
      </w:r>
      <w:r w:rsidR="00D451C0">
        <w:rPr>
          <w:rFonts w:ascii="Times New Roman" w:hAnsi="Times New Roman" w:cs="Times New Roman"/>
          <w:sz w:val="24"/>
          <w:szCs w:val="24"/>
        </w:rPr>
        <w:t xml:space="preserve"> men</w:t>
      </w:r>
      <w:r w:rsidR="00C80E0A">
        <w:rPr>
          <w:rFonts w:ascii="Times New Roman" w:hAnsi="Times New Roman" w:cs="Times New Roman"/>
          <w:sz w:val="24"/>
          <w:szCs w:val="24"/>
        </w:rPr>
        <w:t xml:space="preserve">, </w:t>
      </w:r>
      <w:r w:rsidR="00603925">
        <w:rPr>
          <w:rFonts w:ascii="Times New Roman" w:hAnsi="Times New Roman" w:cs="Times New Roman"/>
          <w:sz w:val="24"/>
          <w:szCs w:val="24"/>
        </w:rPr>
        <w:t xml:space="preserve">1,166 </w:t>
      </w:r>
      <w:r w:rsidR="00D451C0">
        <w:rPr>
          <w:rFonts w:ascii="Times New Roman" w:hAnsi="Times New Roman" w:cs="Times New Roman"/>
          <w:sz w:val="24"/>
          <w:szCs w:val="24"/>
        </w:rPr>
        <w:t>women</w:t>
      </w:r>
      <w:r w:rsidR="00603925">
        <w:rPr>
          <w:rFonts w:ascii="Times New Roman" w:hAnsi="Times New Roman" w:cs="Times New Roman"/>
          <w:sz w:val="24"/>
          <w:szCs w:val="24"/>
        </w:rPr>
        <w:t xml:space="preserve"> and 4 nonbinary respondents</w:t>
      </w:r>
      <w:r w:rsidR="00D451C0">
        <w:rPr>
          <w:rFonts w:ascii="Times New Roman" w:hAnsi="Times New Roman" w:cs="Times New Roman"/>
          <w:sz w:val="24"/>
          <w:szCs w:val="24"/>
        </w:rPr>
        <w:t xml:space="preserve">. The mean age was </w:t>
      </w:r>
      <w:r w:rsidR="00266E02">
        <w:rPr>
          <w:rFonts w:ascii="Times New Roman" w:hAnsi="Times New Roman" w:cs="Times New Roman"/>
          <w:sz w:val="24"/>
          <w:szCs w:val="24"/>
        </w:rPr>
        <w:t>40.9</w:t>
      </w:r>
      <w:r w:rsidR="00D451C0">
        <w:rPr>
          <w:rFonts w:ascii="Times New Roman" w:hAnsi="Times New Roman" w:cs="Times New Roman"/>
          <w:sz w:val="24"/>
          <w:szCs w:val="24"/>
        </w:rPr>
        <w:t xml:space="preserve"> years (</w:t>
      </w:r>
      <w:r w:rsidR="00D451C0">
        <w:rPr>
          <w:rFonts w:ascii="Times New Roman" w:hAnsi="Times New Roman" w:cs="Times New Roman"/>
          <w:i/>
          <w:sz w:val="24"/>
          <w:szCs w:val="24"/>
        </w:rPr>
        <w:t>SD</w:t>
      </w:r>
      <w:r w:rsidR="00D451C0">
        <w:rPr>
          <w:rFonts w:ascii="Times New Roman" w:hAnsi="Times New Roman" w:cs="Times New Roman"/>
          <w:sz w:val="24"/>
          <w:szCs w:val="24"/>
        </w:rPr>
        <w:t xml:space="preserve"> = 13.</w:t>
      </w:r>
      <w:r w:rsidR="00266E02">
        <w:rPr>
          <w:rFonts w:ascii="Times New Roman" w:hAnsi="Times New Roman" w:cs="Times New Roman"/>
          <w:sz w:val="24"/>
          <w:szCs w:val="24"/>
        </w:rPr>
        <w:t>3</w:t>
      </w:r>
      <w:r w:rsidR="00D451C0">
        <w:rPr>
          <w:rFonts w:ascii="Times New Roman" w:hAnsi="Times New Roman" w:cs="Times New Roman"/>
          <w:sz w:val="24"/>
          <w:szCs w:val="24"/>
        </w:rPr>
        <w:t xml:space="preserve"> years). </w:t>
      </w:r>
      <w:r w:rsidR="00C3771A">
        <w:rPr>
          <w:rFonts w:ascii="Times New Roman" w:hAnsi="Times New Roman" w:cs="Times New Roman"/>
          <w:sz w:val="24"/>
          <w:szCs w:val="24"/>
        </w:rPr>
        <w:t>1,356</w:t>
      </w:r>
      <w:r w:rsidR="00D451C0">
        <w:rPr>
          <w:rFonts w:ascii="Times New Roman" w:hAnsi="Times New Roman" w:cs="Times New Roman"/>
          <w:sz w:val="24"/>
          <w:szCs w:val="24"/>
        </w:rPr>
        <w:t xml:space="preserve"> identified as White, </w:t>
      </w:r>
      <w:r w:rsidR="00C3771A">
        <w:rPr>
          <w:rFonts w:ascii="Times New Roman" w:hAnsi="Times New Roman" w:cs="Times New Roman"/>
          <w:sz w:val="24"/>
          <w:szCs w:val="24"/>
        </w:rPr>
        <w:t>167</w:t>
      </w:r>
      <w:r w:rsidR="00D451C0">
        <w:rPr>
          <w:rFonts w:ascii="Times New Roman" w:hAnsi="Times New Roman" w:cs="Times New Roman"/>
          <w:sz w:val="24"/>
          <w:szCs w:val="24"/>
        </w:rPr>
        <w:t xml:space="preserve"> as Black, </w:t>
      </w:r>
      <w:r w:rsidR="00C3771A">
        <w:rPr>
          <w:rFonts w:ascii="Times New Roman" w:hAnsi="Times New Roman" w:cs="Times New Roman"/>
          <w:sz w:val="24"/>
          <w:szCs w:val="24"/>
        </w:rPr>
        <w:t>99</w:t>
      </w:r>
      <w:r w:rsidR="00D451C0">
        <w:rPr>
          <w:rFonts w:ascii="Times New Roman" w:hAnsi="Times New Roman" w:cs="Times New Roman"/>
          <w:sz w:val="24"/>
          <w:szCs w:val="24"/>
        </w:rPr>
        <w:t xml:space="preserve"> as Latino/</w:t>
      </w:r>
      <w:r w:rsidR="00C3771A">
        <w:rPr>
          <w:rFonts w:ascii="Times New Roman" w:hAnsi="Times New Roman" w:cs="Times New Roman"/>
          <w:sz w:val="24"/>
          <w:szCs w:val="24"/>
        </w:rPr>
        <w:t>Latina/</w:t>
      </w:r>
      <w:r w:rsidR="00D451C0">
        <w:rPr>
          <w:rFonts w:ascii="Times New Roman" w:hAnsi="Times New Roman" w:cs="Times New Roman"/>
          <w:sz w:val="24"/>
          <w:szCs w:val="24"/>
        </w:rPr>
        <w:t xml:space="preserve">Hispanic, </w:t>
      </w:r>
      <w:r w:rsidR="00C3771A">
        <w:rPr>
          <w:rFonts w:ascii="Times New Roman" w:hAnsi="Times New Roman" w:cs="Times New Roman"/>
          <w:sz w:val="24"/>
          <w:szCs w:val="24"/>
        </w:rPr>
        <w:t>97</w:t>
      </w:r>
      <w:r w:rsidR="00D451C0">
        <w:rPr>
          <w:rFonts w:ascii="Times New Roman" w:hAnsi="Times New Roman" w:cs="Times New Roman"/>
          <w:sz w:val="24"/>
          <w:szCs w:val="24"/>
        </w:rPr>
        <w:t xml:space="preserve"> as Asian, </w:t>
      </w:r>
      <w:r w:rsidR="00C3771A">
        <w:rPr>
          <w:rFonts w:ascii="Times New Roman" w:hAnsi="Times New Roman" w:cs="Times New Roman"/>
          <w:sz w:val="24"/>
          <w:szCs w:val="24"/>
        </w:rPr>
        <w:t>14</w:t>
      </w:r>
      <w:r w:rsidR="00D451C0">
        <w:rPr>
          <w:rFonts w:ascii="Times New Roman" w:hAnsi="Times New Roman" w:cs="Times New Roman"/>
          <w:sz w:val="24"/>
          <w:szCs w:val="24"/>
        </w:rPr>
        <w:t xml:space="preserve"> as Native American, and </w:t>
      </w:r>
      <w:r w:rsidR="00C3771A">
        <w:rPr>
          <w:rFonts w:ascii="Times New Roman" w:hAnsi="Times New Roman" w:cs="Times New Roman"/>
          <w:sz w:val="24"/>
          <w:szCs w:val="24"/>
        </w:rPr>
        <w:t>35</w:t>
      </w:r>
      <w:r w:rsidR="00D451C0">
        <w:rPr>
          <w:rFonts w:ascii="Times New Roman" w:hAnsi="Times New Roman" w:cs="Times New Roman"/>
          <w:sz w:val="24"/>
          <w:szCs w:val="24"/>
        </w:rPr>
        <w:t xml:space="preserve"> </w:t>
      </w:r>
      <w:r w:rsidR="00103196">
        <w:rPr>
          <w:rFonts w:ascii="Times New Roman" w:hAnsi="Times New Roman" w:cs="Times New Roman"/>
          <w:sz w:val="24"/>
          <w:szCs w:val="24"/>
        </w:rPr>
        <w:t>as another race/ethnicity</w:t>
      </w:r>
      <w:r w:rsidR="00D451C0">
        <w:rPr>
          <w:rFonts w:ascii="Times New Roman" w:hAnsi="Times New Roman" w:cs="Times New Roman"/>
          <w:sz w:val="24"/>
          <w:szCs w:val="24"/>
        </w:rPr>
        <w:t>.</w:t>
      </w:r>
    </w:p>
    <w:p w14:paraId="29DC50E1" w14:textId="3C1D70F7" w:rsidR="00AB6C5A" w:rsidRPr="000E3EB9" w:rsidRDefault="00C578CD" w:rsidP="00D451C0">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In addition, our study was displayed </w:t>
      </w:r>
      <w:r w:rsidR="006450E1">
        <w:rPr>
          <w:rFonts w:ascii="Times New Roman" w:hAnsi="Times New Roman" w:cs="Times New Roman"/>
          <w:sz w:val="24"/>
          <w:szCs w:val="24"/>
        </w:rPr>
        <w:t xml:space="preserve">only </w:t>
      </w:r>
      <w:r>
        <w:rPr>
          <w:rFonts w:ascii="Times New Roman" w:hAnsi="Times New Roman" w:cs="Times New Roman"/>
          <w:sz w:val="24"/>
          <w:szCs w:val="24"/>
        </w:rPr>
        <w:t xml:space="preserve">to </w:t>
      </w:r>
      <w:r w:rsidR="009A01D3">
        <w:rPr>
          <w:rFonts w:ascii="Times New Roman" w:hAnsi="Times New Roman" w:cs="Times New Roman"/>
          <w:sz w:val="24"/>
          <w:szCs w:val="24"/>
        </w:rPr>
        <w:t xml:space="preserve">participants with U.S., non-Florida IP addresses. </w:t>
      </w:r>
      <w:r w:rsidR="00E91E26">
        <w:rPr>
          <w:rFonts w:ascii="Times New Roman" w:hAnsi="Times New Roman" w:cs="Times New Roman"/>
          <w:sz w:val="24"/>
          <w:szCs w:val="24"/>
        </w:rPr>
        <w:t>O</w:t>
      </w:r>
      <w:r w:rsidR="009A01D3">
        <w:rPr>
          <w:rFonts w:ascii="Times New Roman" w:hAnsi="Times New Roman" w:cs="Times New Roman"/>
          <w:sz w:val="24"/>
          <w:szCs w:val="24"/>
        </w:rPr>
        <w:t xml:space="preserve">ur fictitious news story described a </w:t>
      </w:r>
      <w:r w:rsidR="00E91E26">
        <w:rPr>
          <w:rFonts w:ascii="Times New Roman" w:hAnsi="Times New Roman" w:cs="Times New Roman"/>
          <w:sz w:val="24"/>
          <w:szCs w:val="24"/>
        </w:rPr>
        <w:t xml:space="preserve">Florida state senator, and we did not want knowledgeable Floridians to </w:t>
      </w:r>
      <w:r w:rsidR="00420028">
        <w:rPr>
          <w:rFonts w:ascii="Times New Roman" w:hAnsi="Times New Roman" w:cs="Times New Roman"/>
          <w:sz w:val="24"/>
          <w:szCs w:val="24"/>
        </w:rPr>
        <w:t xml:space="preserve">see through </w:t>
      </w:r>
      <w:r w:rsidR="00A418FC">
        <w:rPr>
          <w:rFonts w:ascii="Times New Roman" w:hAnsi="Times New Roman" w:cs="Times New Roman"/>
          <w:sz w:val="24"/>
          <w:szCs w:val="24"/>
        </w:rPr>
        <w:t xml:space="preserve">our </w:t>
      </w:r>
      <w:r w:rsidR="008A4041">
        <w:rPr>
          <w:rFonts w:ascii="Times New Roman" w:hAnsi="Times New Roman" w:cs="Times New Roman"/>
          <w:sz w:val="24"/>
          <w:szCs w:val="24"/>
        </w:rPr>
        <w:t xml:space="preserve">ruse—nor did we want to misinform Floridians </w:t>
      </w:r>
      <w:r w:rsidR="00820610">
        <w:rPr>
          <w:rFonts w:ascii="Times New Roman" w:hAnsi="Times New Roman" w:cs="Times New Roman"/>
          <w:sz w:val="24"/>
          <w:szCs w:val="24"/>
        </w:rPr>
        <w:t xml:space="preserve">about </w:t>
      </w:r>
      <w:r w:rsidR="004A4079">
        <w:rPr>
          <w:rFonts w:ascii="Times New Roman" w:hAnsi="Times New Roman" w:cs="Times New Roman"/>
          <w:sz w:val="24"/>
          <w:szCs w:val="24"/>
        </w:rPr>
        <w:t>their legislators</w:t>
      </w:r>
      <w:r w:rsidR="00820610">
        <w:rPr>
          <w:rFonts w:ascii="Times New Roman" w:hAnsi="Times New Roman" w:cs="Times New Roman"/>
          <w:sz w:val="24"/>
          <w:szCs w:val="24"/>
        </w:rPr>
        <w:t>.</w:t>
      </w:r>
    </w:p>
    <w:p w14:paraId="481771E0" w14:textId="77777777" w:rsidR="00D451C0" w:rsidRDefault="00D451C0" w:rsidP="00D451C0">
      <w:pPr>
        <w:spacing w:line="480" w:lineRule="auto"/>
        <w:contextualSpacing/>
        <w:rPr>
          <w:rFonts w:ascii="Times New Roman" w:hAnsi="Times New Roman" w:cs="Times New Roman"/>
          <w:sz w:val="24"/>
          <w:szCs w:val="24"/>
        </w:rPr>
      </w:pPr>
      <w:r w:rsidRPr="008B17B8">
        <w:rPr>
          <w:rFonts w:ascii="Times New Roman" w:hAnsi="Times New Roman" w:cs="Times New Roman"/>
          <w:b/>
          <w:sz w:val="24"/>
          <w:szCs w:val="24"/>
        </w:rPr>
        <w:t>Materials and Procedure</w:t>
      </w:r>
    </w:p>
    <w:p w14:paraId="15D3F13A" w14:textId="2E7DBE2B" w:rsidR="00D451C0" w:rsidRDefault="00D451C0" w:rsidP="00D451C0">
      <w:pPr>
        <w:spacing w:line="480" w:lineRule="auto"/>
        <w:ind w:firstLine="720"/>
        <w:contextualSpacing/>
        <w:rPr>
          <w:rFonts w:ascii="Times New Roman" w:hAnsi="Times New Roman" w:cs="Times New Roman"/>
          <w:sz w:val="24"/>
          <w:szCs w:val="24"/>
        </w:rPr>
      </w:pPr>
      <w:r w:rsidRPr="008B17B8">
        <w:rPr>
          <w:rFonts w:ascii="Times New Roman" w:hAnsi="Times New Roman" w:cs="Times New Roman"/>
          <w:b/>
          <w:sz w:val="24"/>
          <w:szCs w:val="24"/>
        </w:rPr>
        <w:t>Partisanship</w:t>
      </w:r>
      <w:r w:rsidR="00FA2F9F">
        <w:rPr>
          <w:rFonts w:ascii="Times New Roman" w:hAnsi="Times New Roman" w:cs="Times New Roman"/>
          <w:b/>
          <w:sz w:val="24"/>
          <w:szCs w:val="24"/>
        </w:rPr>
        <w:t xml:space="preserve"> and Identity Centrality</w:t>
      </w:r>
      <w:r>
        <w:rPr>
          <w:rFonts w:ascii="Times New Roman" w:hAnsi="Times New Roman" w:cs="Times New Roman"/>
          <w:sz w:val="24"/>
          <w:szCs w:val="24"/>
        </w:rPr>
        <w:t xml:space="preserve">. Participants indicated their partisan affiliation using </w:t>
      </w:r>
      <w:r w:rsidR="00391F4F">
        <w:rPr>
          <w:rFonts w:ascii="Times New Roman" w:hAnsi="Times New Roman" w:cs="Times New Roman"/>
          <w:sz w:val="24"/>
          <w:szCs w:val="24"/>
        </w:rPr>
        <w:t>the same branching item as in Study 2.</w:t>
      </w:r>
      <w:r w:rsidR="00FA2F9F">
        <w:rPr>
          <w:rFonts w:ascii="Times New Roman" w:hAnsi="Times New Roman" w:cs="Times New Roman"/>
          <w:sz w:val="24"/>
          <w:szCs w:val="24"/>
        </w:rPr>
        <w:t xml:space="preserve"> Study 3 included only Huddy et al.</w:t>
      </w:r>
      <w:r w:rsidR="006450E1">
        <w:rPr>
          <w:rFonts w:ascii="Times New Roman" w:hAnsi="Times New Roman" w:cs="Times New Roman"/>
          <w:sz w:val="24"/>
          <w:szCs w:val="24"/>
        </w:rPr>
        <w:t>’s</w:t>
      </w:r>
      <w:r w:rsidR="00FA2F9F">
        <w:rPr>
          <w:rFonts w:ascii="Times New Roman" w:hAnsi="Times New Roman" w:cs="Times New Roman"/>
          <w:sz w:val="24"/>
          <w:szCs w:val="24"/>
        </w:rPr>
        <w:t xml:space="preserve"> (2015) measure of</w:t>
      </w:r>
      <w:r w:rsidR="001652FC">
        <w:rPr>
          <w:rFonts w:ascii="Times New Roman" w:hAnsi="Times New Roman" w:cs="Times New Roman"/>
          <w:sz w:val="24"/>
          <w:szCs w:val="24"/>
        </w:rPr>
        <w:t xml:space="preserve"> partisan identity centrality.</w:t>
      </w:r>
    </w:p>
    <w:p w14:paraId="09B85DAC" w14:textId="139696DF" w:rsidR="00D451C0" w:rsidRDefault="00D451C0" w:rsidP="00D451C0">
      <w:pPr>
        <w:spacing w:line="480" w:lineRule="auto"/>
        <w:ind w:firstLine="720"/>
        <w:contextualSpacing/>
        <w:rPr>
          <w:rFonts w:ascii="Times New Roman" w:hAnsi="Times New Roman" w:cs="Times New Roman"/>
          <w:sz w:val="24"/>
          <w:szCs w:val="24"/>
        </w:rPr>
      </w:pPr>
      <w:r w:rsidRPr="008B17B8">
        <w:rPr>
          <w:rFonts w:ascii="Times New Roman" w:hAnsi="Times New Roman" w:cs="Times New Roman"/>
          <w:b/>
          <w:sz w:val="24"/>
          <w:szCs w:val="24"/>
        </w:rPr>
        <w:t>News Story Manipulation</w:t>
      </w:r>
      <w:r>
        <w:rPr>
          <w:rFonts w:ascii="Times New Roman" w:hAnsi="Times New Roman" w:cs="Times New Roman"/>
          <w:sz w:val="24"/>
          <w:szCs w:val="24"/>
        </w:rPr>
        <w:t xml:space="preserve">. Our manipulation described a politician named </w:t>
      </w:r>
      <w:r w:rsidR="00921CAE">
        <w:rPr>
          <w:rFonts w:ascii="Times New Roman" w:hAnsi="Times New Roman" w:cs="Times New Roman"/>
          <w:sz w:val="24"/>
          <w:szCs w:val="24"/>
        </w:rPr>
        <w:t>Douglas Courser</w:t>
      </w:r>
      <w:r>
        <w:rPr>
          <w:rFonts w:ascii="Times New Roman" w:hAnsi="Times New Roman" w:cs="Times New Roman"/>
          <w:sz w:val="24"/>
          <w:szCs w:val="24"/>
        </w:rPr>
        <w:t xml:space="preserve">, </w:t>
      </w:r>
      <w:r w:rsidR="00921CAE">
        <w:rPr>
          <w:rFonts w:ascii="Times New Roman" w:hAnsi="Times New Roman" w:cs="Times New Roman"/>
          <w:sz w:val="24"/>
          <w:szCs w:val="24"/>
        </w:rPr>
        <w:t xml:space="preserve">“a senior [Republican/Democrat] </w:t>
      </w:r>
      <w:r w:rsidR="00443DE5">
        <w:rPr>
          <w:rFonts w:ascii="Times New Roman" w:hAnsi="Times New Roman" w:cs="Times New Roman"/>
          <w:sz w:val="24"/>
          <w:szCs w:val="24"/>
        </w:rPr>
        <w:t xml:space="preserve">in the Florida state senate” </w:t>
      </w:r>
      <w:r w:rsidR="00225973">
        <w:rPr>
          <w:rFonts w:ascii="Times New Roman" w:hAnsi="Times New Roman" w:cs="Times New Roman"/>
          <w:sz w:val="24"/>
          <w:szCs w:val="24"/>
        </w:rPr>
        <w:t xml:space="preserve">who had </w:t>
      </w:r>
      <w:r w:rsidR="005134FA">
        <w:rPr>
          <w:rFonts w:ascii="Times New Roman" w:hAnsi="Times New Roman" w:cs="Times New Roman"/>
          <w:sz w:val="24"/>
          <w:szCs w:val="24"/>
        </w:rPr>
        <w:t xml:space="preserve">committed one of three crimes. The article </w:t>
      </w:r>
      <w:r w:rsidR="009C0AC3">
        <w:rPr>
          <w:rFonts w:ascii="Times New Roman" w:hAnsi="Times New Roman" w:cs="Times New Roman"/>
          <w:sz w:val="24"/>
          <w:szCs w:val="24"/>
        </w:rPr>
        <w:t>depicted “Courser” using</w:t>
      </w:r>
      <w:r w:rsidR="00A37075">
        <w:rPr>
          <w:rFonts w:ascii="Times New Roman" w:hAnsi="Times New Roman" w:cs="Times New Roman"/>
          <w:sz w:val="24"/>
          <w:szCs w:val="24"/>
        </w:rPr>
        <w:t xml:space="preserve"> an image of </w:t>
      </w:r>
      <w:r w:rsidR="009C0AC3">
        <w:rPr>
          <w:rFonts w:ascii="Times New Roman" w:hAnsi="Times New Roman" w:cs="Times New Roman"/>
          <w:sz w:val="24"/>
          <w:szCs w:val="24"/>
        </w:rPr>
        <w:t xml:space="preserve">Rep. </w:t>
      </w:r>
      <w:r w:rsidR="00A37075">
        <w:rPr>
          <w:rFonts w:ascii="Times New Roman" w:hAnsi="Times New Roman" w:cs="Times New Roman"/>
          <w:sz w:val="24"/>
          <w:szCs w:val="24"/>
        </w:rPr>
        <w:t xml:space="preserve">Matt </w:t>
      </w:r>
      <w:proofErr w:type="spellStart"/>
      <w:r w:rsidR="00A37075">
        <w:rPr>
          <w:rFonts w:ascii="Times New Roman" w:hAnsi="Times New Roman" w:cs="Times New Roman"/>
          <w:sz w:val="24"/>
          <w:szCs w:val="24"/>
        </w:rPr>
        <w:t>Gaetz</w:t>
      </w:r>
      <w:proofErr w:type="spellEnd"/>
      <w:r w:rsidR="00A37075">
        <w:rPr>
          <w:rFonts w:ascii="Times New Roman" w:hAnsi="Times New Roman" w:cs="Times New Roman"/>
          <w:sz w:val="24"/>
          <w:szCs w:val="24"/>
        </w:rPr>
        <w:t xml:space="preserve"> (</w:t>
      </w:r>
      <w:r w:rsidR="009C0AC3">
        <w:rPr>
          <w:rFonts w:ascii="Times New Roman" w:hAnsi="Times New Roman" w:cs="Times New Roman"/>
          <w:sz w:val="24"/>
          <w:szCs w:val="24"/>
        </w:rPr>
        <w:t>R-FL</w:t>
      </w:r>
      <w:r w:rsidR="00820610">
        <w:rPr>
          <w:rFonts w:ascii="Times New Roman" w:hAnsi="Times New Roman" w:cs="Times New Roman"/>
          <w:sz w:val="24"/>
          <w:szCs w:val="24"/>
        </w:rPr>
        <w:t xml:space="preserve">) doctored to include </w:t>
      </w:r>
      <w:r w:rsidR="00B3574F">
        <w:rPr>
          <w:rFonts w:ascii="Times New Roman" w:hAnsi="Times New Roman" w:cs="Times New Roman"/>
          <w:sz w:val="24"/>
          <w:szCs w:val="24"/>
        </w:rPr>
        <w:t xml:space="preserve">a lapel pin corresponding to his randomly assigned party. We </w:t>
      </w:r>
      <w:r w:rsidR="002018FB">
        <w:rPr>
          <w:rFonts w:ascii="Times New Roman" w:hAnsi="Times New Roman" w:cs="Times New Roman"/>
          <w:sz w:val="24"/>
          <w:szCs w:val="24"/>
        </w:rPr>
        <w:t xml:space="preserve">used </w:t>
      </w:r>
      <w:proofErr w:type="spellStart"/>
      <w:r w:rsidR="002018FB">
        <w:rPr>
          <w:rFonts w:ascii="Times New Roman" w:hAnsi="Times New Roman" w:cs="Times New Roman"/>
          <w:sz w:val="24"/>
          <w:szCs w:val="24"/>
        </w:rPr>
        <w:t>Gaetz’s</w:t>
      </w:r>
      <w:proofErr w:type="spellEnd"/>
      <w:r w:rsidR="002018FB">
        <w:rPr>
          <w:rFonts w:ascii="Times New Roman" w:hAnsi="Times New Roman" w:cs="Times New Roman"/>
          <w:sz w:val="24"/>
          <w:szCs w:val="24"/>
        </w:rPr>
        <w:t xml:space="preserve"> image hoping</w:t>
      </w:r>
      <w:r w:rsidR="00354F9D">
        <w:rPr>
          <w:rFonts w:ascii="Times New Roman" w:hAnsi="Times New Roman" w:cs="Times New Roman"/>
          <w:sz w:val="24"/>
          <w:szCs w:val="24"/>
        </w:rPr>
        <w:t xml:space="preserve"> that most non-Floridians would simply </w:t>
      </w:r>
      <w:r w:rsidR="003D5EA5">
        <w:rPr>
          <w:rFonts w:ascii="Times New Roman" w:hAnsi="Times New Roman" w:cs="Times New Roman"/>
          <w:sz w:val="24"/>
          <w:szCs w:val="24"/>
        </w:rPr>
        <w:t xml:space="preserve">see </w:t>
      </w:r>
      <w:r w:rsidR="00831B4F">
        <w:rPr>
          <w:rFonts w:ascii="Times New Roman" w:hAnsi="Times New Roman" w:cs="Times New Roman"/>
          <w:sz w:val="24"/>
          <w:szCs w:val="24"/>
        </w:rPr>
        <w:t>a prototypically White, male</w:t>
      </w:r>
      <w:r w:rsidR="00E3780D">
        <w:rPr>
          <w:rFonts w:ascii="Times New Roman" w:hAnsi="Times New Roman" w:cs="Times New Roman"/>
          <w:sz w:val="24"/>
          <w:szCs w:val="24"/>
        </w:rPr>
        <w:t>,</w:t>
      </w:r>
      <w:r w:rsidR="00831B4F">
        <w:rPr>
          <w:rFonts w:ascii="Times New Roman" w:hAnsi="Times New Roman" w:cs="Times New Roman"/>
          <w:sz w:val="24"/>
          <w:szCs w:val="24"/>
        </w:rPr>
        <w:t xml:space="preserve"> American politician</w:t>
      </w:r>
      <w:r w:rsidR="003871C6">
        <w:rPr>
          <w:rFonts w:ascii="Times New Roman" w:hAnsi="Times New Roman" w:cs="Times New Roman"/>
          <w:sz w:val="24"/>
          <w:szCs w:val="24"/>
        </w:rPr>
        <w:t>, but we did ask participants whether the</w:t>
      </w:r>
      <w:r w:rsidR="008A2057">
        <w:rPr>
          <w:rFonts w:ascii="Times New Roman" w:hAnsi="Times New Roman" w:cs="Times New Roman"/>
          <w:sz w:val="24"/>
          <w:szCs w:val="24"/>
        </w:rPr>
        <w:t>y</w:t>
      </w:r>
      <w:r w:rsidR="003871C6">
        <w:rPr>
          <w:rFonts w:ascii="Times New Roman" w:hAnsi="Times New Roman" w:cs="Times New Roman"/>
          <w:sz w:val="24"/>
          <w:szCs w:val="24"/>
        </w:rPr>
        <w:t xml:space="preserve"> recognized the man in the photo</w:t>
      </w:r>
      <w:r w:rsidR="008A2057">
        <w:rPr>
          <w:rFonts w:ascii="Times New Roman" w:hAnsi="Times New Roman" w:cs="Times New Roman"/>
          <w:sz w:val="24"/>
          <w:szCs w:val="24"/>
        </w:rPr>
        <w:t xml:space="preserve"> and excluded any </w:t>
      </w:r>
      <w:r w:rsidR="00354F9D">
        <w:rPr>
          <w:rFonts w:ascii="Times New Roman" w:hAnsi="Times New Roman" w:cs="Times New Roman"/>
          <w:sz w:val="24"/>
          <w:szCs w:val="24"/>
        </w:rPr>
        <w:t xml:space="preserve">who </w:t>
      </w:r>
      <w:r w:rsidR="008A2057">
        <w:rPr>
          <w:rFonts w:ascii="Times New Roman" w:hAnsi="Times New Roman" w:cs="Times New Roman"/>
          <w:sz w:val="24"/>
          <w:szCs w:val="24"/>
        </w:rPr>
        <w:t>correctly recalled his name, party, or elected office</w:t>
      </w:r>
      <w:r w:rsidR="000D3089">
        <w:rPr>
          <w:rFonts w:ascii="Times New Roman" w:hAnsi="Times New Roman" w:cs="Times New Roman"/>
          <w:sz w:val="24"/>
          <w:szCs w:val="24"/>
        </w:rPr>
        <w:t xml:space="preserve"> (</w:t>
      </w:r>
      <w:r w:rsidR="000D3089">
        <w:rPr>
          <w:rFonts w:ascii="Times New Roman" w:hAnsi="Times New Roman" w:cs="Times New Roman"/>
          <w:i/>
          <w:sz w:val="24"/>
          <w:szCs w:val="24"/>
        </w:rPr>
        <w:t>n</w:t>
      </w:r>
      <w:r w:rsidR="000D3089">
        <w:rPr>
          <w:rFonts w:ascii="Times New Roman" w:hAnsi="Times New Roman" w:cs="Times New Roman"/>
          <w:sz w:val="24"/>
          <w:szCs w:val="24"/>
        </w:rPr>
        <w:t xml:space="preserve"> = 74)</w:t>
      </w:r>
      <w:r w:rsidR="008A2057">
        <w:rPr>
          <w:rFonts w:ascii="Times New Roman" w:hAnsi="Times New Roman" w:cs="Times New Roman"/>
          <w:sz w:val="24"/>
          <w:szCs w:val="24"/>
        </w:rPr>
        <w:t>.</w:t>
      </w:r>
      <w:r w:rsidR="00AF0744">
        <w:rPr>
          <w:rFonts w:ascii="Times New Roman" w:hAnsi="Times New Roman" w:cs="Times New Roman"/>
          <w:sz w:val="24"/>
          <w:szCs w:val="24"/>
        </w:rPr>
        <w:t xml:space="preserve"> </w:t>
      </w:r>
      <w:r w:rsidR="005E0B1E">
        <w:rPr>
          <w:rFonts w:ascii="Times New Roman" w:hAnsi="Times New Roman" w:cs="Times New Roman"/>
          <w:sz w:val="24"/>
          <w:szCs w:val="24"/>
        </w:rPr>
        <w:t>We collected data from August-September 2019</w:t>
      </w:r>
      <w:r w:rsidR="002D721B">
        <w:rPr>
          <w:rFonts w:ascii="Times New Roman" w:hAnsi="Times New Roman" w:cs="Times New Roman"/>
          <w:sz w:val="24"/>
          <w:szCs w:val="24"/>
        </w:rPr>
        <w:t xml:space="preserve">, </w:t>
      </w:r>
      <w:r w:rsidR="008B3E1C">
        <w:rPr>
          <w:rFonts w:ascii="Times New Roman" w:hAnsi="Times New Roman" w:cs="Times New Roman"/>
          <w:sz w:val="24"/>
          <w:szCs w:val="24"/>
        </w:rPr>
        <w:t>during</w:t>
      </w:r>
      <w:r w:rsidR="00C905C9">
        <w:rPr>
          <w:rFonts w:ascii="Times New Roman" w:hAnsi="Times New Roman" w:cs="Times New Roman"/>
          <w:sz w:val="24"/>
          <w:szCs w:val="24"/>
        </w:rPr>
        <w:t xml:space="preserve"> </w:t>
      </w:r>
      <w:proofErr w:type="spellStart"/>
      <w:r w:rsidR="00C905C9">
        <w:rPr>
          <w:rFonts w:ascii="Times New Roman" w:hAnsi="Times New Roman" w:cs="Times New Roman"/>
          <w:sz w:val="24"/>
          <w:szCs w:val="24"/>
        </w:rPr>
        <w:t>Gaetz’s</w:t>
      </w:r>
      <w:proofErr w:type="spellEnd"/>
      <w:r w:rsidR="00C905C9">
        <w:rPr>
          <w:rFonts w:ascii="Times New Roman" w:hAnsi="Times New Roman" w:cs="Times New Roman"/>
          <w:sz w:val="24"/>
          <w:szCs w:val="24"/>
        </w:rPr>
        <w:t xml:space="preserve"> second Congressional term</w:t>
      </w:r>
      <w:r w:rsidR="007D12D2">
        <w:rPr>
          <w:rFonts w:ascii="Times New Roman" w:hAnsi="Times New Roman" w:cs="Times New Roman"/>
          <w:sz w:val="24"/>
          <w:szCs w:val="24"/>
        </w:rPr>
        <w:t>.</w:t>
      </w:r>
    </w:p>
    <w:p w14:paraId="00EE5373" w14:textId="1DE0CD67" w:rsidR="00D451C0" w:rsidRDefault="00D451C0" w:rsidP="00D451C0">
      <w:pPr>
        <w:spacing w:line="480" w:lineRule="auto"/>
        <w:ind w:firstLine="720"/>
        <w:contextualSpacing/>
        <w:rPr>
          <w:rFonts w:ascii="Times New Roman" w:hAnsi="Times New Roman" w:cs="Times New Roman"/>
          <w:sz w:val="24"/>
          <w:szCs w:val="24"/>
        </w:rPr>
      </w:pPr>
      <w:r w:rsidRPr="00103E59">
        <w:rPr>
          <w:rFonts w:ascii="Times New Roman" w:hAnsi="Times New Roman" w:cs="Times New Roman"/>
          <w:b/>
          <w:i/>
          <w:sz w:val="24"/>
          <w:szCs w:val="24"/>
        </w:rPr>
        <w:lastRenderedPageBreak/>
        <w:t>Political party</w:t>
      </w:r>
      <w:r>
        <w:rPr>
          <w:rFonts w:ascii="Times New Roman" w:hAnsi="Times New Roman" w:cs="Times New Roman"/>
          <w:sz w:val="24"/>
          <w:szCs w:val="24"/>
        </w:rPr>
        <w:t xml:space="preserve">. </w:t>
      </w:r>
      <w:r w:rsidR="007D12D2">
        <w:rPr>
          <w:rFonts w:ascii="Times New Roman" w:hAnsi="Times New Roman" w:cs="Times New Roman"/>
          <w:sz w:val="24"/>
          <w:szCs w:val="24"/>
        </w:rPr>
        <w:t>Courser</w:t>
      </w:r>
      <w:r>
        <w:rPr>
          <w:rFonts w:ascii="Times New Roman" w:hAnsi="Times New Roman" w:cs="Times New Roman"/>
          <w:sz w:val="24"/>
          <w:szCs w:val="24"/>
        </w:rPr>
        <w:t xml:space="preserve"> was described as </w:t>
      </w:r>
      <w:r w:rsidR="007D12D2">
        <w:rPr>
          <w:rFonts w:ascii="Times New Roman" w:hAnsi="Times New Roman" w:cs="Times New Roman"/>
          <w:sz w:val="24"/>
          <w:szCs w:val="24"/>
        </w:rPr>
        <w:t>either a</w:t>
      </w:r>
      <w:r>
        <w:rPr>
          <w:rFonts w:ascii="Times New Roman" w:hAnsi="Times New Roman" w:cs="Times New Roman"/>
          <w:sz w:val="24"/>
          <w:szCs w:val="24"/>
        </w:rPr>
        <w:t xml:space="preserve"> Democrat or </w:t>
      </w:r>
      <w:r w:rsidR="007D12D2">
        <w:rPr>
          <w:rFonts w:ascii="Times New Roman" w:hAnsi="Times New Roman" w:cs="Times New Roman"/>
          <w:sz w:val="24"/>
          <w:szCs w:val="24"/>
        </w:rPr>
        <w:t>a</w:t>
      </w:r>
      <w:r>
        <w:rPr>
          <w:rFonts w:ascii="Times New Roman" w:hAnsi="Times New Roman" w:cs="Times New Roman"/>
          <w:sz w:val="24"/>
          <w:szCs w:val="24"/>
        </w:rPr>
        <w:t xml:space="preserve"> Republican</w:t>
      </w:r>
      <w:r w:rsidR="007D12D2">
        <w:rPr>
          <w:rFonts w:ascii="Times New Roman" w:hAnsi="Times New Roman" w:cs="Times New Roman"/>
          <w:sz w:val="24"/>
          <w:szCs w:val="24"/>
        </w:rPr>
        <w:t>.</w:t>
      </w:r>
    </w:p>
    <w:p w14:paraId="52040C96" w14:textId="7E594077" w:rsidR="00D451C0" w:rsidRDefault="00D451C0" w:rsidP="00D451C0">
      <w:pPr>
        <w:spacing w:line="480" w:lineRule="auto"/>
        <w:ind w:firstLine="720"/>
        <w:contextualSpacing/>
        <w:rPr>
          <w:rFonts w:ascii="Times New Roman" w:hAnsi="Times New Roman" w:cs="Times New Roman"/>
          <w:sz w:val="24"/>
          <w:szCs w:val="24"/>
        </w:rPr>
      </w:pPr>
      <w:r w:rsidRPr="00103E59">
        <w:rPr>
          <w:rFonts w:ascii="Times New Roman" w:hAnsi="Times New Roman" w:cs="Times New Roman"/>
          <w:b/>
          <w:i/>
          <w:sz w:val="24"/>
          <w:szCs w:val="24"/>
        </w:rPr>
        <w:t>Account</w:t>
      </w:r>
      <w:r>
        <w:rPr>
          <w:rFonts w:ascii="Times New Roman" w:hAnsi="Times New Roman" w:cs="Times New Roman"/>
          <w:sz w:val="24"/>
          <w:szCs w:val="24"/>
        </w:rPr>
        <w:t xml:space="preserve">. In the </w:t>
      </w:r>
      <w:r>
        <w:rPr>
          <w:rFonts w:ascii="Times New Roman" w:hAnsi="Times New Roman" w:cs="Times New Roman"/>
          <w:i/>
          <w:sz w:val="24"/>
          <w:szCs w:val="24"/>
        </w:rPr>
        <w:t>aggravating account</w:t>
      </w:r>
      <w:r>
        <w:rPr>
          <w:rFonts w:ascii="Times New Roman" w:hAnsi="Times New Roman" w:cs="Times New Roman"/>
          <w:sz w:val="24"/>
          <w:szCs w:val="24"/>
        </w:rPr>
        <w:t xml:space="preserve"> condition, </w:t>
      </w:r>
      <w:r w:rsidR="007D12D2">
        <w:rPr>
          <w:rFonts w:ascii="Times New Roman" w:hAnsi="Times New Roman" w:cs="Times New Roman"/>
          <w:sz w:val="24"/>
          <w:szCs w:val="24"/>
        </w:rPr>
        <w:t>Courser</w:t>
      </w:r>
      <w:r>
        <w:rPr>
          <w:rFonts w:ascii="Times New Roman" w:hAnsi="Times New Roman" w:cs="Times New Roman"/>
          <w:sz w:val="24"/>
          <w:szCs w:val="24"/>
        </w:rPr>
        <w:t xml:space="preserve"> said that </w:t>
      </w:r>
      <w:r w:rsidR="004117CB">
        <w:rPr>
          <w:rFonts w:ascii="Times New Roman" w:hAnsi="Times New Roman" w:cs="Times New Roman"/>
          <w:sz w:val="24"/>
          <w:szCs w:val="24"/>
        </w:rPr>
        <w:t xml:space="preserve">the “so-called ‘scandal’” was “a </w:t>
      </w:r>
      <w:r w:rsidR="006736A4">
        <w:rPr>
          <w:rFonts w:ascii="Times New Roman" w:hAnsi="Times New Roman" w:cs="Times New Roman"/>
          <w:sz w:val="24"/>
          <w:szCs w:val="24"/>
        </w:rPr>
        <w:t>desperate</w:t>
      </w:r>
      <w:r w:rsidR="004117CB">
        <w:rPr>
          <w:rFonts w:ascii="Times New Roman" w:hAnsi="Times New Roman" w:cs="Times New Roman"/>
          <w:sz w:val="24"/>
          <w:szCs w:val="24"/>
        </w:rPr>
        <w:t xml:space="preserve"> and disgusting attempt to smear </w:t>
      </w:r>
      <w:r w:rsidR="006450E1">
        <w:rPr>
          <w:rFonts w:ascii="Times New Roman" w:hAnsi="Times New Roman" w:cs="Times New Roman"/>
          <w:sz w:val="24"/>
          <w:szCs w:val="24"/>
        </w:rPr>
        <w:t>[</w:t>
      </w:r>
      <w:r w:rsidR="004117CB">
        <w:rPr>
          <w:rFonts w:ascii="Times New Roman" w:hAnsi="Times New Roman" w:cs="Times New Roman"/>
          <w:sz w:val="24"/>
          <w:szCs w:val="24"/>
        </w:rPr>
        <w:t>his</w:t>
      </w:r>
      <w:r w:rsidR="006450E1">
        <w:rPr>
          <w:rFonts w:ascii="Times New Roman" w:hAnsi="Times New Roman" w:cs="Times New Roman"/>
          <w:sz w:val="24"/>
          <w:szCs w:val="24"/>
        </w:rPr>
        <w:t>]</w:t>
      </w:r>
      <w:r w:rsidR="004117CB">
        <w:rPr>
          <w:rFonts w:ascii="Times New Roman" w:hAnsi="Times New Roman" w:cs="Times New Roman"/>
          <w:sz w:val="24"/>
          <w:szCs w:val="24"/>
        </w:rPr>
        <w:t xml:space="preserve"> name—politics at its worst</w:t>
      </w:r>
      <w:r>
        <w:rPr>
          <w:rFonts w:ascii="Times New Roman" w:hAnsi="Times New Roman" w:cs="Times New Roman"/>
          <w:sz w:val="24"/>
          <w:szCs w:val="24"/>
        </w:rPr>
        <w:t>.</w:t>
      </w:r>
      <w:r w:rsidR="004117CB">
        <w:rPr>
          <w:rFonts w:ascii="Times New Roman" w:hAnsi="Times New Roman" w:cs="Times New Roman"/>
          <w:sz w:val="24"/>
          <w:szCs w:val="24"/>
        </w:rPr>
        <w:t>”</w:t>
      </w:r>
      <w:r>
        <w:rPr>
          <w:rFonts w:ascii="Times New Roman" w:hAnsi="Times New Roman" w:cs="Times New Roman"/>
          <w:sz w:val="24"/>
          <w:szCs w:val="24"/>
        </w:rPr>
        <w:t xml:space="preserve"> In the </w:t>
      </w:r>
      <w:r>
        <w:rPr>
          <w:rFonts w:ascii="Times New Roman" w:hAnsi="Times New Roman" w:cs="Times New Roman"/>
          <w:i/>
          <w:sz w:val="24"/>
          <w:szCs w:val="24"/>
        </w:rPr>
        <w:t>mitigating account</w:t>
      </w:r>
      <w:r>
        <w:rPr>
          <w:rFonts w:ascii="Times New Roman" w:hAnsi="Times New Roman" w:cs="Times New Roman"/>
          <w:sz w:val="24"/>
          <w:szCs w:val="24"/>
        </w:rPr>
        <w:t xml:space="preserve"> condition, </w:t>
      </w:r>
      <w:r w:rsidR="004117CB">
        <w:rPr>
          <w:rFonts w:ascii="Times New Roman" w:hAnsi="Times New Roman" w:cs="Times New Roman"/>
          <w:sz w:val="24"/>
          <w:szCs w:val="24"/>
        </w:rPr>
        <w:t>Courser</w:t>
      </w:r>
      <w:r>
        <w:rPr>
          <w:rFonts w:ascii="Times New Roman" w:hAnsi="Times New Roman" w:cs="Times New Roman"/>
          <w:sz w:val="24"/>
          <w:szCs w:val="24"/>
        </w:rPr>
        <w:t xml:space="preserve"> said that he recognized that </w:t>
      </w:r>
      <w:r w:rsidR="004117CB">
        <w:rPr>
          <w:rFonts w:ascii="Times New Roman" w:hAnsi="Times New Roman" w:cs="Times New Roman"/>
          <w:sz w:val="24"/>
          <w:szCs w:val="24"/>
        </w:rPr>
        <w:t>what he did was</w:t>
      </w:r>
      <w:r>
        <w:rPr>
          <w:rFonts w:ascii="Times New Roman" w:hAnsi="Times New Roman" w:cs="Times New Roman"/>
          <w:sz w:val="24"/>
          <w:szCs w:val="24"/>
        </w:rPr>
        <w:t xml:space="preserve"> wrong, </w:t>
      </w:r>
      <w:r w:rsidR="00884937">
        <w:rPr>
          <w:rFonts w:ascii="Times New Roman" w:hAnsi="Times New Roman" w:cs="Times New Roman"/>
          <w:sz w:val="24"/>
          <w:szCs w:val="24"/>
        </w:rPr>
        <w:t>that words could not express his regret</w:t>
      </w:r>
      <w:r w:rsidR="00B04BB0">
        <w:rPr>
          <w:rFonts w:ascii="Times New Roman" w:hAnsi="Times New Roman" w:cs="Times New Roman"/>
          <w:sz w:val="24"/>
          <w:szCs w:val="24"/>
        </w:rPr>
        <w:t xml:space="preserve">, and that he had only meant to </w:t>
      </w:r>
      <w:r w:rsidR="00E3172C">
        <w:rPr>
          <w:rFonts w:ascii="Times New Roman" w:hAnsi="Times New Roman" w:cs="Times New Roman"/>
          <w:sz w:val="24"/>
          <w:szCs w:val="24"/>
        </w:rPr>
        <w:t>provide for his family or shield them from his mistakes (depending on the scandal)</w:t>
      </w:r>
      <w:r w:rsidR="00884937">
        <w:rPr>
          <w:rFonts w:ascii="Times New Roman" w:hAnsi="Times New Roman" w:cs="Times New Roman"/>
          <w:sz w:val="24"/>
          <w:szCs w:val="24"/>
        </w:rPr>
        <w:t xml:space="preserve">. </w:t>
      </w:r>
      <w:r>
        <w:rPr>
          <w:rFonts w:ascii="Times New Roman" w:hAnsi="Times New Roman" w:cs="Times New Roman"/>
          <w:sz w:val="24"/>
          <w:szCs w:val="24"/>
        </w:rPr>
        <w:t xml:space="preserve">The </w:t>
      </w:r>
      <w:r>
        <w:rPr>
          <w:rFonts w:ascii="Times New Roman" w:hAnsi="Times New Roman" w:cs="Times New Roman"/>
          <w:i/>
          <w:sz w:val="24"/>
          <w:szCs w:val="24"/>
        </w:rPr>
        <w:t>control</w:t>
      </w:r>
      <w:r>
        <w:rPr>
          <w:rFonts w:ascii="Times New Roman" w:hAnsi="Times New Roman" w:cs="Times New Roman"/>
          <w:sz w:val="24"/>
          <w:szCs w:val="24"/>
        </w:rPr>
        <w:t xml:space="preserve"> condition </w:t>
      </w:r>
      <w:r w:rsidR="00E3172C">
        <w:rPr>
          <w:rFonts w:ascii="Times New Roman" w:hAnsi="Times New Roman" w:cs="Times New Roman"/>
          <w:sz w:val="24"/>
          <w:szCs w:val="24"/>
        </w:rPr>
        <w:t>included no account.</w:t>
      </w:r>
    </w:p>
    <w:p w14:paraId="0063BDF9" w14:textId="709A447A" w:rsidR="00D451C0" w:rsidRDefault="00EE59A4" w:rsidP="00D451C0">
      <w:pPr>
        <w:spacing w:line="480" w:lineRule="auto"/>
        <w:ind w:firstLine="720"/>
        <w:contextualSpacing/>
        <w:rPr>
          <w:rFonts w:ascii="Times New Roman" w:hAnsi="Times New Roman" w:cs="Times New Roman"/>
          <w:sz w:val="24"/>
          <w:szCs w:val="24"/>
        </w:rPr>
      </w:pPr>
      <w:r>
        <w:rPr>
          <w:rFonts w:ascii="Times New Roman" w:hAnsi="Times New Roman" w:cs="Times New Roman"/>
          <w:b/>
          <w:i/>
          <w:sz w:val="24"/>
          <w:szCs w:val="24"/>
        </w:rPr>
        <w:t>Stakes</w:t>
      </w:r>
      <w:r w:rsidR="00D451C0">
        <w:rPr>
          <w:rFonts w:ascii="Times New Roman" w:hAnsi="Times New Roman" w:cs="Times New Roman"/>
          <w:sz w:val="24"/>
          <w:szCs w:val="24"/>
        </w:rPr>
        <w:t xml:space="preserve">. In the </w:t>
      </w:r>
      <w:r w:rsidR="00D451C0">
        <w:rPr>
          <w:rFonts w:ascii="Times New Roman" w:hAnsi="Times New Roman" w:cs="Times New Roman"/>
          <w:i/>
          <w:sz w:val="24"/>
          <w:szCs w:val="24"/>
        </w:rPr>
        <w:t>high-</w:t>
      </w:r>
      <w:r w:rsidR="00657F7A">
        <w:rPr>
          <w:rFonts w:ascii="Times New Roman" w:hAnsi="Times New Roman" w:cs="Times New Roman"/>
          <w:i/>
          <w:sz w:val="24"/>
          <w:szCs w:val="24"/>
        </w:rPr>
        <w:t>stakes</w:t>
      </w:r>
      <w:r w:rsidR="00D451C0">
        <w:rPr>
          <w:rFonts w:ascii="Times New Roman" w:hAnsi="Times New Roman" w:cs="Times New Roman"/>
          <w:sz w:val="24"/>
          <w:szCs w:val="24"/>
        </w:rPr>
        <w:t xml:space="preserve"> condition, </w:t>
      </w:r>
      <w:r w:rsidR="00AE1E9C">
        <w:rPr>
          <w:rFonts w:ascii="Times New Roman" w:hAnsi="Times New Roman" w:cs="Times New Roman"/>
          <w:sz w:val="24"/>
          <w:szCs w:val="24"/>
        </w:rPr>
        <w:t>the scandal</w:t>
      </w:r>
      <w:r w:rsidR="00D451C0">
        <w:rPr>
          <w:rFonts w:ascii="Times New Roman" w:hAnsi="Times New Roman" w:cs="Times New Roman"/>
          <w:sz w:val="24"/>
          <w:szCs w:val="24"/>
        </w:rPr>
        <w:t xml:space="preserve"> was described as </w:t>
      </w:r>
      <w:r w:rsidR="00AE1E9C">
        <w:rPr>
          <w:rFonts w:ascii="Times New Roman" w:hAnsi="Times New Roman" w:cs="Times New Roman"/>
          <w:sz w:val="24"/>
          <w:szCs w:val="24"/>
        </w:rPr>
        <w:t>“bad news for [Democrats/Republicans]—both in Florida and in the country at large—who are counting on Courser to hold his seat</w:t>
      </w:r>
      <w:r w:rsidR="005409B3">
        <w:rPr>
          <w:rFonts w:ascii="Times New Roman" w:hAnsi="Times New Roman" w:cs="Times New Roman"/>
          <w:sz w:val="24"/>
          <w:szCs w:val="24"/>
        </w:rPr>
        <w:t>.”</w:t>
      </w:r>
      <w:r w:rsidR="007E45D7">
        <w:rPr>
          <w:rFonts w:ascii="Times New Roman" w:hAnsi="Times New Roman" w:cs="Times New Roman"/>
          <w:sz w:val="24"/>
          <w:szCs w:val="24"/>
        </w:rPr>
        <w:t xml:space="preserve"> </w:t>
      </w:r>
      <w:r w:rsidR="00296364">
        <w:rPr>
          <w:rFonts w:ascii="Times New Roman" w:hAnsi="Times New Roman" w:cs="Times New Roman"/>
          <w:sz w:val="24"/>
          <w:szCs w:val="24"/>
        </w:rPr>
        <w:t xml:space="preserve">Without his “pivotal vote” his party would lose a high-stakes redistricting battle </w:t>
      </w:r>
      <w:r w:rsidR="00167907">
        <w:rPr>
          <w:rFonts w:ascii="Times New Roman" w:hAnsi="Times New Roman" w:cs="Times New Roman"/>
          <w:sz w:val="24"/>
          <w:szCs w:val="24"/>
        </w:rPr>
        <w:t xml:space="preserve">with implications for policy in Florida and the 2020 presidential election. </w:t>
      </w:r>
      <w:r w:rsidR="007C3CF8">
        <w:rPr>
          <w:rFonts w:ascii="Times New Roman" w:hAnsi="Times New Roman" w:cs="Times New Roman"/>
          <w:sz w:val="24"/>
          <w:szCs w:val="24"/>
        </w:rPr>
        <w:t xml:space="preserve">In the </w:t>
      </w:r>
      <w:r w:rsidR="007C3CF8">
        <w:rPr>
          <w:rFonts w:ascii="Times New Roman" w:hAnsi="Times New Roman" w:cs="Times New Roman"/>
          <w:i/>
          <w:iCs/>
          <w:sz w:val="24"/>
          <w:szCs w:val="24"/>
        </w:rPr>
        <w:t>low-stakes</w:t>
      </w:r>
      <w:r w:rsidR="007C3CF8">
        <w:rPr>
          <w:rFonts w:ascii="Times New Roman" w:hAnsi="Times New Roman" w:cs="Times New Roman"/>
          <w:sz w:val="24"/>
          <w:szCs w:val="24"/>
        </w:rPr>
        <w:t xml:space="preserve"> condition, </w:t>
      </w:r>
      <w:r w:rsidR="000D0B58">
        <w:rPr>
          <w:rFonts w:ascii="Times New Roman" w:hAnsi="Times New Roman" w:cs="Times New Roman"/>
          <w:sz w:val="24"/>
          <w:szCs w:val="24"/>
        </w:rPr>
        <w:t>“[Democrats/Republicans] in Florida and in the rest of the country [were] unconcerned”</w:t>
      </w:r>
      <w:r w:rsidR="00167907">
        <w:rPr>
          <w:rFonts w:ascii="Times New Roman" w:hAnsi="Times New Roman" w:cs="Times New Roman"/>
          <w:sz w:val="24"/>
          <w:szCs w:val="24"/>
        </w:rPr>
        <w:t xml:space="preserve"> </w:t>
      </w:r>
      <w:r w:rsidR="00284A38">
        <w:rPr>
          <w:rFonts w:ascii="Times New Roman" w:hAnsi="Times New Roman" w:cs="Times New Roman"/>
          <w:sz w:val="24"/>
          <w:szCs w:val="24"/>
        </w:rPr>
        <w:t>because they were “accustomed to working with” the out-party to “accomplish shared policy aims [in the state].</w:t>
      </w:r>
      <w:r w:rsidR="00FB7DE0">
        <w:rPr>
          <w:rFonts w:ascii="Times New Roman" w:hAnsi="Times New Roman" w:cs="Times New Roman"/>
          <w:sz w:val="24"/>
          <w:szCs w:val="24"/>
        </w:rPr>
        <w:t>” The article predicted “no impact on the national scale.”</w:t>
      </w:r>
      <w:r w:rsidR="00E77D6C">
        <w:rPr>
          <w:rFonts w:ascii="Times New Roman" w:hAnsi="Times New Roman" w:cs="Times New Roman"/>
          <w:sz w:val="24"/>
          <w:szCs w:val="24"/>
        </w:rPr>
        <w:t xml:space="preserve"> </w:t>
      </w:r>
    </w:p>
    <w:p w14:paraId="0D7BB27B" w14:textId="7A85C5C8" w:rsidR="00D451C0" w:rsidRDefault="00D451C0" w:rsidP="00D451C0">
      <w:pPr>
        <w:spacing w:line="480" w:lineRule="auto"/>
        <w:ind w:firstLine="720"/>
        <w:contextualSpacing/>
        <w:rPr>
          <w:rFonts w:ascii="Times New Roman" w:hAnsi="Times New Roman" w:cs="Times New Roman"/>
          <w:sz w:val="24"/>
          <w:szCs w:val="24"/>
        </w:rPr>
      </w:pPr>
      <w:r w:rsidRPr="00103E59">
        <w:rPr>
          <w:rFonts w:ascii="Times New Roman" w:hAnsi="Times New Roman" w:cs="Times New Roman"/>
          <w:b/>
          <w:i/>
          <w:sz w:val="24"/>
          <w:szCs w:val="24"/>
        </w:rPr>
        <w:t>Scandal</w:t>
      </w:r>
      <w:r>
        <w:rPr>
          <w:rFonts w:ascii="Times New Roman" w:hAnsi="Times New Roman" w:cs="Times New Roman"/>
          <w:sz w:val="24"/>
          <w:szCs w:val="24"/>
        </w:rPr>
        <w:t xml:space="preserve">. </w:t>
      </w:r>
      <w:r w:rsidR="00C433CF">
        <w:rPr>
          <w:rFonts w:ascii="Times New Roman" w:hAnsi="Times New Roman" w:cs="Times New Roman"/>
          <w:sz w:val="24"/>
          <w:szCs w:val="24"/>
        </w:rPr>
        <w:t>In every story, Courser was accused of criminal wrongdoing</w:t>
      </w:r>
      <w:r w:rsidR="00B90397">
        <w:rPr>
          <w:rFonts w:ascii="Times New Roman" w:hAnsi="Times New Roman" w:cs="Times New Roman"/>
          <w:sz w:val="24"/>
          <w:szCs w:val="24"/>
        </w:rPr>
        <w:t xml:space="preserve"> for his personal </w:t>
      </w:r>
      <w:r w:rsidR="00B90397" w:rsidRPr="00185CEE">
        <w:rPr>
          <w:rFonts w:ascii="Times New Roman" w:hAnsi="Times New Roman" w:cs="Times New Roman"/>
          <w:sz w:val="24"/>
          <w:szCs w:val="24"/>
        </w:rPr>
        <w:t>gain</w:t>
      </w:r>
      <w:r w:rsidR="00C433CF" w:rsidRPr="00185CEE">
        <w:rPr>
          <w:rFonts w:ascii="Times New Roman" w:hAnsi="Times New Roman" w:cs="Times New Roman"/>
          <w:sz w:val="24"/>
          <w:szCs w:val="24"/>
        </w:rPr>
        <w:t>—either a drunk</w:t>
      </w:r>
      <w:r w:rsidR="006450E1">
        <w:rPr>
          <w:rFonts w:ascii="Times New Roman" w:hAnsi="Times New Roman" w:cs="Times New Roman"/>
          <w:sz w:val="24"/>
          <w:szCs w:val="24"/>
        </w:rPr>
        <w:t>-</w:t>
      </w:r>
      <w:r w:rsidR="00C433CF" w:rsidRPr="00185CEE">
        <w:rPr>
          <w:rFonts w:ascii="Times New Roman" w:hAnsi="Times New Roman" w:cs="Times New Roman"/>
          <w:sz w:val="24"/>
          <w:szCs w:val="24"/>
        </w:rPr>
        <w:t xml:space="preserve">driving cover-up, </w:t>
      </w:r>
      <w:r w:rsidR="00B90397" w:rsidRPr="00185CEE">
        <w:rPr>
          <w:rFonts w:ascii="Times New Roman" w:hAnsi="Times New Roman" w:cs="Times New Roman"/>
          <w:sz w:val="24"/>
          <w:szCs w:val="24"/>
        </w:rPr>
        <w:t>campaign finance fraud</w:t>
      </w:r>
      <w:r w:rsidR="00185CEE" w:rsidRPr="00185CEE">
        <w:rPr>
          <w:rFonts w:ascii="Times New Roman" w:hAnsi="Times New Roman" w:cs="Times New Roman"/>
          <w:sz w:val="24"/>
          <w:szCs w:val="24"/>
        </w:rPr>
        <w:t>, or tax evasion.</w:t>
      </w:r>
    </w:p>
    <w:p w14:paraId="5D7AD4ED" w14:textId="75CFC74F" w:rsidR="00D451C0" w:rsidRDefault="00F6719F" w:rsidP="00D451C0">
      <w:pPr>
        <w:spacing w:line="480" w:lineRule="auto"/>
        <w:ind w:firstLine="720"/>
        <w:contextualSpacing/>
        <w:rPr>
          <w:rFonts w:ascii="Times New Roman" w:hAnsi="Times New Roman" w:cs="Times New Roman"/>
          <w:sz w:val="24"/>
          <w:szCs w:val="24"/>
        </w:rPr>
      </w:pPr>
      <w:r>
        <w:rPr>
          <w:rFonts w:ascii="Times New Roman" w:hAnsi="Times New Roman" w:cs="Times New Roman"/>
          <w:b/>
          <w:sz w:val="24"/>
          <w:szCs w:val="24"/>
        </w:rPr>
        <w:t>Attention</w:t>
      </w:r>
      <w:r w:rsidR="00D451C0">
        <w:rPr>
          <w:rFonts w:ascii="Times New Roman" w:hAnsi="Times New Roman" w:cs="Times New Roman"/>
          <w:b/>
          <w:sz w:val="24"/>
          <w:szCs w:val="24"/>
        </w:rPr>
        <w:t xml:space="preserve"> and Manipulation</w:t>
      </w:r>
      <w:r w:rsidR="00D451C0" w:rsidRPr="00553239">
        <w:rPr>
          <w:rFonts w:ascii="Times New Roman" w:hAnsi="Times New Roman" w:cs="Times New Roman"/>
          <w:b/>
          <w:sz w:val="24"/>
          <w:szCs w:val="24"/>
        </w:rPr>
        <w:t xml:space="preserve"> Checks</w:t>
      </w:r>
      <w:r w:rsidR="00D451C0">
        <w:rPr>
          <w:rFonts w:ascii="Times New Roman" w:hAnsi="Times New Roman" w:cs="Times New Roman"/>
          <w:sz w:val="24"/>
          <w:szCs w:val="24"/>
        </w:rPr>
        <w:t xml:space="preserve">. </w:t>
      </w:r>
      <w:r w:rsidR="00A24D48">
        <w:rPr>
          <w:rFonts w:ascii="Times New Roman" w:hAnsi="Times New Roman" w:cs="Times New Roman"/>
          <w:sz w:val="24"/>
          <w:szCs w:val="24"/>
        </w:rPr>
        <w:t xml:space="preserve">Immediately after the news story, </w:t>
      </w:r>
      <w:r w:rsidR="006450E1">
        <w:rPr>
          <w:rFonts w:ascii="Times New Roman" w:hAnsi="Times New Roman" w:cs="Times New Roman"/>
          <w:sz w:val="24"/>
          <w:szCs w:val="24"/>
        </w:rPr>
        <w:t xml:space="preserve">participants completed a series of multiple-choice questions </w:t>
      </w:r>
      <w:r w:rsidR="00A24D48">
        <w:rPr>
          <w:rFonts w:ascii="Times New Roman" w:hAnsi="Times New Roman" w:cs="Times New Roman"/>
          <w:sz w:val="24"/>
          <w:szCs w:val="24"/>
        </w:rPr>
        <w:t xml:space="preserve">about Courser’s political party, </w:t>
      </w:r>
      <w:r w:rsidR="00A661C3">
        <w:rPr>
          <w:rFonts w:ascii="Times New Roman" w:hAnsi="Times New Roman" w:cs="Times New Roman"/>
          <w:sz w:val="24"/>
          <w:szCs w:val="24"/>
        </w:rPr>
        <w:t xml:space="preserve">his response to the allegations, and how concerned other partisans were </w:t>
      </w:r>
      <w:r w:rsidR="00A75CB1">
        <w:rPr>
          <w:rFonts w:ascii="Times New Roman" w:hAnsi="Times New Roman" w:cs="Times New Roman"/>
          <w:sz w:val="24"/>
          <w:szCs w:val="24"/>
        </w:rPr>
        <w:t>about the consequences of his actions.</w:t>
      </w:r>
      <w:r>
        <w:rPr>
          <w:rFonts w:ascii="Times New Roman" w:hAnsi="Times New Roman" w:cs="Times New Roman"/>
          <w:sz w:val="24"/>
          <w:szCs w:val="24"/>
        </w:rPr>
        <w:t xml:space="preserve"> We call these “attention” rather than “memory” checks in Study 3 because this time the article </w:t>
      </w:r>
      <w:r w:rsidR="006450E1">
        <w:rPr>
          <w:rFonts w:ascii="Times New Roman" w:hAnsi="Times New Roman" w:cs="Times New Roman"/>
          <w:sz w:val="24"/>
          <w:szCs w:val="24"/>
        </w:rPr>
        <w:t xml:space="preserve">remained </w:t>
      </w:r>
      <w:r>
        <w:rPr>
          <w:rFonts w:ascii="Times New Roman" w:hAnsi="Times New Roman" w:cs="Times New Roman"/>
          <w:sz w:val="24"/>
          <w:szCs w:val="24"/>
        </w:rPr>
        <w:t>on the screen while participants answered, to give them an additional chance to notice details they may have missed at first glance.</w:t>
      </w:r>
    </w:p>
    <w:p w14:paraId="1FA49EEB" w14:textId="7FE5453C" w:rsidR="00337590" w:rsidRDefault="00337590" w:rsidP="00DD276D">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To test whether participants in the high-stakes condition 1) encoded the stakes as high and 2) personally cared about Courser’s re-election, we asked participants how difficult it would be for Courser’s party to pass desired laws and win elections </w:t>
      </w:r>
      <w:r w:rsidR="006C65FD">
        <w:rPr>
          <w:rFonts w:ascii="Times New Roman" w:hAnsi="Times New Roman" w:cs="Times New Roman"/>
          <w:sz w:val="24"/>
          <w:szCs w:val="24"/>
        </w:rPr>
        <w:t>at</w:t>
      </w:r>
      <w:r>
        <w:rPr>
          <w:rFonts w:ascii="Times New Roman" w:hAnsi="Times New Roman" w:cs="Times New Roman"/>
          <w:sz w:val="24"/>
          <w:szCs w:val="24"/>
        </w:rPr>
        <w:t xml:space="preserve"> the state and national level (α = .85) and whether they </w:t>
      </w:r>
      <w:r>
        <w:rPr>
          <w:rFonts w:ascii="Times New Roman" w:hAnsi="Times New Roman" w:cs="Times New Roman"/>
          <w:iCs/>
          <w:sz w:val="24"/>
          <w:szCs w:val="24"/>
        </w:rPr>
        <w:t>preferred that Courser win or lose reelection</w:t>
      </w:r>
      <w:r>
        <w:rPr>
          <w:rFonts w:ascii="Times New Roman" w:hAnsi="Times New Roman" w:cs="Times New Roman"/>
          <w:sz w:val="24"/>
          <w:szCs w:val="24"/>
        </w:rPr>
        <w:t>. Participants in the high</w:t>
      </w:r>
      <w:r w:rsidR="006450E1">
        <w:rPr>
          <w:rFonts w:ascii="Times New Roman" w:hAnsi="Times New Roman" w:cs="Times New Roman"/>
          <w:sz w:val="24"/>
          <w:szCs w:val="24"/>
        </w:rPr>
        <w:t>-</w:t>
      </w:r>
      <w:r>
        <w:rPr>
          <w:rFonts w:ascii="Times New Roman" w:hAnsi="Times New Roman" w:cs="Times New Roman"/>
          <w:sz w:val="24"/>
          <w:szCs w:val="24"/>
        </w:rPr>
        <w:t>stakes condition expected more difficulty (</w:t>
      </w:r>
      <w:r>
        <w:rPr>
          <w:rFonts w:ascii="Times New Roman" w:hAnsi="Times New Roman" w:cs="Times New Roman"/>
          <w:i/>
          <w:iCs/>
          <w:sz w:val="24"/>
          <w:szCs w:val="24"/>
        </w:rPr>
        <w:t>b</w:t>
      </w:r>
      <w:r>
        <w:rPr>
          <w:rFonts w:ascii="Times New Roman" w:hAnsi="Times New Roman" w:cs="Times New Roman"/>
          <w:sz w:val="24"/>
          <w:szCs w:val="24"/>
        </w:rPr>
        <w:t xml:space="preserve"> = 0.30, 95% CI: 0.28, 0.32, </w:t>
      </w:r>
      <w:r>
        <w:rPr>
          <w:rFonts w:ascii="Times New Roman" w:hAnsi="Times New Roman" w:cs="Times New Roman"/>
          <w:i/>
          <w:iCs/>
          <w:sz w:val="24"/>
          <w:szCs w:val="24"/>
        </w:rPr>
        <w:t xml:space="preserve">p </w:t>
      </w:r>
      <w:r>
        <w:rPr>
          <w:rFonts w:ascii="Times New Roman" w:hAnsi="Times New Roman" w:cs="Times New Roman"/>
          <w:sz w:val="24"/>
          <w:szCs w:val="24"/>
        </w:rPr>
        <w:t>&lt; 0.001) and—when they identified with Courser’s party—showed a stronger preference for his reelection (</w:t>
      </w:r>
      <w:proofErr w:type="spellStart"/>
      <w:r>
        <w:rPr>
          <w:rFonts w:ascii="Times New Roman" w:hAnsi="Times New Roman" w:cs="Times New Roman"/>
          <w:i/>
          <w:iCs/>
          <w:sz w:val="24"/>
          <w:szCs w:val="24"/>
        </w:rPr>
        <w:t>b</w:t>
      </w:r>
      <w:r>
        <w:rPr>
          <w:rFonts w:ascii="Times New Roman" w:hAnsi="Times New Roman" w:cs="Times New Roman"/>
          <w:i/>
          <w:iCs/>
          <w:sz w:val="24"/>
          <w:szCs w:val="24"/>
          <w:vertAlign w:val="subscript"/>
        </w:rPr>
        <w:t>stakes</w:t>
      </w:r>
      <w:proofErr w:type="spellEnd"/>
      <w:r>
        <w:rPr>
          <w:rFonts w:ascii="Times New Roman" w:hAnsi="Times New Roman" w:cs="Times New Roman"/>
          <w:sz w:val="24"/>
          <w:szCs w:val="24"/>
        </w:rPr>
        <w:t xml:space="preserve"> = 0.21, 95% CI: 0.18, 0.25, </w:t>
      </w:r>
      <w:r>
        <w:rPr>
          <w:rFonts w:ascii="Times New Roman" w:hAnsi="Times New Roman" w:cs="Times New Roman"/>
          <w:i/>
          <w:iCs/>
          <w:sz w:val="24"/>
          <w:szCs w:val="24"/>
        </w:rPr>
        <w:t xml:space="preserve">p </w:t>
      </w:r>
      <w:r>
        <w:rPr>
          <w:rFonts w:ascii="Times New Roman" w:hAnsi="Times New Roman" w:cs="Times New Roman"/>
          <w:sz w:val="24"/>
          <w:szCs w:val="24"/>
        </w:rPr>
        <w:t>&lt; 0.001). Out-party participants wanted Courser to lose regardless of the stakes (</w:t>
      </w:r>
      <w:proofErr w:type="spellStart"/>
      <w:r>
        <w:rPr>
          <w:rFonts w:ascii="Times New Roman" w:hAnsi="Times New Roman" w:cs="Times New Roman"/>
          <w:i/>
          <w:iCs/>
          <w:sz w:val="24"/>
          <w:szCs w:val="24"/>
        </w:rPr>
        <w:t>b</w:t>
      </w:r>
      <w:r>
        <w:rPr>
          <w:rFonts w:ascii="Times New Roman" w:hAnsi="Times New Roman" w:cs="Times New Roman"/>
          <w:i/>
          <w:iCs/>
          <w:sz w:val="24"/>
          <w:szCs w:val="24"/>
          <w:vertAlign w:val="subscript"/>
        </w:rPr>
        <w:t>stakes</w:t>
      </w:r>
      <w:proofErr w:type="spellEnd"/>
      <w:r>
        <w:rPr>
          <w:rFonts w:ascii="Times New Roman" w:hAnsi="Times New Roman" w:cs="Times New Roman"/>
          <w:sz w:val="24"/>
          <w:szCs w:val="24"/>
        </w:rPr>
        <w:t xml:space="preserve"> = -0.02, 95% CI: -0.06, 0.01, </w:t>
      </w:r>
      <w:r>
        <w:rPr>
          <w:rFonts w:ascii="Times New Roman" w:hAnsi="Times New Roman" w:cs="Times New Roman"/>
          <w:i/>
          <w:iCs/>
          <w:sz w:val="24"/>
          <w:szCs w:val="24"/>
        </w:rPr>
        <w:t xml:space="preserve">p </w:t>
      </w:r>
      <w:r>
        <w:rPr>
          <w:rFonts w:ascii="Times New Roman" w:hAnsi="Times New Roman" w:cs="Times New Roman"/>
          <w:sz w:val="24"/>
          <w:szCs w:val="24"/>
        </w:rPr>
        <w:t>= .184).</w:t>
      </w:r>
    </w:p>
    <w:p w14:paraId="51D8AF75" w14:textId="199DFEE4" w:rsidR="00A75CB1" w:rsidRDefault="00A75CB1" w:rsidP="00D451C0">
      <w:pPr>
        <w:spacing w:line="480" w:lineRule="auto"/>
        <w:ind w:firstLine="720"/>
        <w:contextualSpacing/>
        <w:rPr>
          <w:rFonts w:ascii="Times New Roman" w:hAnsi="Times New Roman" w:cs="Times New Roman"/>
          <w:b/>
          <w:sz w:val="24"/>
          <w:szCs w:val="24"/>
        </w:rPr>
      </w:pPr>
      <w:r>
        <w:rPr>
          <w:rFonts w:ascii="Times New Roman" w:hAnsi="Times New Roman" w:cs="Times New Roman"/>
          <w:b/>
          <w:sz w:val="24"/>
          <w:szCs w:val="24"/>
        </w:rPr>
        <w:t>Dependent Variables</w:t>
      </w:r>
      <w:r w:rsidR="00DD276D">
        <w:rPr>
          <w:rFonts w:ascii="Times New Roman" w:hAnsi="Times New Roman" w:cs="Times New Roman"/>
          <w:b/>
          <w:sz w:val="24"/>
          <w:szCs w:val="24"/>
        </w:rPr>
        <w:t xml:space="preserve"> and Potential Mediator</w:t>
      </w:r>
    </w:p>
    <w:p w14:paraId="4C4771CD" w14:textId="30610DD0" w:rsidR="00D451C0" w:rsidRDefault="0073780C" w:rsidP="00D451C0">
      <w:pPr>
        <w:spacing w:line="480" w:lineRule="auto"/>
        <w:ind w:firstLine="720"/>
        <w:contextualSpacing/>
        <w:rPr>
          <w:rFonts w:ascii="Times New Roman" w:hAnsi="Times New Roman" w:cs="Times New Roman"/>
          <w:sz w:val="24"/>
          <w:szCs w:val="24"/>
        </w:rPr>
      </w:pPr>
      <w:r>
        <w:rPr>
          <w:rFonts w:ascii="Times New Roman" w:hAnsi="Times New Roman" w:cs="Times New Roman"/>
          <w:b/>
          <w:i/>
          <w:iCs/>
          <w:sz w:val="24"/>
          <w:szCs w:val="24"/>
        </w:rPr>
        <w:t>Trait</w:t>
      </w:r>
      <w:r w:rsidR="00D451C0" w:rsidRPr="00A75CB1">
        <w:rPr>
          <w:rFonts w:ascii="Times New Roman" w:hAnsi="Times New Roman" w:cs="Times New Roman"/>
          <w:b/>
          <w:i/>
          <w:iCs/>
          <w:sz w:val="24"/>
          <w:szCs w:val="24"/>
        </w:rPr>
        <w:t xml:space="preserve"> evaluations</w:t>
      </w:r>
      <w:r w:rsidR="00D451C0">
        <w:rPr>
          <w:rFonts w:ascii="Times New Roman" w:hAnsi="Times New Roman" w:cs="Times New Roman"/>
          <w:sz w:val="24"/>
          <w:szCs w:val="24"/>
        </w:rPr>
        <w:t xml:space="preserve">. </w:t>
      </w:r>
      <w:r w:rsidR="00F05CBB">
        <w:rPr>
          <w:rFonts w:ascii="Times New Roman" w:hAnsi="Times New Roman" w:cs="Times New Roman"/>
          <w:sz w:val="24"/>
          <w:szCs w:val="24"/>
        </w:rPr>
        <w:t>P</w:t>
      </w:r>
      <w:r w:rsidR="00D451C0">
        <w:rPr>
          <w:rFonts w:ascii="Times New Roman" w:hAnsi="Times New Roman" w:cs="Times New Roman"/>
          <w:sz w:val="24"/>
          <w:szCs w:val="24"/>
        </w:rPr>
        <w:t xml:space="preserve">articipants completed the same </w:t>
      </w:r>
      <w:r>
        <w:rPr>
          <w:rFonts w:ascii="Times New Roman" w:hAnsi="Times New Roman" w:cs="Times New Roman"/>
          <w:sz w:val="24"/>
          <w:szCs w:val="24"/>
        </w:rPr>
        <w:t>semantic</w:t>
      </w:r>
      <w:r w:rsidR="006450E1">
        <w:rPr>
          <w:rFonts w:ascii="Times New Roman" w:hAnsi="Times New Roman" w:cs="Times New Roman"/>
          <w:sz w:val="24"/>
          <w:szCs w:val="24"/>
        </w:rPr>
        <w:t>-</w:t>
      </w:r>
      <w:r>
        <w:rPr>
          <w:rFonts w:ascii="Times New Roman" w:hAnsi="Times New Roman" w:cs="Times New Roman"/>
          <w:sz w:val="24"/>
          <w:szCs w:val="24"/>
        </w:rPr>
        <w:t>differential</w:t>
      </w:r>
      <w:r w:rsidR="006450E1">
        <w:rPr>
          <w:rFonts w:ascii="Times New Roman" w:hAnsi="Times New Roman" w:cs="Times New Roman"/>
          <w:sz w:val="24"/>
          <w:szCs w:val="24"/>
        </w:rPr>
        <w:t>-like</w:t>
      </w:r>
      <w:r>
        <w:rPr>
          <w:rFonts w:ascii="Times New Roman" w:hAnsi="Times New Roman" w:cs="Times New Roman"/>
          <w:sz w:val="24"/>
          <w:szCs w:val="24"/>
        </w:rPr>
        <w:t xml:space="preserve"> trait</w:t>
      </w:r>
      <w:r w:rsidR="00D451C0">
        <w:rPr>
          <w:rFonts w:ascii="Times New Roman" w:hAnsi="Times New Roman" w:cs="Times New Roman"/>
          <w:sz w:val="24"/>
          <w:szCs w:val="24"/>
        </w:rPr>
        <w:t xml:space="preserve"> items described in Study 1</w:t>
      </w:r>
      <w:r w:rsidR="006D5054">
        <w:rPr>
          <w:rFonts w:ascii="Times New Roman" w:hAnsi="Times New Roman" w:cs="Times New Roman"/>
          <w:sz w:val="24"/>
          <w:szCs w:val="24"/>
        </w:rPr>
        <w:t xml:space="preserve"> (plus one item for “skillful” to </w:t>
      </w:r>
      <w:r w:rsidR="00E97B30">
        <w:rPr>
          <w:rFonts w:ascii="Times New Roman" w:hAnsi="Times New Roman" w:cs="Times New Roman"/>
          <w:sz w:val="24"/>
          <w:szCs w:val="24"/>
        </w:rPr>
        <w:t>help balance warmth and competence-related items</w:t>
      </w:r>
      <w:r w:rsidR="00EB50D9">
        <w:rPr>
          <w:rFonts w:ascii="Times New Roman" w:hAnsi="Times New Roman" w:cs="Times New Roman"/>
          <w:sz w:val="24"/>
          <w:szCs w:val="24"/>
        </w:rPr>
        <w:t>; α = .92</w:t>
      </w:r>
      <w:r w:rsidR="00E97B30">
        <w:rPr>
          <w:rFonts w:ascii="Times New Roman" w:hAnsi="Times New Roman" w:cs="Times New Roman"/>
          <w:sz w:val="24"/>
          <w:szCs w:val="24"/>
        </w:rPr>
        <w:t>)</w:t>
      </w:r>
      <w:r w:rsidR="00D451C0">
        <w:rPr>
          <w:rFonts w:ascii="Times New Roman" w:hAnsi="Times New Roman" w:cs="Times New Roman"/>
          <w:sz w:val="24"/>
          <w:szCs w:val="24"/>
        </w:rPr>
        <w:t>.</w:t>
      </w:r>
    </w:p>
    <w:p w14:paraId="38684DA3" w14:textId="57AAE9F4" w:rsidR="00C060ED" w:rsidRPr="000F0CB2" w:rsidRDefault="000F0CB2" w:rsidP="00D451C0">
      <w:pPr>
        <w:spacing w:line="480" w:lineRule="auto"/>
        <w:ind w:firstLine="720"/>
        <w:contextualSpacing/>
        <w:rPr>
          <w:rFonts w:ascii="Times New Roman" w:hAnsi="Times New Roman" w:cs="Times New Roman"/>
          <w:sz w:val="24"/>
          <w:szCs w:val="24"/>
        </w:rPr>
      </w:pPr>
      <w:r>
        <w:rPr>
          <w:rFonts w:ascii="Times New Roman" w:hAnsi="Times New Roman" w:cs="Times New Roman"/>
          <w:b/>
          <w:bCs/>
          <w:i/>
          <w:iCs/>
          <w:sz w:val="24"/>
          <w:szCs w:val="24"/>
        </w:rPr>
        <w:t xml:space="preserve">Intent to support. </w:t>
      </w:r>
      <w:r w:rsidR="00A8422E">
        <w:rPr>
          <w:rFonts w:ascii="Times New Roman" w:hAnsi="Times New Roman" w:cs="Times New Roman"/>
          <w:sz w:val="24"/>
          <w:szCs w:val="24"/>
        </w:rPr>
        <w:t>Participants indicated 1) their willingness to sign a petition on Courser’s behalf and whether they would vote for him 2) in the general or 3) primary elections in Florida if they could</w:t>
      </w:r>
      <w:r w:rsidR="00AB6970">
        <w:rPr>
          <w:rFonts w:ascii="Times New Roman" w:hAnsi="Times New Roman" w:cs="Times New Roman"/>
          <w:sz w:val="24"/>
          <w:szCs w:val="24"/>
        </w:rPr>
        <w:t xml:space="preserve"> (α = .76).</w:t>
      </w:r>
      <w:r w:rsidR="00A8422E">
        <w:rPr>
          <w:rFonts w:ascii="Times New Roman" w:hAnsi="Times New Roman" w:cs="Times New Roman"/>
          <w:sz w:val="24"/>
          <w:szCs w:val="24"/>
        </w:rPr>
        <w:t xml:space="preserve"> </w:t>
      </w:r>
    </w:p>
    <w:p w14:paraId="58DDD8D7" w14:textId="73E845B4" w:rsidR="00AB6970" w:rsidRPr="009250CF" w:rsidRDefault="00332758" w:rsidP="00D451C0">
      <w:pPr>
        <w:spacing w:line="480" w:lineRule="auto"/>
        <w:ind w:firstLine="720"/>
        <w:contextualSpacing/>
        <w:rPr>
          <w:rFonts w:ascii="Times New Roman" w:hAnsi="Times New Roman" w:cs="Times New Roman"/>
          <w:bCs/>
          <w:sz w:val="24"/>
          <w:szCs w:val="24"/>
        </w:rPr>
      </w:pPr>
      <w:r>
        <w:rPr>
          <w:rFonts w:ascii="Times New Roman" w:hAnsi="Times New Roman" w:cs="Times New Roman"/>
          <w:b/>
          <w:i/>
          <w:iCs/>
          <w:sz w:val="24"/>
          <w:szCs w:val="24"/>
        </w:rPr>
        <w:t>Perceived Image Threat</w:t>
      </w:r>
      <w:r w:rsidR="00955211">
        <w:rPr>
          <w:rFonts w:ascii="Times New Roman" w:hAnsi="Times New Roman" w:cs="Times New Roman"/>
          <w:b/>
          <w:i/>
          <w:iCs/>
          <w:sz w:val="24"/>
          <w:szCs w:val="24"/>
        </w:rPr>
        <w:t>.</w:t>
      </w:r>
      <w:r w:rsidR="009250CF">
        <w:rPr>
          <w:rFonts w:ascii="Times New Roman" w:hAnsi="Times New Roman" w:cs="Times New Roman"/>
          <w:b/>
          <w:i/>
          <w:iCs/>
          <w:sz w:val="24"/>
          <w:szCs w:val="24"/>
        </w:rPr>
        <w:t xml:space="preserve"> </w:t>
      </w:r>
      <w:r w:rsidR="009B20A7">
        <w:rPr>
          <w:rFonts w:ascii="Times New Roman" w:hAnsi="Times New Roman" w:cs="Times New Roman"/>
          <w:bCs/>
          <w:sz w:val="24"/>
          <w:szCs w:val="24"/>
        </w:rPr>
        <w:t xml:space="preserve">Because this study did not manipulate Courser’s threat to his party’s image, we instead measured </w:t>
      </w:r>
      <w:r>
        <w:rPr>
          <w:rFonts w:ascii="Times New Roman" w:hAnsi="Times New Roman" w:cs="Times New Roman"/>
          <w:bCs/>
          <w:sz w:val="24"/>
          <w:szCs w:val="24"/>
        </w:rPr>
        <w:t xml:space="preserve">the extent to which Courser’s actions made his party look bad (or good) </w:t>
      </w:r>
      <w:r w:rsidR="00553AFF">
        <w:rPr>
          <w:rFonts w:ascii="Times New Roman" w:hAnsi="Times New Roman" w:cs="Times New Roman"/>
          <w:bCs/>
          <w:sz w:val="24"/>
          <w:szCs w:val="24"/>
        </w:rPr>
        <w:t xml:space="preserve">and how proud or embarrassed </w:t>
      </w:r>
      <w:r w:rsidR="009B20A7">
        <w:rPr>
          <w:rFonts w:ascii="Times New Roman" w:hAnsi="Times New Roman" w:cs="Times New Roman"/>
          <w:bCs/>
          <w:sz w:val="24"/>
          <w:szCs w:val="24"/>
        </w:rPr>
        <w:t>participants</w:t>
      </w:r>
      <w:r w:rsidR="00553AFF">
        <w:rPr>
          <w:rFonts w:ascii="Times New Roman" w:hAnsi="Times New Roman" w:cs="Times New Roman"/>
          <w:bCs/>
          <w:sz w:val="24"/>
          <w:szCs w:val="24"/>
        </w:rPr>
        <w:t xml:space="preserve"> thought that fellow partisans were to have Courser in their party.</w:t>
      </w:r>
      <w:r w:rsidR="00BE56C2">
        <w:rPr>
          <w:rStyle w:val="FootnoteReference"/>
          <w:rFonts w:ascii="Times New Roman" w:hAnsi="Times New Roman" w:cs="Times New Roman"/>
          <w:bCs/>
          <w:sz w:val="24"/>
          <w:szCs w:val="24"/>
        </w:rPr>
        <w:footnoteReference w:id="3"/>
      </w:r>
      <w:r w:rsidR="00553AFF">
        <w:rPr>
          <w:rFonts w:ascii="Times New Roman" w:hAnsi="Times New Roman" w:cs="Times New Roman"/>
          <w:bCs/>
          <w:sz w:val="24"/>
          <w:szCs w:val="24"/>
        </w:rPr>
        <w:t xml:space="preserve"> </w:t>
      </w:r>
      <w:r w:rsidR="001D6E3D">
        <w:rPr>
          <w:rFonts w:ascii="Times New Roman" w:hAnsi="Times New Roman" w:cs="Times New Roman"/>
          <w:bCs/>
          <w:sz w:val="24"/>
          <w:szCs w:val="24"/>
        </w:rPr>
        <w:t>These items</w:t>
      </w:r>
      <w:r w:rsidR="00553AFF">
        <w:rPr>
          <w:rFonts w:ascii="Times New Roman" w:hAnsi="Times New Roman" w:cs="Times New Roman"/>
          <w:bCs/>
          <w:sz w:val="24"/>
          <w:szCs w:val="24"/>
        </w:rPr>
        <w:t xml:space="preserve"> were rescaled to range 0-1 and averaged in a single </w:t>
      </w:r>
      <w:r w:rsidR="006C39B0">
        <w:rPr>
          <w:rFonts w:ascii="Times New Roman" w:hAnsi="Times New Roman" w:cs="Times New Roman"/>
          <w:bCs/>
          <w:sz w:val="24"/>
          <w:szCs w:val="24"/>
        </w:rPr>
        <w:t>“</w:t>
      </w:r>
      <w:r w:rsidR="00553AFF">
        <w:rPr>
          <w:rFonts w:ascii="Times New Roman" w:hAnsi="Times New Roman" w:cs="Times New Roman"/>
          <w:bCs/>
          <w:sz w:val="24"/>
          <w:szCs w:val="24"/>
        </w:rPr>
        <w:t>perceived image threat</w:t>
      </w:r>
      <w:r w:rsidR="006C39B0">
        <w:rPr>
          <w:rFonts w:ascii="Times New Roman" w:hAnsi="Times New Roman" w:cs="Times New Roman"/>
          <w:bCs/>
          <w:sz w:val="24"/>
          <w:szCs w:val="24"/>
        </w:rPr>
        <w:t>”</w:t>
      </w:r>
      <w:r w:rsidR="00553AFF">
        <w:rPr>
          <w:rFonts w:ascii="Times New Roman" w:hAnsi="Times New Roman" w:cs="Times New Roman"/>
          <w:bCs/>
          <w:sz w:val="24"/>
          <w:szCs w:val="24"/>
        </w:rPr>
        <w:t xml:space="preserve"> variable (</w:t>
      </w:r>
      <w:r w:rsidR="00553AFF">
        <w:rPr>
          <w:rFonts w:ascii="Times New Roman" w:hAnsi="Times New Roman" w:cs="Times New Roman"/>
          <w:sz w:val="24"/>
          <w:szCs w:val="24"/>
        </w:rPr>
        <w:t>α-</w:t>
      </w:r>
      <w:r w:rsidR="00553AFF">
        <w:rPr>
          <w:rFonts w:ascii="Times New Roman" w:hAnsi="Times New Roman" w:cs="Times New Roman"/>
          <w:sz w:val="24"/>
          <w:szCs w:val="24"/>
          <w:vertAlign w:val="subscript"/>
        </w:rPr>
        <w:t>Republican</w:t>
      </w:r>
      <w:r w:rsidR="00553AFF">
        <w:rPr>
          <w:rFonts w:ascii="Times New Roman" w:hAnsi="Times New Roman" w:cs="Times New Roman"/>
          <w:sz w:val="24"/>
          <w:szCs w:val="24"/>
        </w:rPr>
        <w:t xml:space="preserve"> = .60; α-</w:t>
      </w:r>
      <w:r w:rsidR="00553AFF">
        <w:rPr>
          <w:rFonts w:ascii="Times New Roman" w:hAnsi="Times New Roman" w:cs="Times New Roman"/>
          <w:sz w:val="24"/>
          <w:szCs w:val="24"/>
          <w:vertAlign w:val="subscript"/>
        </w:rPr>
        <w:t>Democrat</w:t>
      </w:r>
      <w:r w:rsidR="00553AFF">
        <w:rPr>
          <w:rFonts w:ascii="Times New Roman" w:hAnsi="Times New Roman" w:cs="Times New Roman"/>
          <w:sz w:val="24"/>
          <w:szCs w:val="24"/>
        </w:rPr>
        <w:t xml:space="preserve"> = .64). </w:t>
      </w:r>
    </w:p>
    <w:p w14:paraId="55B6217B" w14:textId="4D9FAA07" w:rsidR="006C49C4" w:rsidRDefault="00D451C0" w:rsidP="00D451C0">
      <w:pPr>
        <w:spacing w:line="480" w:lineRule="auto"/>
        <w:ind w:firstLine="720"/>
        <w:contextualSpacing/>
        <w:rPr>
          <w:rFonts w:ascii="Times New Roman" w:hAnsi="Times New Roman" w:cs="Times New Roman"/>
          <w:sz w:val="24"/>
          <w:szCs w:val="24"/>
        </w:rPr>
      </w:pPr>
      <w:r w:rsidRPr="00553239">
        <w:rPr>
          <w:rFonts w:ascii="Times New Roman" w:hAnsi="Times New Roman" w:cs="Times New Roman"/>
          <w:b/>
          <w:sz w:val="24"/>
          <w:szCs w:val="24"/>
        </w:rPr>
        <w:lastRenderedPageBreak/>
        <w:t>Demographics</w:t>
      </w:r>
      <w:r>
        <w:rPr>
          <w:rFonts w:ascii="Times New Roman" w:hAnsi="Times New Roman" w:cs="Times New Roman"/>
          <w:b/>
          <w:sz w:val="24"/>
          <w:szCs w:val="24"/>
        </w:rPr>
        <w:t xml:space="preserve"> and Exploratory Variables</w:t>
      </w:r>
      <w:r>
        <w:rPr>
          <w:rFonts w:ascii="Times New Roman" w:hAnsi="Times New Roman" w:cs="Times New Roman"/>
          <w:sz w:val="24"/>
          <w:szCs w:val="24"/>
        </w:rPr>
        <w:t xml:space="preserve">. </w:t>
      </w:r>
      <w:r w:rsidR="00754C28">
        <w:rPr>
          <w:rFonts w:ascii="Times New Roman" w:hAnsi="Times New Roman" w:cs="Times New Roman"/>
          <w:sz w:val="24"/>
          <w:szCs w:val="24"/>
        </w:rPr>
        <w:t>We a</w:t>
      </w:r>
      <w:r w:rsidR="000E2001">
        <w:rPr>
          <w:rFonts w:ascii="Times New Roman" w:hAnsi="Times New Roman" w:cs="Times New Roman"/>
          <w:sz w:val="24"/>
          <w:szCs w:val="24"/>
        </w:rPr>
        <w:t xml:space="preserve">sked participants several additional questions that might have helped us to clarify ambiguous results, such as whether they thought the state of Florida or the country would be better off if Courser won, </w:t>
      </w:r>
      <w:r w:rsidR="003F695F">
        <w:rPr>
          <w:rFonts w:ascii="Times New Roman" w:hAnsi="Times New Roman" w:cs="Times New Roman"/>
          <w:sz w:val="24"/>
          <w:szCs w:val="24"/>
        </w:rPr>
        <w:t xml:space="preserve">trait evaluations of the </w:t>
      </w:r>
      <w:r w:rsidR="00281FC6">
        <w:rPr>
          <w:rFonts w:ascii="Times New Roman" w:hAnsi="Times New Roman" w:cs="Times New Roman"/>
          <w:sz w:val="24"/>
          <w:szCs w:val="24"/>
        </w:rPr>
        <w:t xml:space="preserve">major parties, and political knowledge. We also </w:t>
      </w:r>
      <w:r w:rsidR="006C3523">
        <w:rPr>
          <w:rFonts w:ascii="Times New Roman" w:hAnsi="Times New Roman" w:cs="Times New Roman"/>
          <w:sz w:val="24"/>
          <w:szCs w:val="24"/>
        </w:rPr>
        <w:t>retained</w:t>
      </w:r>
      <w:r w:rsidR="00281FC6">
        <w:rPr>
          <w:rFonts w:ascii="Times New Roman" w:hAnsi="Times New Roman" w:cs="Times New Roman"/>
          <w:sz w:val="24"/>
          <w:szCs w:val="24"/>
        </w:rPr>
        <w:t xml:space="preserve"> </w:t>
      </w:r>
      <w:r w:rsidR="00FC2768">
        <w:rPr>
          <w:rFonts w:ascii="Times New Roman" w:hAnsi="Times New Roman" w:cs="Times New Roman"/>
          <w:sz w:val="24"/>
          <w:szCs w:val="24"/>
        </w:rPr>
        <w:t>some</w:t>
      </w:r>
      <w:r w:rsidR="006C3523">
        <w:rPr>
          <w:rFonts w:ascii="Times New Roman" w:hAnsi="Times New Roman" w:cs="Times New Roman"/>
          <w:sz w:val="24"/>
          <w:szCs w:val="24"/>
        </w:rPr>
        <w:t xml:space="preserve"> of</w:t>
      </w:r>
      <w:r w:rsidR="00281FC6">
        <w:rPr>
          <w:rFonts w:ascii="Times New Roman" w:hAnsi="Times New Roman" w:cs="Times New Roman"/>
          <w:sz w:val="24"/>
          <w:szCs w:val="24"/>
        </w:rPr>
        <w:t xml:space="preserve"> our previous stud</w:t>
      </w:r>
      <w:r w:rsidR="00FC2768">
        <w:rPr>
          <w:rFonts w:ascii="Times New Roman" w:hAnsi="Times New Roman" w:cs="Times New Roman"/>
          <w:sz w:val="24"/>
          <w:szCs w:val="24"/>
        </w:rPr>
        <w:t>ies’</w:t>
      </w:r>
      <w:r w:rsidR="00281FC6">
        <w:rPr>
          <w:rFonts w:ascii="Times New Roman" w:hAnsi="Times New Roman" w:cs="Times New Roman"/>
          <w:sz w:val="24"/>
          <w:szCs w:val="24"/>
        </w:rPr>
        <w:t xml:space="preserve"> dependent variable</w:t>
      </w:r>
      <w:r w:rsidR="000E3633">
        <w:rPr>
          <w:rFonts w:ascii="Times New Roman" w:hAnsi="Times New Roman" w:cs="Times New Roman"/>
          <w:sz w:val="24"/>
          <w:szCs w:val="24"/>
        </w:rPr>
        <w:t>s that were not neatly categorizable as “trait evaluations” or “intent to support</w:t>
      </w:r>
      <w:r w:rsidR="00C45ACD">
        <w:rPr>
          <w:rFonts w:ascii="Times New Roman" w:hAnsi="Times New Roman" w:cs="Times New Roman"/>
          <w:sz w:val="24"/>
          <w:szCs w:val="24"/>
        </w:rPr>
        <w:t>” and therefore were not used in Study 3 analyses.</w:t>
      </w:r>
      <w:r w:rsidR="007B433E">
        <w:rPr>
          <w:rFonts w:ascii="Times New Roman" w:hAnsi="Times New Roman" w:cs="Times New Roman"/>
          <w:sz w:val="24"/>
          <w:szCs w:val="24"/>
        </w:rPr>
        <w:t xml:space="preserve"> </w:t>
      </w:r>
      <w:r w:rsidR="00C45ACD">
        <w:rPr>
          <w:rFonts w:ascii="Times New Roman" w:hAnsi="Times New Roman" w:cs="Times New Roman"/>
          <w:sz w:val="24"/>
          <w:szCs w:val="24"/>
        </w:rPr>
        <w:t>All items are presented in the supplement</w:t>
      </w:r>
      <w:r w:rsidR="007B433E">
        <w:rPr>
          <w:rFonts w:ascii="Times New Roman" w:hAnsi="Times New Roman" w:cs="Times New Roman"/>
          <w:sz w:val="24"/>
          <w:szCs w:val="24"/>
        </w:rPr>
        <w:t>.</w:t>
      </w:r>
    </w:p>
    <w:p w14:paraId="2338FA43" w14:textId="0B82EEC8" w:rsidR="00F602C7" w:rsidRDefault="00F602C7" w:rsidP="00F602C7">
      <w:pPr>
        <w:spacing w:line="48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Results</w:t>
      </w:r>
    </w:p>
    <w:p w14:paraId="7C2F912D" w14:textId="63F9B639" w:rsidR="007D1E34" w:rsidRDefault="005A5550" w:rsidP="001513FA">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Inclusion Criteria</w:t>
      </w:r>
    </w:p>
    <w:p w14:paraId="7194F090" w14:textId="6E037D4B" w:rsidR="00F821C9" w:rsidRPr="005A5550" w:rsidRDefault="005A5550" w:rsidP="001A1DE9">
      <w:pPr>
        <w:spacing w:line="480" w:lineRule="auto"/>
        <w:ind w:firstLine="720"/>
        <w:contextualSpacing/>
        <w:rPr>
          <w:rFonts w:ascii="Times New Roman" w:hAnsi="Times New Roman" w:cs="Times New Roman"/>
          <w:bCs/>
          <w:sz w:val="24"/>
          <w:szCs w:val="24"/>
        </w:rPr>
      </w:pPr>
      <w:r>
        <w:rPr>
          <w:rFonts w:ascii="Times New Roman" w:hAnsi="Times New Roman" w:cs="Times New Roman"/>
          <w:bCs/>
          <w:sz w:val="24"/>
          <w:szCs w:val="24"/>
        </w:rPr>
        <w:t xml:space="preserve">We excluded participants who incorrectly answered any of our </w:t>
      </w:r>
      <w:r w:rsidR="00F52AAA">
        <w:rPr>
          <w:rFonts w:ascii="Times New Roman" w:hAnsi="Times New Roman" w:cs="Times New Roman"/>
          <w:bCs/>
          <w:sz w:val="24"/>
          <w:szCs w:val="24"/>
        </w:rPr>
        <w:t>attention</w:t>
      </w:r>
      <w:r>
        <w:rPr>
          <w:rFonts w:ascii="Times New Roman" w:hAnsi="Times New Roman" w:cs="Times New Roman"/>
          <w:bCs/>
          <w:sz w:val="24"/>
          <w:szCs w:val="24"/>
        </w:rPr>
        <w:t xml:space="preserve"> check questions or who recognized the true name, party identification, or position of the politician pictured in our fake news story (who was supposedly Douglas Courser but was in fact Matt </w:t>
      </w:r>
      <w:proofErr w:type="spellStart"/>
      <w:r>
        <w:rPr>
          <w:rFonts w:ascii="Times New Roman" w:hAnsi="Times New Roman" w:cs="Times New Roman"/>
          <w:bCs/>
          <w:sz w:val="24"/>
          <w:szCs w:val="24"/>
        </w:rPr>
        <w:t>Gaetz</w:t>
      </w:r>
      <w:proofErr w:type="spellEnd"/>
      <w:r>
        <w:rPr>
          <w:rFonts w:ascii="Times New Roman" w:hAnsi="Times New Roman" w:cs="Times New Roman"/>
          <w:bCs/>
          <w:sz w:val="24"/>
          <w:szCs w:val="24"/>
        </w:rPr>
        <w:t>).</w:t>
      </w:r>
      <w:r w:rsidR="008C26C4">
        <w:rPr>
          <w:rStyle w:val="FootnoteReference"/>
          <w:rFonts w:ascii="Times New Roman" w:hAnsi="Times New Roman" w:cs="Times New Roman"/>
          <w:bCs/>
          <w:sz w:val="24"/>
          <w:szCs w:val="24"/>
        </w:rPr>
        <w:footnoteReference w:id="4"/>
      </w:r>
      <w:r>
        <w:rPr>
          <w:rFonts w:ascii="Times New Roman" w:hAnsi="Times New Roman" w:cs="Times New Roman"/>
          <w:bCs/>
          <w:sz w:val="24"/>
          <w:szCs w:val="24"/>
        </w:rPr>
        <w:t xml:space="preserve"> </w:t>
      </w:r>
      <w:r w:rsidR="00675D68">
        <w:rPr>
          <w:rFonts w:ascii="Times New Roman" w:hAnsi="Times New Roman" w:cs="Times New Roman"/>
          <w:bCs/>
          <w:sz w:val="24"/>
          <w:szCs w:val="24"/>
        </w:rPr>
        <w:t xml:space="preserve">We tested whether exclusions were balanced across conditions and found that </w:t>
      </w:r>
      <w:r w:rsidR="00F821C9">
        <w:rPr>
          <w:rFonts w:ascii="Times New Roman" w:hAnsi="Times New Roman" w:cs="Times New Roman"/>
          <w:bCs/>
          <w:sz w:val="24"/>
          <w:szCs w:val="24"/>
        </w:rPr>
        <w:t>participants were disproportionately excluded from the</w:t>
      </w:r>
      <w:r w:rsidR="00675D68">
        <w:rPr>
          <w:rFonts w:ascii="Times New Roman" w:hAnsi="Times New Roman" w:cs="Times New Roman"/>
          <w:bCs/>
          <w:sz w:val="24"/>
          <w:szCs w:val="24"/>
        </w:rPr>
        <w:t xml:space="preserve"> aggravating account condition</w:t>
      </w:r>
      <w:r w:rsidR="00F821C9">
        <w:rPr>
          <w:rFonts w:ascii="Times New Roman" w:hAnsi="Times New Roman" w:cs="Times New Roman"/>
          <w:bCs/>
          <w:sz w:val="24"/>
          <w:szCs w:val="24"/>
        </w:rPr>
        <w:t xml:space="preserve"> (</w:t>
      </w:r>
      <w:r w:rsidR="00F821C9" w:rsidRPr="00A452AC">
        <w:rPr>
          <w:rFonts w:ascii="Symbol" w:eastAsia="Symbol" w:hAnsi="Symbol" w:cs="Symbol"/>
        </w:rPr>
        <w:t></w:t>
      </w:r>
      <w:r w:rsidR="00F821C9" w:rsidRPr="00A452AC">
        <w:rPr>
          <w:rFonts w:ascii="Times New Roman" w:hAnsi="Times New Roman" w:cs="Times New Roman"/>
          <w:vertAlign w:val="superscript"/>
        </w:rPr>
        <w:t>2</w:t>
      </w:r>
      <w:r w:rsidR="00F821C9" w:rsidRPr="006635D2">
        <w:rPr>
          <w:rFonts w:ascii="Times New Roman" w:hAnsi="Times New Roman" w:cs="Times New Roman"/>
        </w:rPr>
        <w:t xml:space="preserve">(2) = 19.80, </w:t>
      </w:r>
      <w:r w:rsidR="00F821C9" w:rsidRPr="006635D2">
        <w:rPr>
          <w:rFonts w:ascii="Times New Roman" w:hAnsi="Times New Roman" w:cs="Times New Roman"/>
          <w:i/>
        </w:rPr>
        <w:t>p</w:t>
      </w:r>
      <w:r w:rsidR="00F821C9" w:rsidRPr="006635D2">
        <w:rPr>
          <w:rFonts w:ascii="Times New Roman" w:hAnsi="Times New Roman" w:cs="Times New Roman"/>
        </w:rPr>
        <w:t xml:space="preserve"> &lt; .001</w:t>
      </w:r>
      <w:r w:rsidR="00F821C9">
        <w:rPr>
          <w:rFonts w:ascii="Times New Roman" w:hAnsi="Times New Roman" w:cs="Times New Roman"/>
        </w:rPr>
        <w:t>).</w:t>
      </w:r>
      <w:r w:rsidR="00675D68">
        <w:rPr>
          <w:rFonts w:ascii="Times New Roman" w:hAnsi="Times New Roman" w:cs="Times New Roman"/>
          <w:bCs/>
          <w:sz w:val="24"/>
          <w:szCs w:val="24"/>
        </w:rPr>
        <w:t xml:space="preserve"> </w:t>
      </w:r>
      <w:r w:rsidR="00505DFD">
        <w:rPr>
          <w:rFonts w:ascii="Times New Roman" w:hAnsi="Times New Roman" w:cs="Times New Roman"/>
          <w:bCs/>
          <w:sz w:val="24"/>
          <w:szCs w:val="24"/>
        </w:rPr>
        <w:t xml:space="preserve">A logistic regression (see supplement) revealed that </w:t>
      </w:r>
      <w:r w:rsidR="00A46FFC">
        <w:rPr>
          <w:rFonts w:ascii="Times New Roman" w:hAnsi="Times New Roman" w:cs="Times New Roman"/>
          <w:bCs/>
          <w:sz w:val="24"/>
          <w:szCs w:val="24"/>
        </w:rPr>
        <w:t>this imbalance was not significant for higher-order interactions involving aggravating accounts, but we ran all analyses with and without planned exclusions</w:t>
      </w:r>
      <w:r w:rsidR="001A1DE9">
        <w:rPr>
          <w:rFonts w:ascii="Times New Roman" w:hAnsi="Times New Roman" w:cs="Times New Roman"/>
          <w:bCs/>
          <w:sz w:val="24"/>
          <w:szCs w:val="24"/>
        </w:rPr>
        <w:t xml:space="preserve"> so that readers can draw their own conclusions from any differences.</w:t>
      </w:r>
    </w:p>
    <w:p w14:paraId="138C3050" w14:textId="308BBF1D" w:rsidR="00F602C7" w:rsidRDefault="001513FA" w:rsidP="001513FA">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Replicating Study 1</w:t>
      </w:r>
      <w:r w:rsidR="00D76B32">
        <w:rPr>
          <w:rFonts w:ascii="Times New Roman" w:hAnsi="Times New Roman" w:cs="Times New Roman"/>
          <w:b/>
          <w:sz w:val="24"/>
          <w:szCs w:val="24"/>
        </w:rPr>
        <w:t xml:space="preserve"> and Exploring Variability Across Scandals</w:t>
      </w:r>
    </w:p>
    <w:p w14:paraId="4A00AFB4" w14:textId="53D4494D" w:rsidR="00083071" w:rsidRDefault="001513FA" w:rsidP="0008307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DE790B">
        <w:rPr>
          <w:rFonts w:ascii="Times New Roman" w:hAnsi="Times New Roman" w:cs="Times New Roman"/>
          <w:sz w:val="24"/>
          <w:szCs w:val="24"/>
        </w:rPr>
        <w:t>W</w:t>
      </w:r>
      <w:r w:rsidR="00E14808">
        <w:rPr>
          <w:rFonts w:ascii="Times New Roman" w:hAnsi="Times New Roman" w:cs="Times New Roman"/>
          <w:sz w:val="24"/>
          <w:szCs w:val="24"/>
        </w:rPr>
        <w:t xml:space="preserve">e </w:t>
      </w:r>
      <w:r w:rsidR="00F3535F">
        <w:rPr>
          <w:rFonts w:ascii="Times New Roman" w:hAnsi="Times New Roman" w:cs="Times New Roman"/>
          <w:sz w:val="24"/>
          <w:szCs w:val="24"/>
        </w:rPr>
        <w:t xml:space="preserve">first </w:t>
      </w:r>
      <w:r w:rsidR="00E14808">
        <w:rPr>
          <w:rFonts w:ascii="Times New Roman" w:hAnsi="Times New Roman" w:cs="Times New Roman"/>
          <w:sz w:val="24"/>
          <w:szCs w:val="24"/>
        </w:rPr>
        <w:t xml:space="preserve">re-estimated </w:t>
      </w:r>
      <w:r w:rsidR="007F39D0">
        <w:rPr>
          <w:rFonts w:ascii="Times New Roman" w:hAnsi="Times New Roman" w:cs="Times New Roman"/>
          <w:sz w:val="24"/>
          <w:szCs w:val="24"/>
        </w:rPr>
        <w:t>the model</w:t>
      </w:r>
      <w:r w:rsidR="00F3535F">
        <w:rPr>
          <w:rFonts w:ascii="Times New Roman" w:hAnsi="Times New Roman" w:cs="Times New Roman"/>
          <w:sz w:val="24"/>
          <w:szCs w:val="24"/>
        </w:rPr>
        <w:t>s presented in Table 1 using each</w:t>
      </w:r>
      <w:r w:rsidR="007F39D0">
        <w:rPr>
          <w:rFonts w:ascii="Times New Roman" w:hAnsi="Times New Roman" w:cs="Times New Roman"/>
          <w:sz w:val="24"/>
          <w:szCs w:val="24"/>
        </w:rPr>
        <w:t xml:space="preserve"> Study 3 outcome</w:t>
      </w:r>
      <w:r w:rsidR="00F3535F">
        <w:rPr>
          <w:rFonts w:ascii="Times New Roman" w:hAnsi="Times New Roman" w:cs="Times New Roman"/>
          <w:sz w:val="24"/>
          <w:szCs w:val="24"/>
        </w:rPr>
        <w:t xml:space="preserve"> (Models 1.3 and 1.4)</w:t>
      </w:r>
      <w:r w:rsidR="001D1107">
        <w:rPr>
          <w:rFonts w:ascii="Times New Roman" w:hAnsi="Times New Roman" w:cs="Times New Roman"/>
          <w:sz w:val="24"/>
          <w:szCs w:val="24"/>
        </w:rPr>
        <w:t>.</w:t>
      </w:r>
      <w:r w:rsidR="00D1604A">
        <w:rPr>
          <w:rFonts w:ascii="Times New Roman" w:hAnsi="Times New Roman" w:cs="Times New Roman"/>
          <w:sz w:val="24"/>
          <w:szCs w:val="24"/>
        </w:rPr>
        <w:t xml:space="preserve"> </w:t>
      </w:r>
      <w:r w:rsidR="00AC35CE">
        <w:rPr>
          <w:rFonts w:ascii="Times New Roman" w:hAnsi="Times New Roman" w:cs="Times New Roman"/>
          <w:sz w:val="24"/>
          <w:szCs w:val="24"/>
        </w:rPr>
        <w:t>Note that we did not necessarily predict exact replication because Study 3 introduced a “low stakes” condition expected to reduce partisans’ preference for aggravating accounts. Still, three</w:t>
      </w:r>
      <w:r w:rsidR="0045582E">
        <w:rPr>
          <w:rFonts w:ascii="Times New Roman" w:hAnsi="Times New Roman" w:cs="Times New Roman"/>
          <w:sz w:val="24"/>
          <w:szCs w:val="24"/>
        </w:rPr>
        <w:t xml:space="preserve"> patterns </w:t>
      </w:r>
      <w:r w:rsidR="00927955">
        <w:rPr>
          <w:rFonts w:ascii="Times New Roman" w:hAnsi="Times New Roman" w:cs="Times New Roman"/>
          <w:sz w:val="24"/>
          <w:szCs w:val="24"/>
        </w:rPr>
        <w:t>were consistent</w:t>
      </w:r>
      <w:r w:rsidR="0045582E">
        <w:rPr>
          <w:rFonts w:ascii="Times New Roman" w:hAnsi="Times New Roman" w:cs="Times New Roman"/>
          <w:sz w:val="24"/>
          <w:szCs w:val="24"/>
        </w:rPr>
        <w:t xml:space="preserve"> across all three studies. First, a</w:t>
      </w:r>
      <w:r w:rsidR="00FB5FAB">
        <w:rPr>
          <w:rFonts w:ascii="Times New Roman" w:hAnsi="Times New Roman" w:cs="Times New Roman"/>
          <w:sz w:val="24"/>
          <w:szCs w:val="24"/>
        </w:rPr>
        <w:t xml:space="preserve">ggravating accounts </w:t>
      </w:r>
      <w:r w:rsidR="00927955">
        <w:rPr>
          <w:rFonts w:ascii="Times New Roman" w:hAnsi="Times New Roman" w:cs="Times New Roman"/>
          <w:sz w:val="24"/>
          <w:szCs w:val="24"/>
        </w:rPr>
        <w:lastRenderedPageBreak/>
        <w:t xml:space="preserve">always </w:t>
      </w:r>
      <w:r w:rsidR="00FB5FAB">
        <w:rPr>
          <w:rFonts w:ascii="Times New Roman" w:hAnsi="Times New Roman" w:cs="Times New Roman"/>
          <w:sz w:val="24"/>
          <w:szCs w:val="24"/>
        </w:rPr>
        <w:t xml:space="preserve">improved </w:t>
      </w:r>
      <w:r w:rsidR="0045582E">
        <w:rPr>
          <w:rFonts w:ascii="Times New Roman" w:hAnsi="Times New Roman" w:cs="Times New Roman"/>
          <w:sz w:val="24"/>
          <w:szCs w:val="24"/>
        </w:rPr>
        <w:t xml:space="preserve">participants’ reactions </w:t>
      </w:r>
      <w:r w:rsidR="00927955">
        <w:rPr>
          <w:rFonts w:ascii="Times New Roman" w:hAnsi="Times New Roman" w:cs="Times New Roman"/>
          <w:sz w:val="24"/>
          <w:szCs w:val="24"/>
        </w:rPr>
        <w:t>to</w:t>
      </w:r>
      <w:r w:rsidR="00FB5FAB">
        <w:rPr>
          <w:rFonts w:ascii="Times New Roman" w:hAnsi="Times New Roman" w:cs="Times New Roman"/>
          <w:sz w:val="24"/>
          <w:szCs w:val="24"/>
        </w:rPr>
        <w:t xml:space="preserve"> in-party politicians and </w:t>
      </w:r>
      <w:r w:rsidR="00FB5FAB">
        <w:rPr>
          <w:rFonts w:ascii="Times New Roman" w:hAnsi="Times New Roman" w:cs="Times New Roman"/>
          <w:i/>
          <w:sz w:val="24"/>
          <w:szCs w:val="24"/>
        </w:rPr>
        <w:t xml:space="preserve">only </w:t>
      </w:r>
      <w:r w:rsidR="00FB5FAB">
        <w:rPr>
          <w:rFonts w:ascii="Times New Roman" w:hAnsi="Times New Roman" w:cs="Times New Roman"/>
          <w:sz w:val="24"/>
          <w:szCs w:val="24"/>
        </w:rPr>
        <w:t>in-party politicians</w:t>
      </w:r>
      <w:r w:rsidR="00183640">
        <w:rPr>
          <w:rFonts w:ascii="Times New Roman" w:hAnsi="Times New Roman" w:cs="Times New Roman"/>
          <w:sz w:val="24"/>
          <w:szCs w:val="24"/>
        </w:rPr>
        <w:t xml:space="preserve"> (though the associated interaction was non-significant in Model 1.4</w:t>
      </w:r>
      <w:r w:rsidR="00AC35CE">
        <w:rPr>
          <w:rFonts w:ascii="Times New Roman" w:hAnsi="Times New Roman" w:cs="Times New Roman"/>
          <w:sz w:val="24"/>
          <w:szCs w:val="24"/>
        </w:rPr>
        <w:t>)</w:t>
      </w:r>
      <w:r w:rsidR="00927955">
        <w:rPr>
          <w:rFonts w:ascii="Times New Roman" w:hAnsi="Times New Roman" w:cs="Times New Roman"/>
          <w:sz w:val="24"/>
          <w:szCs w:val="24"/>
        </w:rPr>
        <w:t xml:space="preserve">. Second, the effects of mitigating accounts (which were </w:t>
      </w:r>
      <w:r w:rsidR="007A42E6">
        <w:rPr>
          <w:rFonts w:ascii="Times New Roman" w:hAnsi="Times New Roman" w:cs="Times New Roman"/>
          <w:sz w:val="24"/>
          <w:szCs w:val="24"/>
        </w:rPr>
        <w:t>either null or</w:t>
      </w:r>
      <w:r w:rsidR="00927955">
        <w:rPr>
          <w:rFonts w:ascii="Times New Roman" w:hAnsi="Times New Roman" w:cs="Times New Roman"/>
          <w:sz w:val="24"/>
          <w:szCs w:val="24"/>
        </w:rPr>
        <w:t xml:space="preserve"> small and positive) never significantly depended on politician partisanship</w:t>
      </w:r>
      <w:r w:rsidR="00083071">
        <w:rPr>
          <w:rFonts w:ascii="Times New Roman" w:hAnsi="Times New Roman" w:cs="Times New Roman"/>
          <w:sz w:val="24"/>
          <w:szCs w:val="24"/>
        </w:rPr>
        <w:t xml:space="preserve">. </w:t>
      </w:r>
      <w:r w:rsidR="00927955">
        <w:rPr>
          <w:rFonts w:ascii="Times New Roman" w:hAnsi="Times New Roman" w:cs="Times New Roman"/>
          <w:sz w:val="24"/>
          <w:szCs w:val="24"/>
        </w:rPr>
        <w:t>Finally, the strength or identity centrality of participants’ partisanship never moderated the effects of accounts</w:t>
      </w:r>
      <w:r w:rsidR="00164A2E">
        <w:rPr>
          <w:rFonts w:ascii="Times New Roman" w:hAnsi="Times New Roman" w:cs="Times New Roman"/>
          <w:sz w:val="24"/>
          <w:szCs w:val="24"/>
        </w:rPr>
        <w:t xml:space="preserve"> (Study 3 </w:t>
      </w:r>
      <w:proofErr w:type="spellStart"/>
      <w:r w:rsidR="00164A2E">
        <w:rPr>
          <w:rFonts w:ascii="Times New Roman" w:hAnsi="Times New Roman" w:cs="Times New Roman"/>
          <w:i/>
          <w:iCs/>
          <w:sz w:val="24"/>
          <w:szCs w:val="24"/>
        </w:rPr>
        <w:t>p</w:t>
      </w:r>
      <w:r w:rsidR="00164A2E">
        <w:rPr>
          <w:rFonts w:ascii="Times New Roman" w:hAnsi="Times New Roman" w:cs="Times New Roman"/>
          <w:sz w:val="24"/>
          <w:szCs w:val="24"/>
        </w:rPr>
        <w:t>s</w:t>
      </w:r>
      <w:proofErr w:type="spellEnd"/>
      <w:r w:rsidR="00164A2E">
        <w:rPr>
          <w:rFonts w:ascii="Times New Roman" w:hAnsi="Times New Roman" w:cs="Times New Roman"/>
          <w:sz w:val="24"/>
          <w:szCs w:val="24"/>
        </w:rPr>
        <w:t xml:space="preserve"> &gt; 0.25</w:t>
      </w:r>
      <w:r w:rsidR="006B2872">
        <w:rPr>
          <w:rFonts w:ascii="Times New Roman" w:hAnsi="Times New Roman" w:cs="Times New Roman"/>
          <w:sz w:val="24"/>
          <w:szCs w:val="24"/>
        </w:rPr>
        <w:t>; not depicted in Table 1)</w:t>
      </w:r>
      <w:r w:rsidR="00927955">
        <w:rPr>
          <w:rFonts w:ascii="Times New Roman" w:hAnsi="Times New Roman" w:cs="Times New Roman"/>
          <w:sz w:val="24"/>
          <w:szCs w:val="24"/>
        </w:rPr>
        <w:t>.</w:t>
      </w:r>
      <w:r w:rsidR="00F016B3">
        <w:rPr>
          <w:rFonts w:ascii="Times New Roman" w:hAnsi="Times New Roman" w:cs="Times New Roman"/>
          <w:sz w:val="24"/>
          <w:szCs w:val="24"/>
        </w:rPr>
        <w:t xml:space="preserve"> No results differed if we </w:t>
      </w:r>
      <w:r w:rsidR="00A5083D">
        <w:rPr>
          <w:rFonts w:ascii="Times New Roman" w:hAnsi="Times New Roman" w:cs="Times New Roman"/>
          <w:sz w:val="24"/>
          <w:szCs w:val="24"/>
        </w:rPr>
        <w:t>removed our inclusion criteria.</w:t>
      </w:r>
    </w:p>
    <w:p w14:paraId="1897AEAD" w14:textId="714C8E40" w:rsidR="00885CE2" w:rsidRDefault="002437CA" w:rsidP="00083071">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Exploring Variability Across Scandals</w:t>
      </w:r>
    </w:p>
    <w:p w14:paraId="76CA18CC" w14:textId="1C865D75" w:rsidR="002437CA" w:rsidRDefault="00091ACD" w:rsidP="002437CA">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W</w:t>
      </w:r>
      <w:r w:rsidR="004A2B69">
        <w:rPr>
          <w:rFonts w:ascii="Times New Roman" w:hAnsi="Times New Roman" w:cs="Times New Roman"/>
          <w:sz w:val="24"/>
          <w:szCs w:val="24"/>
        </w:rPr>
        <w:t xml:space="preserve">e also </w:t>
      </w:r>
      <w:r w:rsidR="002437CA">
        <w:rPr>
          <w:rFonts w:ascii="Times New Roman" w:hAnsi="Times New Roman" w:cs="Times New Roman"/>
          <w:sz w:val="24"/>
          <w:szCs w:val="24"/>
        </w:rPr>
        <w:t xml:space="preserve">estimated </w:t>
      </w:r>
      <w:r w:rsidR="00F85E9B">
        <w:rPr>
          <w:rFonts w:ascii="Times New Roman" w:hAnsi="Times New Roman" w:cs="Times New Roman"/>
          <w:sz w:val="24"/>
          <w:szCs w:val="24"/>
        </w:rPr>
        <w:t>mixed</w:t>
      </w:r>
      <w:r w:rsidR="002437CA">
        <w:rPr>
          <w:rFonts w:ascii="Times New Roman" w:hAnsi="Times New Roman" w:cs="Times New Roman"/>
          <w:sz w:val="24"/>
          <w:szCs w:val="24"/>
        </w:rPr>
        <w:t xml:space="preserve"> </w:t>
      </w:r>
      <w:r w:rsidR="00F85E9B">
        <w:rPr>
          <w:rFonts w:ascii="Times New Roman" w:hAnsi="Times New Roman" w:cs="Times New Roman"/>
          <w:sz w:val="24"/>
          <w:szCs w:val="24"/>
        </w:rPr>
        <w:t xml:space="preserve">linear </w:t>
      </w:r>
      <w:r w:rsidR="002437CA">
        <w:rPr>
          <w:rFonts w:ascii="Times New Roman" w:hAnsi="Times New Roman" w:cs="Times New Roman"/>
          <w:sz w:val="24"/>
          <w:szCs w:val="24"/>
        </w:rPr>
        <w:t>models</w:t>
      </w:r>
      <w:r w:rsidR="00F85E9B">
        <w:rPr>
          <w:rFonts w:ascii="Times New Roman" w:hAnsi="Times New Roman" w:cs="Times New Roman"/>
          <w:sz w:val="24"/>
          <w:szCs w:val="24"/>
        </w:rPr>
        <w:t xml:space="preserve"> to </w:t>
      </w:r>
      <w:r w:rsidR="000743AF">
        <w:rPr>
          <w:rFonts w:ascii="Times New Roman" w:hAnsi="Times New Roman" w:cs="Times New Roman"/>
          <w:sz w:val="24"/>
          <w:szCs w:val="24"/>
        </w:rPr>
        <w:t xml:space="preserve">determine whether </w:t>
      </w:r>
      <w:r>
        <w:rPr>
          <w:rFonts w:ascii="Times New Roman" w:hAnsi="Times New Roman" w:cs="Times New Roman"/>
          <w:sz w:val="24"/>
          <w:szCs w:val="24"/>
        </w:rPr>
        <w:t>the</w:t>
      </w:r>
      <w:r w:rsidR="000743AF">
        <w:rPr>
          <w:rFonts w:ascii="Times New Roman" w:hAnsi="Times New Roman" w:cs="Times New Roman"/>
          <w:sz w:val="24"/>
          <w:szCs w:val="24"/>
        </w:rPr>
        <w:t xml:space="preserve"> effects</w:t>
      </w:r>
      <w:r>
        <w:rPr>
          <w:rFonts w:ascii="Times New Roman" w:hAnsi="Times New Roman" w:cs="Times New Roman"/>
          <w:sz w:val="24"/>
          <w:szCs w:val="24"/>
        </w:rPr>
        <w:t xml:space="preserve"> of accounts</w:t>
      </w:r>
      <w:r w:rsidR="000743AF">
        <w:rPr>
          <w:rFonts w:ascii="Times New Roman" w:hAnsi="Times New Roman" w:cs="Times New Roman"/>
          <w:sz w:val="24"/>
          <w:szCs w:val="24"/>
        </w:rPr>
        <w:t xml:space="preserve"> emerged consistently across scandal scenarios</w:t>
      </w:r>
      <w:r w:rsidR="001076B8">
        <w:rPr>
          <w:rFonts w:ascii="Times New Roman" w:hAnsi="Times New Roman" w:cs="Times New Roman"/>
          <w:sz w:val="24"/>
          <w:szCs w:val="24"/>
        </w:rPr>
        <w:t xml:space="preserve"> (drunk driving cover-up, embezzling campaign funds, tax evasion)</w:t>
      </w:r>
      <w:r w:rsidR="00D76F78">
        <w:rPr>
          <w:rFonts w:ascii="Times New Roman" w:hAnsi="Times New Roman" w:cs="Times New Roman"/>
          <w:sz w:val="24"/>
          <w:szCs w:val="24"/>
        </w:rPr>
        <w:t xml:space="preserve">. </w:t>
      </w:r>
      <w:r w:rsidR="001076B8">
        <w:rPr>
          <w:rFonts w:ascii="Times New Roman" w:hAnsi="Times New Roman" w:cs="Times New Roman"/>
          <w:sz w:val="24"/>
          <w:szCs w:val="24"/>
        </w:rPr>
        <w:t>Analyses reported fully in the supplement suggest that they did</w:t>
      </w:r>
      <w:r w:rsidR="00D76F78">
        <w:rPr>
          <w:rFonts w:ascii="Times New Roman" w:hAnsi="Times New Roman" w:cs="Times New Roman"/>
          <w:sz w:val="24"/>
          <w:szCs w:val="24"/>
        </w:rPr>
        <w:t>.</w:t>
      </w:r>
      <w:r w:rsidR="000743AF">
        <w:rPr>
          <w:rFonts w:ascii="Times New Roman" w:hAnsi="Times New Roman" w:cs="Times New Roman"/>
          <w:sz w:val="24"/>
          <w:szCs w:val="24"/>
        </w:rPr>
        <w:t xml:space="preserve"> </w:t>
      </w:r>
      <w:r w:rsidR="002437CA">
        <w:rPr>
          <w:rFonts w:ascii="Times New Roman" w:hAnsi="Times New Roman" w:cs="Times New Roman"/>
          <w:sz w:val="24"/>
          <w:szCs w:val="24"/>
        </w:rPr>
        <w:t xml:space="preserve"> </w:t>
      </w:r>
      <w:r w:rsidR="005136CE">
        <w:rPr>
          <w:rFonts w:ascii="Times New Roman" w:hAnsi="Times New Roman" w:cs="Times New Roman"/>
          <w:sz w:val="24"/>
          <w:szCs w:val="24"/>
        </w:rPr>
        <w:t xml:space="preserve">As in Study 1, </w:t>
      </w:r>
      <w:r w:rsidR="0037400A">
        <w:rPr>
          <w:rFonts w:ascii="Times New Roman" w:hAnsi="Times New Roman" w:cs="Times New Roman"/>
          <w:sz w:val="24"/>
          <w:szCs w:val="24"/>
        </w:rPr>
        <w:t>all effects</w:t>
      </w:r>
      <w:r w:rsidR="002437CA">
        <w:rPr>
          <w:rFonts w:ascii="Times New Roman" w:hAnsi="Times New Roman" w:cs="Times New Roman"/>
          <w:sz w:val="24"/>
          <w:szCs w:val="24"/>
        </w:rPr>
        <w:t xml:space="preserve"> differed only trivially across scenarios, with all slopes’ variance estimates less than 0.001 (which is less than </w:t>
      </w:r>
      <w:r w:rsidR="006C437E">
        <w:rPr>
          <w:rFonts w:ascii="Times New Roman" w:hAnsi="Times New Roman" w:cs="Times New Roman"/>
          <w:sz w:val="24"/>
          <w:szCs w:val="24"/>
        </w:rPr>
        <w:t>7</w:t>
      </w:r>
      <w:r w:rsidR="002437CA">
        <w:rPr>
          <w:rFonts w:ascii="Times New Roman" w:hAnsi="Times New Roman" w:cs="Times New Roman"/>
          <w:sz w:val="24"/>
          <w:szCs w:val="24"/>
        </w:rPr>
        <w:t>% of any coefficient’s standard error in the model).</w:t>
      </w:r>
    </w:p>
    <w:p w14:paraId="4865B1A0" w14:textId="0C62617B" w:rsidR="00A720C2" w:rsidRDefault="00C57FB7" w:rsidP="00083071">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New Tests of</w:t>
      </w:r>
      <w:r w:rsidR="007840CF">
        <w:rPr>
          <w:rFonts w:ascii="Times New Roman" w:hAnsi="Times New Roman" w:cs="Times New Roman"/>
          <w:b/>
          <w:sz w:val="24"/>
          <w:szCs w:val="24"/>
        </w:rPr>
        <w:t xml:space="preserve"> the Image-Defense and Goal-Defense Hypotheses</w:t>
      </w:r>
    </w:p>
    <w:p w14:paraId="4768738E" w14:textId="716C4E78" w:rsidR="00EF409E" w:rsidRDefault="00A720C2" w:rsidP="0008307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B85AE8">
        <w:rPr>
          <w:rFonts w:ascii="Times New Roman" w:hAnsi="Times New Roman" w:cs="Times New Roman"/>
          <w:sz w:val="24"/>
          <w:szCs w:val="24"/>
        </w:rPr>
        <w:t xml:space="preserve">To test both the Image-Defense and Goal-Defense hypotheses, we </w:t>
      </w:r>
      <w:r w:rsidR="00DD5405">
        <w:rPr>
          <w:rFonts w:ascii="Times New Roman" w:hAnsi="Times New Roman" w:cs="Times New Roman"/>
          <w:sz w:val="24"/>
          <w:szCs w:val="24"/>
        </w:rPr>
        <w:t>estimated</w:t>
      </w:r>
      <w:r w:rsidR="00B85AE8">
        <w:rPr>
          <w:rFonts w:ascii="Times New Roman" w:hAnsi="Times New Roman" w:cs="Times New Roman"/>
          <w:sz w:val="24"/>
          <w:szCs w:val="24"/>
        </w:rPr>
        <w:t xml:space="preserve"> a pair of regressions predicting trait evaluations and </w:t>
      </w:r>
      <w:r w:rsidR="00E86D1F">
        <w:rPr>
          <w:rFonts w:ascii="Times New Roman" w:hAnsi="Times New Roman" w:cs="Times New Roman"/>
          <w:sz w:val="24"/>
          <w:szCs w:val="24"/>
        </w:rPr>
        <w:t xml:space="preserve">supportive intentions from </w:t>
      </w:r>
      <w:r w:rsidR="00F84882">
        <w:rPr>
          <w:rFonts w:ascii="Times New Roman" w:hAnsi="Times New Roman" w:cs="Times New Roman"/>
          <w:sz w:val="24"/>
          <w:szCs w:val="24"/>
        </w:rPr>
        <w:t>indicator variables for the scandal’s stakes</w:t>
      </w:r>
      <w:r w:rsidR="00D417F5">
        <w:rPr>
          <w:rFonts w:ascii="Times New Roman" w:hAnsi="Times New Roman" w:cs="Times New Roman"/>
          <w:sz w:val="24"/>
          <w:szCs w:val="24"/>
        </w:rPr>
        <w:t xml:space="preserve"> (low </w:t>
      </w:r>
      <w:r w:rsidR="004439EE">
        <w:rPr>
          <w:rFonts w:ascii="Times New Roman" w:hAnsi="Times New Roman" w:cs="Times New Roman"/>
          <w:sz w:val="24"/>
          <w:szCs w:val="24"/>
        </w:rPr>
        <w:t>or</w:t>
      </w:r>
      <w:r w:rsidR="00D417F5">
        <w:rPr>
          <w:rFonts w:ascii="Times New Roman" w:hAnsi="Times New Roman" w:cs="Times New Roman"/>
          <w:sz w:val="24"/>
          <w:szCs w:val="24"/>
        </w:rPr>
        <w:t xml:space="preserve"> high), </w:t>
      </w:r>
      <w:r w:rsidR="00F84882">
        <w:rPr>
          <w:rFonts w:ascii="Times New Roman" w:hAnsi="Times New Roman" w:cs="Times New Roman"/>
          <w:sz w:val="24"/>
          <w:szCs w:val="24"/>
        </w:rPr>
        <w:t>the politician’s party</w:t>
      </w:r>
      <w:r w:rsidR="00D417F5">
        <w:rPr>
          <w:rFonts w:ascii="Times New Roman" w:hAnsi="Times New Roman" w:cs="Times New Roman"/>
          <w:sz w:val="24"/>
          <w:szCs w:val="24"/>
        </w:rPr>
        <w:t xml:space="preserve"> (outgroup </w:t>
      </w:r>
      <w:r w:rsidR="004439EE">
        <w:rPr>
          <w:rFonts w:ascii="Times New Roman" w:hAnsi="Times New Roman" w:cs="Times New Roman"/>
          <w:sz w:val="24"/>
          <w:szCs w:val="24"/>
        </w:rPr>
        <w:t>or</w:t>
      </w:r>
      <w:r w:rsidR="00D417F5">
        <w:rPr>
          <w:rFonts w:ascii="Times New Roman" w:hAnsi="Times New Roman" w:cs="Times New Roman"/>
          <w:sz w:val="24"/>
          <w:szCs w:val="24"/>
        </w:rPr>
        <w:t xml:space="preserve"> ingroup), his </w:t>
      </w:r>
      <w:r w:rsidR="00F84882">
        <w:rPr>
          <w:rFonts w:ascii="Times New Roman" w:hAnsi="Times New Roman" w:cs="Times New Roman"/>
          <w:sz w:val="24"/>
          <w:szCs w:val="24"/>
        </w:rPr>
        <w:t>account</w:t>
      </w:r>
      <w:r w:rsidR="00D417F5">
        <w:rPr>
          <w:rFonts w:ascii="Times New Roman" w:hAnsi="Times New Roman" w:cs="Times New Roman"/>
          <w:sz w:val="24"/>
          <w:szCs w:val="24"/>
        </w:rPr>
        <w:t xml:space="preserve"> (</w:t>
      </w:r>
      <w:r w:rsidR="004439EE">
        <w:rPr>
          <w:rFonts w:ascii="Times New Roman" w:hAnsi="Times New Roman" w:cs="Times New Roman"/>
          <w:sz w:val="24"/>
          <w:szCs w:val="24"/>
        </w:rPr>
        <w:t>mitigating or aggravating, relative to control), and all interactions among these variables</w:t>
      </w:r>
      <w:r w:rsidR="00F84882">
        <w:rPr>
          <w:rFonts w:ascii="Times New Roman" w:hAnsi="Times New Roman" w:cs="Times New Roman"/>
          <w:sz w:val="24"/>
          <w:szCs w:val="24"/>
        </w:rPr>
        <w:t>.</w:t>
      </w:r>
      <w:r w:rsidR="000B3AAA">
        <w:rPr>
          <w:rFonts w:ascii="Times New Roman" w:hAnsi="Times New Roman" w:cs="Times New Roman"/>
          <w:sz w:val="24"/>
          <w:szCs w:val="24"/>
        </w:rPr>
        <w:t xml:space="preserve"> Estimates for both models appear in Table </w:t>
      </w:r>
      <w:r w:rsidR="00271DB5">
        <w:rPr>
          <w:rFonts w:ascii="Times New Roman" w:hAnsi="Times New Roman" w:cs="Times New Roman"/>
          <w:sz w:val="24"/>
          <w:szCs w:val="24"/>
        </w:rPr>
        <w:t>3</w:t>
      </w:r>
      <w:r w:rsidR="007211E3">
        <w:rPr>
          <w:rFonts w:ascii="Times New Roman" w:hAnsi="Times New Roman" w:cs="Times New Roman"/>
          <w:sz w:val="24"/>
          <w:szCs w:val="24"/>
        </w:rPr>
        <w:t>.</w:t>
      </w:r>
    </w:p>
    <w:p w14:paraId="223032D2" w14:textId="77777777" w:rsidR="00E01B70" w:rsidRDefault="00AE3095" w:rsidP="009856F1">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As a further test of the Image-Defense Hypothesis, w</w:t>
      </w:r>
      <w:r w:rsidR="00990489">
        <w:rPr>
          <w:rFonts w:ascii="Times New Roman" w:hAnsi="Times New Roman" w:cs="Times New Roman"/>
          <w:sz w:val="24"/>
          <w:szCs w:val="24"/>
        </w:rPr>
        <w:t>e also estimated mediation model</w:t>
      </w:r>
      <w:r w:rsidR="00A54F6A">
        <w:rPr>
          <w:rFonts w:ascii="Times New Roman" w:hAnsi="Times New Roman" w:cs="Times New Roman"/>
          <w:sz w:val="24"/>
          <w:szCs w:val="24"/>
        </w:rPr>
        <w:t>s</w:t>
      </w:r>
      <w:r w:rsidR="00990489">
        <w:rPr>
          <w:rFonts w:ascii="Times New Roman" w:hAnsi="Times New Roman" w:cs="Times New Roman"/>
          <w:sz w:val="24"/>
          <w:szCs w:val="24"/>
        </w:rPr>
        <w:t xml:space="preserve"> </w:t>
      </w:r>
      <w:r w:rsidR="00261329">
        <w:rPr>
          <w:rFonts w:ascii="Times New Roman" w:hAnsi="Times New Roman" w:cs="Times New Roman"/>
          <w:sz w:val="24"/>
          <w:szCs w:val="24"/>
        </w:rPr>
        <w:t>to test whether aggravating accounts improved reactions to Courser</w:t>
      </w:r>
      <w:r w:rsidR="00217E06">
        <w:rPr>
          <w:rFonts w:ascii="Times New Roman" w:hAnsi="Times New Roman" w:cs="Times New Roman"/>
          <w:sz w:val="24"/>
          <w:szCs w:val="24"/>
        </w:rPr>
        <w:t xml:space="preserve"> to the extent that they made the party look less bad. </w:t>
      </w:r>
      <w:r w:rsidR="004A73B4">
        <w:rPr>
          <w:rFonts w:ascii="Times New Roman" w:hAnsi="Times New Roman" w:cs="Times New Roman"/>
          <w:sz w:val="24"/>
          <w:szCs w:val="24"/>
        </w:rPr>
        <w:t>We</w:t>
      </w:r>
      <w:r w:rsidR="00F82436">
        <w:rPr>
          <w:rFonts w:ascii="Times New Roman" w:hAnsi="Times New Roman" w:cs="Times New Roman"/>
          <w:sz w:val="24"/>
          <w:szCs w:val="24"/>
        </w:rPr>
        <w:t xml:space="preserve"> did </w:t>
      </w:r>
      <w:r w:rsidR="00AD0659">
        <w:rPr>
          <w:rFonts w:ascii="Times New Roman" w:hAnsi="Times New Roman" w:cs="Times New Roman"/>
          <w:sz w:val="24"/>
          <w:szCs w:val="24"/>
        </w:rPr>
        <w:t xml:space="preserve">not </w:t>
      </w:r>
      <w:r w:rsidR="00217E06">
        <w:rPr>
          <w:rFonts w:ascii="Times New Roman" w:hAnsi="Times New Roman" w:cs="Times New Roman"/>
          <w:sz w:val="24"/>
          <w:szCs w:val="24"/>
        </w:rPr>
        <w:t>use a</w:t>
      </w:r>
      <w:r w:rsidR="00AD0659">
        <w:rPr>
          <w:rFonts w:ascii="Times New Roman" w:hAnsi="Times New Roman" w:cs="Times New Roman"/>
          <w:sz w:val="24"/>
          <w:szCs w:val="24"/>
        </w:rPr>
        <w:t xml:space="preserve"> mediation </w:t>
      </w:r>
      <w:r w:rsidR="00F82436">
        <w:rPr>
          <w:rFonts w:ascii="Times New Roman" w:hAnsi="Times New Roman" w:cs="Times New Roman"/>
          <w:sz w:val="24"/>
          <w:szCs w:val="24"/>
        </w:rPr>
        <w:t xml:space="preserve">model to test the </w:t>
      </w:r>
      <w:r w:rsidR="00297DBF">
        <w:rPr>
          <w:rFonts w:ascii="Times New Roman" w:hAnsi="Times New Roman" w:cs="Times New Roman"/>
          <w:sz w:val="24"/>
          <w:szCs w:val="24"/>
        </w:rPr>
        <w:t>Goal-Defense hypothesis</w:t>
      </w:r>
      <w:r w:rsidR="00F17CAE">
        <w:rPr>
          <w:rFonts w:ascii="Times New Roman" w:hAnsi="Times New Roman" w:cs="Times New Roman"/>
          <w:sz w:val="24"/>
          <w:szCs w:val="24"/>
        </w:rPr>
        <w:t xml:space="preserve"> because we did not expect aggravating accounts to </w:t>
      </w:r>
      <w:r w:rsidR="008C60A5">
        <w:rPr>
          <w:rFonts w:ascii="Times New Roman" w:hAnsi="Times New Roman" w:cs="Times New Roman"/>
          <w:sz w:val="24"/>
          <w:szCs w:val="24"/>
        </w:rPr>
        <w:t xml:space="preserve">increase the perceived stakes of Courser’s re-election. Rather, we expected aggravating accounts to increase support for Courser when </w:t>
      </w:r>
      <w:r w:rsidR="00931FAE">
        <w:rPr>
          <w:rFonts w:ascii="Times New Roman" w:hAnsi="Times New Roman" w:cs="Times New Roman"/>
          <w:sz w:val="24"/>
          <w:szCs w:val="24"/>
        </w:rPr>
        <w:t xml:space="preserve">the </w:t>
      </w:r>
      <w:r w:rsidR="00931FAE">
        <w:rPr>
          <w:rFonts w:ascii="Times New Roman" w:hAnsi="Times New Roman" w:cs="Times New Roman"/>
          <w:sz w:val="24"/>
          <w:szCs w:val="24"/>
        </w:rPr>
        <w:lastRenderedPageBreak/>
        <w:t>stakes of his re-election were high (due to our experimental manipulation</w:t>
      </w:r>
      <w:r w:rsidR="004A73B4">
        <w:rPr>
          <w:rFonts w:ascii="Times New Roman" w:hAnsi="Times New Roman" w:cs="Times New Roman"/>
          <w:sz w:val="24"/>
          <w:szCs w:val="24"/>
        </w:rPr>
        <w:t>)—a variable that we measured but did not manipulate in Study 2</w:t>
      </w:r>
      <w:r w:rsidR="00931FAE">
        <w:rPr>
          <w:rFonts w:ascii="Times New Roman" w:hAnsi="Times New Roman" w:cs="Times New Roman"/>
          <w:sz w:val="24"/>
          <w:szCs w:val="24"/>
        </w:rPr>
        <w:t>.</w:t>
      </w:r>
    </w:p>
    <w:p w14:paraId="44BAA1F8" w14:textId="77777777" w:rsidR="00E01B70" w:rsidRDefault="00E01B70" w:rsidP="00E01B70">
      <w:pPr>
        <w:spacing w:line="480" w:lineRule="auto"/>
        <w:contextualSpacing/>
        <w:rPr>
          <w:rFonts w:ascii="Times New Roman" w:hAnsi="Times New Roman" w:cs="Times New Roman"/>
          <w:sz w:val="24"/>
          <w:szCs w:val="24"/>
        </w:rPr>
      </w:pPr>
    </w:p>
    <w:tbl>
      <w:tblPr>
        <w:tblW w:w="1250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1260"/>
        <w:gridCol w:w="361"/>
        <w:gridCol w:w="539"/>
        <w:gridCol w:w="90"/>
        <w:gridCol w:w="403"/>
        <w:gridCol w:w="947"/>
        <w:gridCol w:w="540"/>
        <w:gridCol w:w="450"/>
        <w:gridCol w:w="810"/>
        <w:gridCol w:w="270"/>
        <w:gridCol w:w="1350"/>
        <w:gridCol w:w="360"/>
        <w:gridCol w:w="540"/>
        <w:gridCol w:w="1448"/>
        <w:gridCol w:w="740"/>
        <w:gridCol w:w="236"/>
      </w:tblGrid>
      <w:tr w:rsidR="00E01B70" w:rsidRPr="001C5674" w14:paraId="45E8915E" w14:textId="77777777" w:rsidTr="00747CF6">
        <w:trPr>
          <w:gridAfter w:val="3"/>
          <w:wAfter w:w="2424" w:type="dxa"/>
          <w:trHeight w:val="300"/>
        </w:trPr>
        <w:tc>
          <w:tcPr>
            <w:tcW w:w="10077" w:type="dxa"/>
            <w:gridSpan w:val="14"/>
            <w:tcBorders>
              <w:top w:val="nil"/>
              <w:left w:val="nil"/>
              <w:bottom w:val="single" w:sz="4" w:space="0" w:color="auto"/>
              <w:right w:val="nil"/>
            </w:tcBorders>
            <w:shd w:val="clear" w:color="auto" w:fill="auto"/>
            <w:noWrap/>
          </w:tcPr>
          <w:p w14:paraId="46E47851" w14:textId="77777777" w:rsidR="00E01B70" w:rsidRPr="001C5674" w:rsidRDefault="00E01B70" w:rsidP="00747CF6">
            <w:pPr>
              <w:spacing w:after="0" w:line="240" w:lineRule="auto"/>
              <w:contextualSpacing/>
              <w:jc w:val="center"/>
              <w:rPr>
                <w:rFonts w:ascii="Garamond" w:hAnsi="Garamond" w:cs="Times New Roman"/>
                <w:sz w:val="24"/>
                <w:szCs w:val="24"/>
              </w:rPr>
            </w:pPr>
            <w:r w:rsidRPr="001C5674">
              <w:rPr>
                <w:rFonts w:ascii="Garamond" w:hAnsi="Garamond" w:cs="Times New Roman"/>
                <w:sz w:val="24"/>
                <w:szCs w:val="24"/>
              </w:rPr>
              <w:br w:type="page"/>
            </w:r>
            <w:r w:rsidRPr="001C5674">
              <w:rPr>
                <w:rFonts w:ascii="Garamond" w:eastAsia="Times New Roman" w:hAnsi="Garamond" w:cs="Times New Roman"/>
                <w:b/>
                <w:color w:val="000000"/>
                <w:sz w:val="24"/>
                <w:szCs w:val="24"/>
              </w:rPr>
              <w:t>Table 3</w:t>
            </w:r>
            <w:r w:rsidRPr="001C5674">
              <w:rPr>
                <w:rFonts w:ascii="Garamond" w:eastAsia="Times New Roman" w:hAnsi="Garamond" w:cs="Times New Roman"/>
                <w:color w:val="000000"/>
                <w:sz w:val="24"/>
                <w:szCs w:val="24"/>
              </w:rPr>
              <w:t xml:space="preserve">. </w:t>
            </w:r>
            <w:r>
              <w:rPr>
                <w:rFonts w:ascii="Garamond" w:eastAsia="Times New Roman" w:hAnsi="Garamond" w:cs="Times New Roman"/>
                <w:color w:val="000000"/>
                <w:sz w:val="24"/>
                <w:szCs w:val="24"/>
              </w:rPr>
              <w:t>Trait Evaluations and Intent to Support</w:t>
            </w:r>
            <w:r w:rsidRPr="001C5674">
              <w:rPr>
                <w:rFonts w:ascii="Garamond" w:eastAsia="Times New Roman" w:hAnsi="Garamond" w:cs="Times New Roman"/>
                <w:color w:val="000000"/>
                <w:sz w:val="24"/>
                <w:szCs w:val="24"/>
              </w:rPr>
              <w:t xml:space="preserve"> as a function of all Study </w:t>
            </w:r>
            <w:r>
              <w:rPr>
                <w:rFonts w:ascii="Garamond" w:eastAsia="Times New Roman" w:hAnsi="Garamond" w:cs="Times New Roman"/>
                <w:color w:val="000000"/>
                <w:sz w:val="24"/>
                <w:szCs w:val="24"/>
              </w:rPr>
              <w:t>3</w:t>
            </w:r>
            <w:r w:rsidRPr="001C5674">
              <w:rPr>
                <w:rFonts w:ascii="Garamond" w:eastAsia="Times New Roman" w:hAnsi="Garamond" w:cs="Times New Roman"/>
                <w:color w:val="000000"/>
                <w:sz w:val="24"/>
                <w:szCs w:val="24"/>
              </w:rPr>
              <w:t xml:space="preserve"> manipulations</w:t>
            </w:r>
          </w:p>
        </w:tc>
      </w:tr>
      <w:tr w:rsidR="00E01B70" w:rsidRPr="001C5674" w14:paraId="1918C807" w14:textId="77777777" w:rsidTr="00747CF6">
        <w:trPr>
          <w:gridAfter w:val="3"/>
          <w:wAfter w:w="2424" w:type="dxa"/>
          <w:trHeight w:val="300"/>
        </w:trPr>
        <w:tc>
          <w:tcPr>
            <w:tcW w:w="3417" w:type="dxa"/>
            <w:gridSpan w:val="2"/>
            <w:tcBorders>
              <w:top w:val="nil"/>
              <w:left w:val="nil"/>
              <w:bottom w:val="single" w:sz="4" w:space="0" w:color="auto"/>
              <w:right w:val="nil"/>
            </w:tcBorders>
            <w:shd w:val="clear" w:color="auto" w:fill="auto"/>
            <w:noWrap/>
            <w:vAlign w:val="bottom"/>
          </w:tcPr>
          <w:p w14:paraId="061DAA1B" w14:textId="77777777" w:rsidR="00E01B70" w:rsidRPr="001C5674" w:rsidRDefault="00E01B70" w:rsidP="00747CF6">
            <w:pPr>
              <w:spacing w:after="0" w:line="240" w:lineRule="auto"/>
              <w:contextualSpacing/>
              <w:rPr>
                <w:rFonts w:ascii="Garamond" w:eastAsia="Times New Roman" w:hAnsi="Garamond" w:cs="Times New Roman"/>
                <w:color w:val="000000"/>
              </w:rPr>
            </w:pPr>
          </w:p>
        </w:tc>
        <w:tc>
          <w:tcPr>
            <w:tcW w:w="3330" w:type="dxa"/>
            <w:gridSpan w:val="7"/>
            <w:tcBorders>
              <w:top w:val="single" w:sz="4" w:space="0" w:color="auto"/>
              <w:left w:val="nil"/>
              <w:bottom w:val="single" w:sz="4" w:space="0" w:color="auto"/>
              <w:right w:val="single" w:sz="4" w:space="0" w:color="auto"/>
            </w:tcBorders>
            <w:shd w:val="clear" w:color="auto" w:fill="auto"/>
            <w:noWrap/>
            <w:vAlign w:val="bottom"/>
          </w:tcPr>
          <w:p w14:paraId="3B1370F3" w14:textId="0AF042F1" w:rsidR="00E01B70" w:rsidRPr="00582732" w:rsidRDefault="0009740A" w:rsidP="00747CF6">
            <w:pPr>
              <w:spacing w:after="0" w:line="240" w:lineRule="auto"/>
              <w:contextualSpacing/>
              <w:jc w:val="center"/>
              <w:rPr>
                <w:rFonts w:ascii="Garamond" w:eastAsia="Times New Roman" w:hAnsi="Garamond" w:cs="Times New Roman"/>
                <w:b/>
                <w:bCs/>
                <w:iCs/>
                <w:color w:val="000000"/>
              </w:rPr>
            </w:pPr>
            <w:r>
              <w:rPr>
                <w:rFonts w:ascii="Garamond" w:eastAsia="Times New Roman" w:hAnsi="Garamond" w:cs="Times New Roman"/>
                <w:b/>
                <w:bCs/>
                <w:iCs/>
                <w:color w:val="000000"/>
              </w:rPr>
              <w:t xml:space="preserve">Model 3.1. </w:t>
            </w:r>
            <w:r w:rsidR="00E01B70" w:rsidRPr="00582732">
              <w:rPr>
                <w:rFonts w:ascii="Garamond" w:eastAsia="Times New Roman" w:hAnsi="Garamond" w:cs="Times New Roman"/>
                <w:b/>
                <w:bCs/>
                <w:iCs/>
                <w:color w:val="000000"/>
              </w:rPr>
              <w:t>Trait Evaluations</w:t>
            </w:r>
          </w:p>
        </w:tc>
        <w:tc>
          <w:tcPr>
            <w:tcW w:w="3330" w:type="dxa"/>
            <w:gridSpan w:val="5"/>
            <w:tcBorders>
              <w:top w:val="single" w:sz="4" w:space="0" w:color="auto"/>
              <w:left w:val="single" w:sz="4" w:space="0" w:color="auto"/>
              <w:bottom w:val="single" w:sz="4" w:space="0" w:color="auto"/>
              <w:right w:val="nil"/>
            </w:tcBorders>
            <w:vAlign w:val="bottom"/>
          </w:tcPr>
          <w:p w14:paraId="73E0FB62" w14:textId="2282B1EB" w:rsidR="00E01B70" w:rsidRPr="0009740A" w:rsidRDefault="0009740A" w:rsidP="00747CF6">
            <w:pPr>
              <w:spacing w:after="0" w:line="240" w:lineRule="auto"/>
              <w:contextualSpacing/>
              <w:jc w:val="center"/>
              <w:rPr>
                <w:rFonts w:ascii="Garamond" w:eastAsia="Times New Roman" w:hAnsi="Garamond" w:cs="Times New Roman"/>
                <w:b/>
                <w:bCs/>
                <w:iCs/>
                <w:color w:val="000000"/>
              </w:rPr>
            </w:pPr>
            <w:r>
              <w:rPr>
                <w:rFonts w:ascii="Garamond" w:eastAsia="Times New Roman" w:hAnsi="Garamond" w:cs="Times New Roman"/>
                <w:b/>
                <w:bCs/>
                <w:iCs/>
                <w:color w:val="000000"/>
              </w:rPr>
              <w:t xml:space="preserve">Model 3.2. </w:t>
            </w:r>
            <w:r w:rsidR="00E01B70" w:rsidRPr="0009740A">
              <w:rPr>
                <w:rFonts w:ascii="Garamond" w:eastAsia="Times New Roman" w:hAnsi="Garamond" w:cs="Times New Roman"/>
                <w:b/>
                <w:bCs/>
                <w:iCs/>
                <w:color w:val="000000"/>
              </w:rPr>
              <w:t>Intent to Support</w:t>
            </w:r>
          </w:p>
        </w:tc>
      </w:tr>
      <w:tr w:rsidR="00E01B70" w:rsidRPr="001C5674" w14:paraId="77097E5C" w14:textId="77777777" w:rsidTr="00747CF6">
        <w:trPr>
          <w:gridAfter w:val="3"/>
          <w:wAfter w:w="2424" w:type="dxa"/>
          <w:trHeight w:val="300"/>
        </w:trPr>
        <w:tc>
          <w:tcPr>
            <w:tcW w:w="3417" w:type="dxa"/>
            <w:gridSpan w:val="2"/>
            <w:tcBorders>
              <w:top w:val="nil"/>
              <w:left w:val="nil"/>
              <w:bottom w:val="single" w:sz="4" w:space="0" w:color="auto"/>
              <w:right w:val="nil"/>
            </w:tcBorders>
            <w:shd w:val="clear" w:color="auto" w:fill="auto"/>
            <w:noWrap/>
            <w:vAlign w:val="bottom"/>
            <w:hideMark/>
          </w:tcPr>
          <w:p w14:paraId="66BE7DE5" w14:textId="77777777" w:rsidR="00E01B70" w:rsidRPr="001C5674" w:rsidRDefault="00E01B70" w:rsidP="00747CF6">
            <w:pPr>
              <w:spacing w:after="0" w:line="240" w:lineRule="auto"/>
              <w:contextualSpacing/>
              <w:rPr>
                <w:rFonts w:ascii="Garamond" w:eastAsia="Times New Roman" w:hAnsi="Garamond" w:cs="Times New Roman"/>
                <w:color w:val="000000"/>
              </w:rPr>
            </w:pPr>
            <w:r w:rsidRPr="001C5674">
              <w:rPr>
                <w:rFonts w:ascii="Garamond" w:eastAsia="Times New Roman" w:hAnsi="Garamond" w:cs="Times New Roman"/>
                <w:color w:val="000000"/>
              </w:rPr>
              <w:t>Predictor</w:t>
            </w:r>
          </w:p>
        </w:tc>
        <w:tc>
          <w:tcPr>
            <w:tcW w:w="990" w:type="dxa"/>
            <w:gridSpan w:val="3"/>
            <w:tcBorders>
              <w:top w:val="single" w:sz="4" w:space="0" w:color="auto"/>
              <w:left w:val="nil"/>
              <w:bottom w:val="single" w:sz="4" w:space="0" w:color="auto"/>
              <w:right w:val="nil"/>
            </w:tcBorders>
            <w:shd w:val="clear" w:color="auto" w:fill="auto"/>
            <w:noWrap/>
            <w:vAlign w:val="bottom"/>
            <w:hideMark/>
          </w:tcPr>
          <w:p w14:paraId="34F0B3BA" w14:textId="77777777" w:rsidR="00E01B70" w:rsidRPr="001C5674" w:rsidRDefault="00E01B70" w:rsidP="00747CF6">
            <w:pPr>
              <w:spacing w:after="0" w:line="240" w:lineRule="auto"/>
              <w:contextualSpacing/>
              <w:rPr>
                <w:rFonts w:ascii="Garamond" w:eastAsia="Times New Roman" w:hAnsi="Garamond" w:cs="Times New Roman"/>
                <w:i/>
                <w:color w:val="000000"/>
              </w:rPr>
            </w:pPr>
            <w:r w:rsidRPr="001C5674">
              <w:rPr>
                <w:rFonts w:ascii="Garamond" w:eastAsia="Times New Roman" w:hAnsi="Garamond" w:cs="Times New Roman"/>
                <w:i/>
                <w:color w:val="000000"/>
              </w:rPr>
              <w:t>b</w:t>
            </w:r>
          </w:p>
        </w:tc>
        <w:tc>
          <w:tcPr>
            <w:tcW w:w="1350" w:type="dxa"/>
            <w:gridSpan w:val="2"/>
            <w:tcBorders>
              <w:top w:val="single" w:sz="4" w:space="0" w:color="auto"/>
              <w:left w:val="nil"/>
              <w:bottom w:val="single" w:sz="4" w:space="0" w:color="auto"/>
              <w:right w:val="nil"/>
            </w:tcBorders>
            <w:shd w:val="clear" w:color="auto" w:fill="auto"/>
            <w:noWrap/>
            <w:vAlign w:val="bottom"/>
            <w:hideMark/>
          </w:tcPr>
          <w:p w14:paraId="112BB1E0" w14:textId="77777777" w:rsidR="00E01B70" w:rsidRPr="001C5674" w:rsidRDefault="00E01B70" w:rsidP="00747CF6">
            <w:pPr>
              <w:spacing w:after="0" w:line="240" w:lineRule="auto"/>
              <w:contextualSpacing/>
              <w:jc w:val="center"/>
              <w:rPr>
                <w:rFonts w:ascii="Garamond" w:eastAsia="Times New Roman" w:hAnsi="Garamond" w:cs="Times New Roman"/>
                <w:color w:val="000000"/>
              </w:rPr>
            </w:pPr>
            <w:r w:rsidRPr="001C5674">
              <w:rPr>
                <w:rFonts w:ascii="Garamond" w:eastAsia="Times New Roman" w:hAnsi="Garamond" w:cs="Times New Roman"/>
                <w:color w:val="000000"/>
              </w:rPr>
              <w:t>95% CI</w:t>
            </w:r>
          </w:p>
        </w:tc>
        <w:tc>
          <w:tcPr>
            <w:tcW w:w="99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453A6E8" w14:textId="77777777" w:rsidR="00E01B70" w:rsidRPr="001C5674" w:rsidRDefault="00E01B70" w:rsidP="00747CF6">
            <w:pPr>
              <w:spacing w:after="0" w:line="240" w:lineRule="auto"/>
              <w:contextualSpacing/>
              <w:jc w:val="right"/>
              <w:rPr>
                <w:rFonts w:ascii="Garamond" w:eastAsia="Times New Roman" w:hAnsi="Garamond" w:cs="Times New Roman"/>
                <w:i/>
                <w:color w:val="000000"/>
              </w:rPr>
            </w:pPr>
            <w:r w:rsidRPr="001C5674">
              <w:rPr>
                <w:rFonts w:ascii="Garamond" w:eastAsia="Times New Roman" w:hAnsi="Garamond" w:cs="Times New Roman"/>
                <w:i/>
                <w:color w:val="000000"/>
              </w:rPr>
              <w:t>p</w:t>
            </w:r>
          </w:p>
        </w:tc>
        <w:tc>
          <w:tcPr>
            <w:tcW w:w="1080" w:type="dxa"/>
            <w:gridSpan w:val="2"/>
            <w:tcBorders>
              <w:top w:val="single" w:sz="4" w:space="0" w:color="auto"/>
              <w:left w:val="single" w:sz="4" w:space="0" w:color="auto"/>
              <w:bottom w:val="single" w:sz="4" w:space="0" w:color="auto"/>
              <w:right w:val="nil"/>
            </w:tcBorders>
            <w:vAlign w:val="bottom"/>
          </w:tcPr>
          <w:p w14:paraId="2836E587" w14:textId="77777777" w:rsidR="00E01B70" w:rsidRPr="001C5674" w:rsidRDefault="00E01B70" w:rsidP="00747CF6">
            <w:pPr>
              <w:spacing w:after="0" w:line="240" w:lineRule="auto"/>
              <w:contextualSpacing/>
              <w:rPr>
                <w:rFonts w:ascii="Garamond" w:eastAsia="Times New Roman" w:hAnsi="Garamond" w:cs="Times New Roman"/>
                <w:i/>
                <w:color w:val="000000"/>
              </w:rPr>
            </w:pPr>
            <w:r w:rsidRPr="001C5674">
              <w:rPr>
                <w:rFonts w:ascii="Garamond" w:eastAsia="Times New Roman" w:hAnsi="Garamond" w:cs="Times New Roman"/>
                <w:i/>
                <w:color w:val="000000"/>
              </w:rPr>
              <w:t>b</w:t>
            </w:r>
          </w:p>
        </w:tc>
        <w:tc>
          <w:tcPr>
            <w:tcW w:w="1350" w:type="dxa"/>
            <w:tcBorders>
              <w:top w:val="single" w:sz="4" w:space="0" w:color="auto"/>
              <w:left w:val="nil"/>
              <w:bottom w:val="single" w:sz="4" w:space="0" w:color="auto"/>
              <w:right w:val="nil"/>
            </w:tcBorders>
            <w:vAlign w:val="bottom"/>
          </w:tcPr>
          <w:p w14:paraId="5D103E50" w14:textId="77777777" w:rsidR="00E01B70" w:rsidRPr="001C5674" w:rsidRDefault="00E01B70" w:rsidP="00747CF6">
            <w:pPr>
              <w:spacing w:after="0" w:line="240" w:lineRule="auto"/>
              <w:contextualSpacing/>
              <w:jc w:val="center"/>
              <w:rPr>
                <w:rFonts w:ascii="Garamond" w:eastAsia="Times New Roman" w:hAnsi="Garamond" w:cs="Times New Roman"/>
                <w:i/>
                <w:color w:val="000000"/>
              </w:rPr>
            </w:pPr>
            <w:r w:rsidRPr="001C5674">
              <w:rPr>
                <w:rFonts w:ascii="Garamond" w:eastAsia="Times New Roman" w:hAnsi="Garamond" w:cs="Times New Roman"/>
                <w:color w:val="000000"/>
              </w:rPr>
              <w:t>95% CI</w:t>
            </w:r>
          </w:p>
        </w:tc>
        <w:tc>
          <w:tcPr>
            <w:tcW w:w="900" w:type="dxa"/>
            <w:gridSpan w:val="2"/>
            <w:tcBorders>
              <w:top w:val="single" w:sz="4" w:space="0" w:color="auto"/>
              <w:left w:val="nil"/>
              <w:bottom w:val="single" w:sz="4" w:space="0" w:color="auto"/>
              <w:right w:val="nil"/>
            </w:tcBorders>
            <w:vAlign w:val="bottom"/>
          </w:tcPr>
          <w:p w14:paraId="53336DD6" w14:textId="77777777" w:rsidR="00E01B70" w:rsidRPr="001C5674" w:rsidRDefault="00E01B70" w:rsidP="00747CF6">
            <w:pPr>
              <w:spacing w:after="0" w:line="240" w:lineRule="auto"/>
              <w:contextualSpacing/>
              <w:jc w:val="right"/>
              <w:rPr>
                <w:rFonts w:ascii="Garamond" w:eastAsia="Times New Roman" w:hAnsi="Garamond" w:cs="Times New Roman"/>
                <w:i/>
                <w:color w:val="000000"/>
              </w:rPr>
            </w:pPr>
            <w:r w:rsidRPr="001C5674">
              <w:rPr>
                <w:rFonts w:ascii="Garamond" w:eastAsia="Times New Roman" w:hAnsi="Garamond" w:cs="Times New Roman"/>
                <w:i/>
                <w:color w:val="000000"/>
              </w:rPr>
              <w:t>p</w:t>
            </w:r>
          </w:p>
        </w:tc>
      </w:tr>
      <w:tr w:rsidR="00E01B70" w:rsidRPr="001C5674" w14:paraId="0AA81D12" w14:textId="77777777" w:rsidTr="00747CF6">
        <w:trPr>
          <w:gridAfter w:val="3"/>
          <w:wAfter w:w="2424" w:type="dxa"/>
          <w:trHeight w:val="300"/>
        </w:trPr>
        <w:tc>
          <w:tcPr>
            <w:tcW w:w="3417" w:type="dxa"/>
            <w:gridSpan w:val="2"/>
            <w:tcBorders>
              <w:top w:val="single" w:sz="4" w:space="0" w:color="auto"/>
              <w:left w:val="nil"/>
              <w:bottom w:val="nil"/>
              <w:right w:val="nil"/>
            </w:tcBorders>
            <w:shd w:val="clear" w:color="auto" w:fill="auto"/>
            <w:noWrap/>
            <w:vAlign w:val="bottom"/>
          </w:tcPr>
          <w:p w14:paraId="42418489" w14:textId="77777777" w:rsidR="00E01B70" w:rsidRPr="001C5674" w:rsidRDefault="00E01B70" w:rsidP="00747CF6">
            <w:pPr>
              <w:spacing w:after="0" w:line="240" w:lineRule="auto"/>
              <w:contextualSpacing/>
              <w:rPr>
                <w:rFonts w:ascii="Garamond" w:eastAsia="Times New Roman" w:hAnsi="Garamond" w:cs="Times New Roman"/>
                <w:color w:val="000000"/>
              </w:rPr>
            </w:pPr>
            <w:r w:rsidRPr="001C5674">
              <w:rPr>
                <w:rFonts w:ascii="Garamond" w:hAnsi="Garamond" w:cs="Calibri"/>
                <w:color w:val="000000"/>
              </w:rPr>
              <w:t>In-Party Politician</w:t>
            </w:r>
          </w:p>
        </w:tc>
        <w:tc>
          <w:tcPr>
            <w:tcW w:w="990" w:type="dxa"/>
            <w:gridSpan w:val="3"/>
            <w:tcBorders>
              <w:top w:val="single" w:sz="4" w:space="0" w:color="auto"/>
              <w:left w:val="nil"/>
              <w:bottom w:val="nil"/>
              <w:right w:val="nil"/>
            </w:tcBorders>
            <w:shd w:val="clear" w:color="auto" w:fill="auto"/>
            <w:noWrap/>
            <w:vAlign w:val="bottom"/>
            <w:hideMark/>
          </w:tcPr>
          <w:p w14:paraId="66865203" w14:textId="77777777" w:rsidR="00E01B70" w:rsidRPr="001C5674" w:rsidRDefault="00E01B70" w:rsidP="00747CF6">
            <w:pPr>
              <w:spacing w:after="0" w:line="240" w:lineRule="auto"/>
              <w:contextualSpacing/>
              <w:rPr>
                <w:rFonts w:ascii="Garamond" w:eastAsia="Times New Roman" w:hAnsi="Garamond" w:cs="Times New Roman"/>
                <w:color w:val="000000"/>
              </w:rPr>
            </w:pPr>
            <w:r w:rsidRPr="001C5674">
              <w:rPr>
                <w:rFonts w:ascii="Garamond" w:hAnsi="Garamond" w:cs="Calibri"/>
                <w:color w:val="000000"/>
              </w:rPr>
              <w:t>0.07**</w:t>
            </w:r>
          </w:p>
        </w:tc>
        <w:tc>
          <w:tcPr>
            <w:tcW w:w="1350" w:type="dxa"/>
            <w:gridSpan w:val="2"/>
            <w:tcBorders>
              <w:top w:val="single" w:sz="4" w:space="0" w:color="auto"/>
              <w:left w:val="nil"/>
              <w:bottom w:val="nil"/>
              <w:right w:val="nil"/>
            </w:tcBorders>
            <w:shd w:val="clear" w:color="auto" w:fill="auto"/>
            <w:noWrap/>
            <w:vAlign w:val="bottom"/>
            <w:hideMark/>
          </w:tcPr>
          <w:p w14:paraId="4A05198D" w14:textId="77777777" w:rsidR="00E01B70" w:rsidRPr="001C5674" w:rsidRDefault="00E01B70" w:rsidP="00747CF6">
            <w:pPr>
              <w:spacing w:after="0" w:line="240" w:lineRule="auto"/>
              <w:contextualSpacing/>
              <w:jc w:val="center"/>
              <w:rPr>
                <w:rFonts w:ascii="Garamond" w:eastAsia="Times New Roman" w:hAnsi="Garamond" w:cs="Times New Roman"/>
                <w:color w:val="000000"/>
              </w:rPr>
            </w:pPr>
            <w:r w:rsidRPr="001C5674">
              <w:rPr>
                <w:rFonts w:ascii="Garamond" w:hAnsi="Garamond" w:cs="Calibri"/>
                <w:color w:val="000000"/>
              </w:rPr>
              <w:t>[0.03,</w:t>
            </w:r>
            <w:r>
              <w:rPr>
                <w:rFonts w:ascii="Garamond" w:hAnsi="Garamond" w:cs="Calibri"/>
                <w:color w:val="000000"/>
              </w:rPr>
              <w:t xml:space="preserve"> </w:t>
            </w:r>
            <w:r w:rsidRPr="001C5674">
              <w:rPr>
                <w:rFonts w:ascii="Garamond" w:hAnsi="Garamond" w:cs="Calibri"/>
                <w:color w:val="000000"/>
              </w:rPr>
              <w:t>0.11]</w:t>
            </w:r>
          </w:p>
        </w:tc>
        <w:tc>
          <w:tcPr>
            <w:tcW w:w="990" w:type="dxa"/>
            <w:gridSpan w:val="2"/>
            <w:tcBorders>
              <w:top w:val="single" w:sz="4" w:space="0" w:color="auto"/>
              <w:left w:val="nil"/>
              <w:bottom w:val="nil"/>
              <w:right w:val="single" w:sz="4" w:space="0" w:color="auto"/>
            </w:tcBorders>
            <w:shd w:val="clear" w:color="auto" w:fill="auto"/>
            <w:noWrap/>
            <w:vAlign w:val="bottom"/>
            <w:hideMark/>
          </w:tcPr>
          <w:p w14:paraId="40B2159B" w14:textId="77777777" w:rsidR="00E01B70" w:rsidRPr="001C5674" w:rsidRDefault="00E01B70" w:rsidP="00747CF6">
            <w:pPr>
              <w:spacing w:after="0" w:line="240" w:lineRule="auto"/>
              <w:contextualSpacing/>
              <w:jc w:val="right"/>
              <w:rPr>
                <w:rFonts w:ascii="Garamond" w:eastAsia="Times New Roman" w:hAnsi="Garamond" w:cs="Times New Roman"/>
                <w:color w:val="000000"/>
              </w:rPr>
            </w:pPr>
            <w:r w:rsidRPr="001C5674">
              <w:rPr>
                <w:rFonts w:ascii="Garamond" w:hAnsi="Garamond" w:cs="Calibri"/>
                <w:color w:val="000000"/>
              </w:rPr>
              <w:t>0.002</w:t>
            </w:r>
          </w:p>
        </w:tc>
        <w:tc>
          <w:tcPr>
            <w:tcW w:w="1080" w:type="dxa"/>
            <w:gridSpan w:val="2"/>
            <w:tcBorders>
              <w:top w:val="single" w:sz="4" w:space="0" w:color="auto"/>
              <w:left w:val="single" w:sz="4" w:space="0" w:color="auto"/>
              <w:bottom w:val="nil"/>
              <w:right w:val="nil"/>
            </w:tcBorders>
            <w:vAlign w:val="bottom"/>
          </w:tcPr>
          <w:p w14:paraId="0AF3BDEB" w14:textId="77777777" w:rsidR="00E01B70" w:rsidRPr="00252C0D" w:rsidRDefault="00E01B70" w:rsidP="00747CF6">
            <w:pPr>
              <w:spacing w:after="0" w:line="240" w:lineRule="auto"/>
              <w:contextualSpacing/>
              <w:rPr>
                <w:rFonts w:ascii="Garamond" w:hAnsi="Garamond" w:cs="Times New Roman"/>
                <w:color w:val="000000"/>
              </w:rPr>
            </w:pPr>
            <w:r w:rsidRPr="00252C0D">
              <w:rPr>
                <w:rFonts w:ascii="Garamond" w:hAnsi="Garamond" w:cs="Times New Roman"/>
                <w:color w:val="000000"/>
              </w:rPr>
              <w:t>0.14***</w:t>
            </w:r>
          </w:p>
        </w:tc>
        <w:tc>
          <w:tcPr>
            <w:tcW w:w="1350" w:type="dxa"/>
            <w:tcBorders>
              <w:top w:val="single" w:sz="4" w:space="0" w:color="auto"/>
              <w:left w:val="nil"/>
              <w:bottom w:val="nil"/>
              <w:right w:val="nil"/>
            </w:tcBorders>
            <w:vAlign w:val="bottom"/>
          </w:tcPr>
          <w:p w14:paraId="43C99558" w14:textId="77777777" w:rsidR="00E01B70" w:rsidRPr="00252C0D" w:rsidRDefault="00E01B70" w:rsidP="00747CF6">
            <w:pPr>
              <w:spacing w:after="0" w:line="240" w:lineRule="auto"/>
              <w:contextualSpacing/>
              <w:jc w:val="center"/>
              <w:rPr>
                <w:rFonts w:ascii="Garamond" w:hAnsi="Garamond" w:cs="Times New Roman"/>
                <w:color w:val="000000"/>
              </w:rPr>
            </w:pPr>
            <w:r w:rsidRPr="00252C0D">
              <w:rPr>
                <w:rFonts w:ascii="Garamond" w:hAnsi="Garamond" w:cs="Times New Roman"/>
                <w:color w:val="000000"/>
              </w:rPr>
              <w:t>[0.09,</w:t>
            </w:r>
            <w:r>
              <w:rPr>
                <w:rFonts w:ascii="Garamond" w:hAnsi="Garamond" w:cs="Times New Roman"/>
                <w:color w:val="000000"/>
              </w:rPr>
              <w:t xml:space="preserve"> </w:t>
            </w:r>
            <w:r w:rsidRPr="00252C0D">
              <w:rPr>
                <w:rFonts w:ascii="Garamond" w:hAnsi="Garamond" w:cs="Times New Roman"/>
                <w:color w:val="000000"/>
              </w:rPr>
              <w:t>0.19]</w:t>
            </w:r>
          </w:p>
        </w:tc>
        <w:tc>
          <w:tcPr>
            <w:tcW w:w="900" w:type="dxa"/>
            <w:gridSpan w:val="2"/>
            <w:tcBorders>
              <w:top w:val="single" w:sz="4" w:space="0" w:color="auto"/>
              <w:left w:val="nil"/>
              <w:bottom w:val="nil"/>
              <w:right w:val="nil"/>
            </w:tcBorders>
            <w:vAlign w:val="bottom"/>
          </w:tcPr>
          <w:p w14:paraId="27733AEB" w14:textId="77777777" w:rsidR="00E01B70" w:rsidRPr="00252C0D" w:rsidRDefault="00E01B70" w:rsidP="00747CF6">
            <w:pPr>
              <w:spacing w:after="0" w:line="240" w:lineRule="auto"/>
              <w:contextualSpacing/>
              <w:jc w:val="right"/>
              <w:rPr>
                <w:rFonts w:ascii="Garamond" w:hAnsi="Garamond" w:cs="Times New Roman"/>
                <w:color w:val="000000"/>
              </w:rPr>
            </w:pPr>
            <w:r w:rsidRPr="00B17812">
              <w:rPr>
                <w:rFonts w:ascii="Garamond" w:hAnsi="Garamond" w:cs="Calibri"/>
                <w:color w:val="000000"/>
              </w:rPr>
              <w:t>&lt; 0.001</w:t>
            </w:r>
          </w:p>
        </w:tc>
      </w:tr>
      <w:tr w:rsidR="00E01B70" w:rsidRPr="001C5674" w14:paraId="2AEB276B" w14:textId="77777777" w:rsidTr="00747CF6">
        <w:trPr>
          <w:gridAfter w:val="3"/>
          <w:wAfter w:w="2424" w:type="dxa"/>
          <w:trHeight w:val="300"/>
        </w:trPr>
        <w:tc>
          <w:tcPr>
            <w:tcW w:w="3417" w:type="dxa"/>
            <w:gridSpan w:val="2"/>
            <w:vMerge w:val="restart"/>
            <w:tcBorders>
              <w:top w:val="nil"/>
              <w:left w:val="nil"/>
              <w:bottom w:val="nil"/>
              <w:right w:val="nil"/>
            </w:tcBorders>
            <w:shd w:val="clear" w:color="auto" w:fill="auto"/>
            <w:noWrap/>
            <w:vAlign w:val="bottom"/>
          </w:tcPr>
          <w:p w14:paraId="6E6FEAE4" w14:textId="77777777" w:rsidR="00E01B70" w:rsidRPr="001C5674" w:rsidRDefault="00E01B70" w:rsidP="00747CF6">
            <w:pPr>
              <w:spacing w:after="0" w:line="240" w:lineRule="auto"/>
              <w:contextualSpacing/>
              <w:rPr>
                <w:rFonts w:ascii="Garamond" w:eastAsia="Times New Roman" w:hAnsi="Garamond" w:cs="Times New Roman"/>
                <w:color w:val="000000"/>
              </w:rPr>
            </w:pPr>
            <w:r w:rsidRPr="001C5674">
              <w:rPr>
                <w:rFonts w:ascii="Garamond" w:hAnsi="Garamond" w:cs="Calibri"/>
                <w:color w:val="000000"/>
              </w:rPr>
              <w:t>Mitigating Account</w:t>
            </w:r>
          </w:p>
          <w:p w14:paraId="5693253D" w14:textId="77777777" w:rsidR="00E01B70" w:rsidRPr="001C5674" w:rsidRDefault="00E01B70" w:rsidP="00747CF6">
            <w:pPr>
              <w:spacing w:after="0" w:line="240" w:lineRule="auto"/>
              <w:contextualSpacing/>
              <w:rPr>
                <w:rFonts w:ascii="Garamond" w:eastAsia="Times New Roman" w:hAnsi="Garamond" w:cs="Times New Roman"/>
                <w:color w:val="000000"/>
              </w:rPr>
            </w:pPr>
            <w:r w:rsidRPr="001C5674">
              <w:rPr>
                <w:rFonts w:ascii="Garamond" w:hAnsi="Garamond" w:cs="Calibri"/>
                <w:color w:val="000000"/>
              </w:rPr>
              <w:t>Aggravating Account</w:t>
            </w:r>
          </w:p>
        </w:tc>
        <w:tc>
          <w:tcPr>
            <w:tcW w:w="990" w:type="dxa"/>
            <w:gridSpan w:val="3"/>
            <w:tcBorders>
              <w:top w:val="nil"/>
              <w:left w:val="nil"/>
              <w:bottom w:val="nil"/>
              <w:right w:val="nil"/>
            </w:tcBorders>
            <w:shd w:val="clear" w:color="auto" w:fill="auto"/>
            <w:noWrap/>
            <w:vAlign w:val="bottom"/>
            <w:hideMark/>
          </w:tcPr>
          <w:p w14:paraId="66086B1A" w14:textId="77777777" w:rsidR="00E01B70" w:rsidRPr="001C5674" w:rsidRDefault="00E01B70" w:rsidP="00747CF6">
            <w:pPr>
              <w:spacing w:after="0" w:line="240" w:lineRule="auto"/>
              <w:contextualSpacing/>
              <w:rPr>
                <w:rFonts w:ascii="Garamond" w:eastAsia="Times New Roman" w:hAnsi="Garamond" w:cs="Times New Roman"/>
                <w:color w:val="000000"/>
              </w:rPr>
            </w:pPr>
            <w:r w:rsidRPr="001C5674">
              <w:rPr>
                <w:rFonts w:ascii="Garamond" w:hAnsi="Garamond" w:cs="Calibri"/>
                <w:color w:val="000000"/>
              </w:rPr>
              <w:t>0.03</w:t>
            </w:r>
          </w:p>
        </w:tc>
        <w:tc>
          <w:tcPr>
            <w:tcW w:w="1350" w:type="dxa"/>
            <w:gridSpan w:val="2"/>
            <w:tcBorders>
              <w:top w:val="nil"/>
              <w:left w:val="nil"/>
              <w:bottom w:val="nil"/>
              <w:right w:val="nil"/>
            </w:tcBorders>
            <w:shd w:val="clear" w:color="auto" w:fill="auto"/>
            <w:noWrap/>
            <w:vAlign w:val="bottom"/>
            <w:hideMark/>
          </w:tcPr>
          <w:p w14:paraId="6C01AB65" w14:textId="77777777" w:rsidR="00E01B70" w:rsidRPr="001C5674" w:rsidRDefault="00E01B70" w:rsidP="00747CF6">
            <w:pPr>
              <w:spacing w:after="0" w:line="240" w:lineRule="auto"/>
              <w:contextualSpacing/>
              <w:jc w:val="center"/>
              <w:rPr>
                <w:rFonts w:ascii="Garamond" w:eastAsia="Times New Roman" w:hAnsi="Garamond" w:cs="Times New Roman"/>
                <w:color w:val="000000"/>
              </w:rPr>
            </w:pPr>
            <w:r w:rsidRPr="001C5674">
              <w:rPr>
                <w:rFonts w:ascii="Garamond" w:hAnsi="Garamond" w:cs="Calibri"/>
                <w:color w:val="000000"/>
              </w:rPr>
              <w:t>[-0.01,</w:t>
            </w:r>
            <w:r>
              <w:rPr>
                <w:rFonts w:ascii="Garamond" w:hAnsi="Garamond" w:cs="Calibri"/>
                <w:color w:val="000000"/>
              </w:rPr>
              <w:t xml:space="preserve"> </w:t>
            </w:r>
            <w:r w:rsidRPr="001C5674">
              <w:rPr>
                <w:rFonts w:ascii="Garamond" w:hAnsi="Garamond" w:cs="Calibri"/>
                <w:color w:val="000000"/>
              </w:rPr>
              <w:t>0.08]</w:t>
            </w:r>
          </w:p>
        </w:tc>
        <w:tc>
          <w:tcPr>
            <w:tcW w:w="990" w:type="dxa"/>
            <w:gridSpan w:val="2"/>
            <w:tcBorders>
              <w:top w:val="nil"/>
              <w:left w:val="nil"/>
              <w:bottom w:val="nil"/>
              <w:right w:val="single" w:sz="4" w:space="0" w:color="auto"/>
            </w:tcBorders>
            <w:shd w:val="clear" w:color="auto" w:fill="auto"/>
            <w:noWrap/>
            <w:vAlign w:val="bottom"/>
            <w:hideMark/>
          </w:tcPr>
          <w:p w14:paraId="17193190" w14:textId="77777777" w:rsidR="00E01B70" w:rsidRPr="001C5674" w:rsidRDefault="00E01B70" w:rsidP="00747CF6">
            <w:pPr>
              <w:spacing w:after="0" w:line="240" w:lineRule="auto"/>
              <w:contextualSpacing/>
              <w:jc w:val="right"/>
              <w:rPr>
                <w:rFonts w:ascii="Garamond" w:eastAsia="Times New Roman" w:hAnsi="Garamond" w:cs="Times New Roman"/>
                <w:color w:val="000000"/>
              </w:rPr>
            </w:pPr>
            <w:r w:rsidRPr="001C5674">
              <w:rPr>
                <w:rFonts w:ascii="Garamond" w:hAnsi="Garamond" w:cs="Calibri"/>
                <w:color w:val="000000"/>
              </w:rPr>
              <w:t>0.111</w:t>
            </w:r>
          </w:p>
        </w:tc>
        <w:tc>
          <w:tcPr>
            <w:tcW w:w="1080" w:type="dxa"/>
            <w:gridSpan w:val="2"/>
            <w:tcBorders>
              <w:top w:val="nil"/>
              <w:left w:val="single" w:sz="4" w:space="0" w:color="auto"/>
              <w:bottom w:val="nil"/>
              <w:right w:val="nil"/>
            </w:tcBorders>
            <w:vAlign w:val="bottom"/>
          </w:tcPr>
          <w:p w14:paraId="3C8F1C22" w14:textId="77777777" w:rsidR="00E01B70" w:rsidRPr="00252C0D" w:rsidRDefault="00E01B70" w:rsidP="00747CF6">
            <w:pPr>
              <w:spacing w:after="0" w:line="240" w:lineRule="auto"/>
              <w:contextualSpacing/>
              <w:rPr>
                <w:rFonts w:ascii="Garamond" w:hAnsi="Garamond" w:cs="Times New Roman"/>
                <w:color w:val="000000"/>
              </w:rPr>
            </w:pPr>
            <w:r w:rsidRPr="00252C0D">
              <w:rPr>
                <w:rFonts w:ascii="Garamond" w:hAnsi="Garamond" w:cs="Times New Roman"/>
                <w:color w:val="000000"/>
              </w:rPr>
              <w:t>0.02</w:t>
            </w:r>
          </w:p>
        </w:tc>
        <w:tc>
          <w:tcPr>
            <w:tcW w:w="1350" w:type="dxa"/>
            <w:tcBorders>
              <w:top w:val="nil"/>
              <w:left w:val="nil"/>
              <w:bottom w:val="nil"/>
              <w:right w:val="nil"/>
            </w:tcBorders>
            <w:vAlign w:val="bottom"/>
          </w:tcPr>
          <w:p w14:paraId="59370E61" w14:textId="77777777" w:rsidR="00E01B70" w:rsidRPr="00252C0D" w:rsidRDefault="00E01B70" w:rsidP="00747CF6">
            <w:pPr>
              <w:spacing w:after="0" w:line="240" w:lineRule="auto"/>
              <w:contextualSpacing/>
              <w:jc w:val="center"/>
              <w:rPr>
                <w:rFonts w:ascii="Garamond" w:hAnsi="Garamond" w:cs="Times New Roman"/>
                <w:color w:val="000000"/>
              </w:rPr>
            </w:pPr>
            <w:r w:rsidRPr="00252C0D">
              <w:rPr>
                <w:rFonts w:ascii="Garamond" w:hAnsi="Garamond" w:cs="Times New Roman"/>
                <w:color w:val="000000"/>
              </w:rPr>
              <w:t>[-0.03,</w:t>
            </w:r>
            <w:r>
              <w:rPr>
                <w:rFonts w:ascii="Garamond" w:hAnsi="Garamond" w:cs="Times New Roman"/>
                <w:color w:val="000000"/>
              </w:rPr>
              <w:t xml:space="preserve"> </w:t>
            </w:r>
            <w:r w:rsidRPr="00252C0D">
              <w:rPr>
                <w:rFonts w:ascii="Garamond" w:hAnsi="Garamond" w:cs="Times New Roman"/>
                <w:color w:val="000000"/>
              </w:rPr>
              <w:t>0.06]</w:t>
            </w:r>
          </w:p>
        </w:tc>
        <w:tc>
          <w:tcPr>
            <w:tcW w:w="900" w:type="dxa"/>
            <w:gridSpan w:val="2"/>
            <w:tcBorders>
              <w:top w:val="nil"/>
              <w:left w:val="nil"/>
              <w:bottom w:val="nil"/>
              <w:right w:val="nil"/>
            </w:tcBorders>
            <w:vAlign w:val="bottom"/>
          </w:tcPr>
          <w:p w14:paraId="302F8AC3" w14:textId="77777777" w:rsidR="00E01B70" w:rsidRPr="00252C0D" w:rsidRDefault="00E01B70" w:rsidP="00747CF6">
            <w:pPr>
              <w:spacing w:after="0" w:line="240" w:lineRule="auto"/>
              <w:contextualSpacing/>
              <w:jc w:val="right"/>
              <w:rPr>
                <w:rFonts w:ascii="Garamond" w:hAnsi="Garamond" w:cs="Times New Roman"/>
                <w:color w:val="000000"/>
              </w:rPr>
            </w:pPr>
            <w:r w:rsidRPr="00252C0D">
              <w:rPr>
                <w:rFonts w:ascii="Garamond" w:hAnsi="Garamond" w:cs="Times New Roman"/>
                <w:color w:val="000000"/>
              </w:rPr>
              <w:t>0.417</w:t>
            </w:r>
          </w:p>
        </w:tc>
      </w:tr>
      <w:tr w:rsidR="00E01B70" w:rsidRPr="001C5674" w14:paraId="58F33D87" w14:textId="77777777" w:rsidTr="00747CF6">
        <w:trPr>
          <w:gridAfter w:val="3"/>
          <w:wAfter w:w="2424" w:type="dxa"/>
          <w:trHeight w:val="300"/>
        </w:trPr>
        <w:tc>
          <w:tcPr>
            <w:tcW w:w="3417" w:type="dxa"/>
            <w:gridSpan w:val="2"/>
            <w:vMerge/>
            <w:tcBorders>
              <w:top w:val="nil"/>
              <w:left w:val="nil"/>
              <w:bottom w:val="nil"/>
              <w:right w:val="nil"/>
            </w:tcBorders>
            <w:shd w:val="clear" w:color="auto" w:fill="auto"/>
            <w:noWrap/>
            <w:vAlign w:val="bottom"/>
          </w:tcPr>
          <w:p w14:paraId="1A53FFC7" w14:textId="77777777" w:rsidR="00E01B70" w:rsidRPr="001C5674" w:rsidRDefault="00E01B70" w:rsidP="00747CF6">
            <w:pPr>
              <w:spacing w:after="0" w:line="240" w:lineRule="auto"/>
              <w:contextualSpacing/>
              <w:rPr>
                <w:rFonts w:ascii="Garamond" w:eastAsia="Times New Roman" w:hAnsi="Garamond" w:cs="Times New Roman"/>
                <w:color w:val="000000"/>
              </w:rPr>
            </w:pPr>
          </w:p>
        </w:tc>
        <w:tc>
          <w:tcPr>
            <w:tcW w:w="990" w:type="dxa"/>
            <w:gridSpan w:val="3"/>
            <w:tcBorders>
              <w:top w:val="nil"/>
              <w:left w:val="nil"/>
              <w:bottom w:val="nil"/>
              <w:right w:val="nil"/>
            </w:tcBorders>
            <w:shd w:val="clear" w:color="auto" w:fill="auto"/>
            <w:noWrap/>
            <w:vAlign w:val="bottom"/>
            <w:hideMark/>
          </w:tcPr>
          <w:p w14:paraId="238828D8" w14:textId="77777777" w:rsidR="00E01B70" w:rsidRPr="001C5674" w:rsidRDefault="00E01B70" w:rsidP="00747CF6">
            <w:pPr>
              <w:spacing w:after="0" w:line="240" w:lineRule="auto"/>
              <w:contextualSpacing/>
              <w:rPr>
                <w:rFonts w:ascii="Garamond" w:eastAsia="Times New Roman" w:hAnsi="Garamond" w:cs="Times New Roman"/>
                <w:color w:val="000000"/>
              </w:rPr>
            </w:pPr>
            <w:r w:rsidRPr="001C5674">
              <w:rPr>
                <w:rFonts w:ascii="Garamond" w:hAnsi="Garamond" w:cs="Calibri"/>
                <w:color w:val="000000"/>
              </w:rPr>
              <w:t>0.01</w:t>
            </w:r>
          </w:p>
        </w:tc>
        <w:tc>
          <w:tcPr>
            <w:tcW w:w="1350" w:type="dxa"/>
            <w:gridSpan w:val="2"/>
            <w:tcBorders>
              <w:top w:val="nil"/>
              <w:left w:val="nil"/>
              <w:bottom w:val="nil"/>
              <w:right w:val="nil"/>
            </w:tcBorders>
            <w:shd w:val="clear" w:color="auto" w:fill="auto"/>
            <w:noWrap/>
            <w:vAlign w:val="bottom"/>
            <w:hideMark/>
          </w:tcPr>
          <w:p w14:paraId="3993BF1C" w14:textId="77777777" w:rsidR="00E01B70" w:rsidRPr="001C5674" w:rsidRDefault="00E01B70" w:rsidP="00747CF6">
            <w:pPr>
              <w:spacing w:after="0" w:line="240" w:lineRule="auto"/>
              <w:contextualSpacing/>
              <w:jc w:val="center"/>
              <w:rPr>
                <w:rFonts w:ascii="Garamond" w:eastAsia="Times New Roman" w:hAnsi="Garamond" w:cs="Times New Roman"/>
                <w:color w:val="000000"/>
              </w:rPr>
            </w:pPr>
            <w:r w:rsidRPr="001C5674">
              <w:rPr>
                <w:rFonts w:ascii="Garamond" w:hAnsi="Garamond" w:cs="Calibri"/>
                <w:color w:val="000000"/>
              </w:rPr>
              <w:t>[-0.03,</w:t>
            </w:r>
            <w:r>
              <w:rPr>
                <w:rFonts w:ascii="Garamond" w:hAnsi="Garamond" w:cs="Calibri"/>
                <w:color w:val="000000"/>
              </w:rPr>
              <w:t xml:space="preserve"> </w:t>
            </w:r>
            <w:r w:rsidRPr="001C5674">
              <w:rPr>
                <w:rFonts w:ascii="Garamond" w:hAnsi="Garamond" w:cs="Calibri"/>
                <w:color w:val="000000"/>
              </w:rPr>
              <w:t>0.05]</w:t>
            </w:r>
          </w:p>
        </w:tc>
        <w:tc>
          <w:tcPr>
            <w:tcW w:w="990" w:type="dxa"/>
            <w:gridSpan w:val="2"/>
            <w:tcBorders>
              <w:top w:val="nil"/>
              <w:left w:val="nil"/>
              <w:bottom w:val="nil"/>
              <w:right w:val="single" w:sz="4" w:space="0" w:color="auto"/>
            </w:tcBorders>
            <w:shd w:val="clear" w:color="auto" w:fill="auto"/>
            <w:noWrap/>
            <w:vAlign w:val="bottom"/>
            <w:hideMark/>
          </w:tcPr>
          <w:p w14:paraId="74176A70" w14:textId="77777777" w:rsidR="00E01B70" w:rsidRPr="001C5674" w:rsidRDefault="00E01B70" w:rsidP="00747CF6">
            <w:pPr>
              <w:spacing w:after="0" w:line="240" w:lineRule="auto"/>
              <w:contextualSpacing/>
              <w:jc w:val="right"/>
              <w:rPr>
                <w:rFonts w:ascii="Garamond" w:eastAsia="Times New Roman" w:hAnsi="Garamond" w:cs="Times New Roman"/>
                <w:color w:val="000000"/>
              </w:rPr>
            </w:pPr>
            <w:r w:rsidRPr="001C5674">
              <w:rPr>
                <w:rFonts w:ascii="Garamond" w:hAnsi="Garamond" w:cs="Calibri"/>
                <w:color w:val="000000"/>
              </w:rPr>
              <w:t>0.672</w:t>
            </w:r>
          </w:p>
        </w:tc>
        <w:tc>
          <w:tcPr>
            <w:tcW w:w="1080" w:type="dxa"/>
            <w:gridSpan w:val="2"/>
            <w:tcBorders>
              <w:top w:val="nil"/>
              <w:left w:val="single" w:sz="4" w:space="0" w:color="auto"/>
              <w:bottom w:val="nil"/>
              <w:right w:val="nil"/>
            </w:tcBorders>
            <w:vAlign w:val="bottom"/>
          </w:tcPr>
          <w:p w14:paraId="415B3FA7" w14:textId="77777777" w:rsidR="00E01B70" w:rsidRPr="00252C0D" w:rsidRDefault="00E01B70" w:rsidP="00747CF6">
            <w:pPr>
              <w:spacing w:after="0" w:line="240" w:lineRule="auto"/>
              <w:contextualSpacing/>
              <w:rPr>
                <w:rFonts w:ascii="Garamond" w:hAnsi="Garamond" w:cs="Times New Roman"/>
                <w:color w:val="000000"/>
              </w:rPr>
            </w:pPr>
            <w:r w:rsidRPr="00252C0D">
              <w:rPr>
                <w:rFonts w:ascii="Garamond" w:hAnsi="Garamond" w:cs="Times New Roman"/>
                <w:color w:val="000000"/>
              </w:rPr>
              <w:t>0.04</w:t>
            </w:r>
          </w:p>
        </w:tc>
        <w:tc>
          <w:tcPr>
            <w:tcW w:w="1350" w:type="dxa"/>
            <w:tcBorders>
              <w:top w:val="nil"/>
              <w:left w:val="nil"/>
              <w:bottom w:val="nil"/>
              <w:right w:val="nil"/>
            </w:tcBorders>
            <w:vAlign w:val="bottom"/>
          </w:tcPr>
          <w:p w14:paraId="64A5B1F9" w14:textId="77777777" w:rsidR="00E01B70" w:rsidRPr="00252C0D" w:rsidRDefault="00E01B70" w:rsidP="00747CF6">
            <w:pPr>
              <w:spacing w:after="0" w:line="240" w:lineRule="auto"/>
              <w:contextualSpacing/>
              <w:jc w:val="center"/>
              <w:rPr>
                <w:rFonts w:ascii="Garamond" w:hAnsi="Garamond" w:cs="Times New Roman"/>
                <w:color w:val="000000"/>
              </w:rPr>
            </w:pPr>
            <w:r w:rsidRPr="00252C0D">
              <w:rPr>
                <w:rFonts w:ascii="Garamond" w:hAnsi="Garamond" w:cs="Times New Roman"/>
                <w:color w:val="000000"/>
              </w:rPr>
              <w:t>[-0.01,</w:t>
            </w:r>
            <w:r>
              <w:rPr>
                <w:rFonts w:ascii="Garamond" w:hAnsi="Garamond" w:cs="Times New Roman"/>
                <w:color w:val="000000"/>
              </w:rPr>
              <w:t xml:space="preserve"> </w:t>
            </w:r>
            <w:r w:rsidRPr="00252C0D">
              <w:rPr>
                <w:rFonts w:ascii="Garamond" w:hAnsi="Garamond" w:cs="Times New Roman"/>
                <w:color w:val="000000"/>
              </w:rPr>
              <w:t>0.09]</w:t>
            </w:r>
          </w:p>
        </w:tc>
        <w:tc>
          <w:tcPr>
            <w:tcW w:w="900" w:type="dxa"/>
            <w:gridSpan w:val="2"/>
            <w:tcBorders>
              <w:top w:val="nil"/>
              <w:left w:val="nil"/>
              <w:bottom w:val="nil"/>
              <w:right w:val="nil"/>
            </w:tcBorders>
            <w:vAlign w:val="bottom"/>
          </w:tcPr>
          <w:p w14:paraId="43A98229" w14:textId="5569B295" w:rsidR="00E01B70" w:rsidRPr="00252C0D" w:rsidRDefault="00E01B70" w:rsidP="00747CF6">
            <w:pPr>
              <w:spacing w:after="0" w:line="240" w:lineRule="auto"/>
              <w:contextualSpacing/>
              <w:jc w:val="right"/>
              <w:rPr>
                <w:rFonts w:ascii="Garamond" w:hAnsi="Garamond" w:cs="Times New Roman"/>
                <w:color w:val="000000"/>
              </w:rPr>
            </w:pPr>
            <w:r w:rsidRPr="00252C0D">
              <w:rPr>
                <w:rFonts w:ascii="Garamond" w:hAnsi="Garamond" w:cs="Times New Roman"/>
                <w:color w:val="000000"/>
              </w:rPr>
              <w:t>0.13</w:t>
            </w:r>
            <w:r w:rsidR="005B2D0D">
              <w:rPr>
                <w:rFonts w:ascii="Garamond" w:hAnsi="Garamond" w:cs="Times New Roman"/>
                <w:color w:val="000000"/>
              </w:rPr>
              <w:t>0</w:t>
            </w:r>
          </w:p>
        </w:tc>
      </w:tr>
      <w:tr w:rsidR="00E01B70" w:rsidRPr="001C5674" w14:paraId="2EC1D5ED" w14:textId="77777777" w:rsidTr="00747CF6">
        <w:trPr>
          <w:gridAfter w:val="3"/>
          <w:wAfter w:w="2424" w:type="dxa"/>
          <w:trHeight w:val="300"/>
        </w:trPr>
        <w:tc>
          <w:tcPr>
            <w:tcW w:w="3417" w:type="dxa"/>
            <w:gridSpan w:val="2"/>
            <w:tcBorders>
              <w:top w:val="nil"/>
              <w:left w:val="nil"/>
              <w:bottom w:val="nil"/>
              <w:right w:val="nil"/>
            </w:tcBorders>
            <w:shd w:val="clear" w:color="auto" w:fill="auto"/>
            <w:noWrap/>
            <w:vAlign w:val="bottom"/>
          </w:tcPr>
          <w:p w14:paraId="068C4DB2" w14:textId="77777777" w:rsidR="00E01B70" w:rsidRPr="001C5674" w:rsidRDefault="00E01B70" w:rsidP="00747CF6">
            <w:pPr>
              <w:spacing w:after="0" w:line="240" w:lineRule="auto"/>
              <w:contextualSpacing/>
              <w:rPr>
                <w:rFonts w:ascii="Garamond" w:eastAsia="Times New Roman" w:hAnsi="Garamond" w:cs="Times New Roman"/>
                <w:color w:val="000000"/>
              </w:rPr>
            </w:pPr>
            <w:r w:rsidRPr="001C5674">
              <w:rPr>
                <w:rFonts w:ascii="Garamond" w:hAnsi="Garamond" w:cs="Calibri"/>
                <w:color w:val="000000"/>
              </w:rPr>
              <w:t>Low Stakes</w:t>
            </w:r>
          </w:p>
        </w:tc>
        <w:tc>
          <w:tcPr>
            <w:tcW w:w="990" w:type="dxa"/>
            <w:gridSpan w:val="3"/>
            <w:tcBorders>
              <w:top w:val="nil"/>
              <w:left w:val="nil"/>
              <w:bottom w:val="nil"/>
              <w:right w:val="nil"/>
            </w:tcBorders>
            <w:shd w:val="clear" w:color="auto" w:fill="auto"/>
            <w:noWrap/>
            <w:vAlign w:val="bottom"/>
            <w:hideMark/>
          </w:tcPr>
          <w:p w14:paraId="4F8D5D7C" w14:textId="77777777" w:rsidR="00E01B70" w:rsidRPr="00B17812" w:rsidRDefault="00E01B70" w:rsidP="00747CF6">
            <w:pPr>
              <w:spacing w:after="0" w:line="240" w:lineRule="auto"/>
              <w:contextualSpacing/>
              <w:rPr>
                <w:rFonts w:ascii="Garamond" w:eastAsia="Times New Roman" w:hAnsi="Garamond" w:cs="Times New Roman"/>
                <w:color w:val="000000"/>
              </w:rPr>
            </w:pPr>
            <w:r w:rsidRPr="00B17812">
              <w:rPr>
                <w:rFonts w:ascii="Garamond" w:hAnsi="Garamond" w:cs="Calibri"/>
                <w:color w:val="000000"/>
              </w:rPr>
              <w:t>0.02</w:t>
            </w:r>
          </w:p>
        </w:tc>
        <w:tc>
          <w:tcPr>
            <w:tcW w:w="1350" w:type="dxa"/>
            <w:gridSpan w:val="2"/>
            <w:tcBorders>
              <w:top w:val="nil"/>
              <w:left w:val="nil"/>
              <w:bottom w:val="nil"/>
              <w:right w:val="nil"/>
            </w:tcBorders>
            <w:shd w:val="clear" w:color="auto" w:fill="auto"/>
            <w:noWrap/>
            <w:vAlign w:val="bottom"/>
            <w:hideMark/>
          </w:tcPr>
          <w:p w14:paraId="7D48443F" w14:textId="77777777" w:rsidR="00E01B70" w:rsidRPr="00B17812" w:rsidRDefault="00E01B70" w:rsidP="00747CF6">
            <w:pPr>
              <w:spacing w:after="0" w:line="240" w:lineRule="auto"/>
              <w:contextualSpacing/>
              <w:jc w:val="center"/>
              <w:rPr>
                <w:rFonts w:ascii="Garamond" w:eastAsia="Times New Roman" w:hAnsi="Garamond" w:cs="Times New Roman"/>
                <w:color w:val="000000"/>
              </w:rPr>
            </w:pPr>
            <w:r w:rsidRPr="00B17812">
              <w:rPr>
                <w:rFonts w:ascii="Garamond" w:hAnsi="Garamond" w:cs="Calibri"/>
                <w:color w:val="000000"/>
              </w:rPr>
              <w:t>[-0.02, 0.06]</w:t>
            </w:r>
          </w:p>
        </w:tc>
        <w:tc>
          <w:tcPr>
            <w:tcW w:w="990" w:type="dxa"/>
            <w:gridSpan w:val="2"/>
            <w:tcBorders>
              <w:top w:val="nil"/>
              <w:left w:val="nil"/>
              <w:bottom w:val="nil"/>
              <w:right w:val="single" w:sz="4" w:space="0" w:color="auto"/>
            </w:tcBorders>
            <w:shd w:val="clear" w:color="auto" w:fill="auto"/>
            <w:noWrap/>
            <w:vAlign w:val="bottom"/>
            <w:hideMark/>
          </w:tcPr>
          <w:p w14:paraId="586F1BCC" w14:textId="77777777" w:rsidR="00E01B70" w:rsidRPr="00B17812" w:rsidRDefault="00E01B70" w:rsidP="00747CF6">
            <w:pPr>
              <w:spacing w:after="0" w:line="240" w:lineRule="auto"/>
              <w:contextualSpacing/>
              <w:jc w:val="right"/>
              <w:rPr>
                <w:rFonts w:ascii="Garamond" w:eastAsia="Times New Roman" w:hAnsi="Garamond" w:cs="Times New Roman"/>
                <w:color w:val="000000"/>
              </w:rPr>
            </w:pPr>
            <w:r w:rsidRPr="00B17812">
              <w:rPr>
                <w:rFonts w:ascii="Garamond" w:hAnsi="Garamond" w:cs="Calibri"/>
                <w:color w:val="000000"/>
              </w:rPr>
              <w:t>0.35</w:t>
            </w:r>
            <w:r>
              <w:rPr>
                <w:rFonts w:ascii="Garamond" w:hAnsi="Garamond" w:cs="Calibri"/>
                <w:color w:val="000000"/>
              </w:rPr>
              <w:t>0</w:t>
            </w:r>
          </w:p>
        </w:tc>
        <w:tc>
          <w:tcPr>
            <w:tcW w:w="1080" w:type="dxa"/>
            <w:gridSpan w:val="2"/>
            <w:tcBorders>
              <w:top w:val="nil"/>
              <w:left w:val="single" w:sz="4" w:space="0" w:color="auto"/>
              <w:bottom w:val="nil"/>
              <w:right w:val="nil"/>
            </w:tcBorders>
            <w:vAlign w:val="bottom"/>
          </w:tcPr>
          <w:p w14:paraId="398A4524" w14:textId="77777777" w:rsidR="00E01B70" w:rsidRPr="00252C0D" w:rsidRDefault="00E01B70" w:rsidP="00747CF6">
            <w:pPr>
              <w:spacing w:after="0" w:line="240" w:lineRule="auto"/>
              <w:contextualSpacing/>
              <w:rPr>
                <w:rFonts w:ascii="Garamond" w:hAnsi="Garamond" w:cs="Times New Roman"/>
                <w:color w:val="000000"/>
              </w:rPr>
            </w:pPr>
            <w:r w:rsidRPr="00252C0D">
              <w:rPr>
                <w:rFonts w:ascii="Garamond" w:hAnsi="Garamond" w:cs="Times New Roman"/>
                <w:color w:val="000000"/>
              </w:rPr>
              <w:t>0</w:t>
            </w:r>
            <w:r>
              <w:rPr>
                <w:rFonts w:ascii="Garamond" w:hAnsi="Garamond" w:cs="Times New Roman"/>
                <w:color w:val="000000"/>
              </w:rPr>
              <w:t>.00</w:t>
            </w:r>
          </w:p>
        </w:tc>
        <w:tc>
          <w:tcPr>
            <w:tcW w:w="1350" w:type="dxa"/>
            <w:tcBorders>
              <w:top w:val="nil"/>
              <w:left w:val="nil"/>
              <w:bottom w:val="nil"/>
              <w:right w:val="nil"/>
            </w:tcBorders>
            <w:vAlign w:val="bottom"/>
          </w:tcPr>
          <w:p w14:paraId="088B3C5D" w14:textId="77777777" w:rsidR="00E01B70" w:rsidRPr="00252C0D" w:rsidRDefault="00E01B70" w:rsidP="00747CF6">
            <w:pPr>
              <w:spacing w:after="0" w:line="240" w:lineRule="auto"/>
              <w:contextualSpacing/>
              <w:jc w:val="center"/>
              <w:rPr>
                <w:rFonts w:ascii="Garamond" w:hAnsi="Garamond" w:cs="Times New Roman"/>
                <w:color w:val="000000"/>
              </w:rPr>
            </w:pPr>
            <w:r w:rsidRPr="00252C0D">
              <w:rPr>
                <w:rFonts w:ascii="Garamond" w:hAnsi="Garamond" w:cs="Times New Roman"/>
                <w:color w:val="000000"/>
              </w:rPr>
              <w:t>[-0.05,</w:t>
            </w:r>
            <w:r>
              <w:rPr>
                <w:rFonts w:ascii="Garamond" w:hAnsi="Garamond" w:cs="Times New Roman"/>
                <w:color w:val="000000"/>
              </w:rPr>
              <w:t xml:space="preserve"> </w:t>
            </w:r>
            <w:r w:rsidRPr="00252C0D">
              <w:rPr>
                <w:rFonts w:ascii="Garamond" w:hAnsi="Garamond" w:cs="Times New Roman"/>
                <w:color w:val="000000"/>
              </w:rPr>
              <w:t>0.05]</w:t>
            </w:r>
          </w:p>
        </w:tc>
        <w:tc>
          <w:tcPr>
            <w:tcW w:w="900" w:type="dxa"/>
            <w:gridSpan w:val="2"/>
            <w:tcBorders>
              <w:top w:val="nil"/>
              <w:left w:val="nil"/>
              <w:bottom w:val="nil"/>
              <w:right w:val="nil"/>
            </w:tcBorders>
            <w:vAlign w:val="bottom"/>
          </w:tcPr>
          <w:p w14:paraId="60977DCC" w14:textId="77777777" w:rsidR="00E01B70" w:rsidRPr="00252C0D" w:rsidRDefault="00E01B70" w:rsidP="00747CF6">
            <w:pPr>
              <w:spacing w:after="0" w:line="240" w:lineRule="auto"/>
              <w:contextualSpacing/>
              <w:jc w:val="right"/>
              <w:rPr>
                <w:rFonts w:ascii="Garamond" w:hAnsi="Garamond" w:cs="Times New Roman"/>
                <w:color w:val="000000"/>
              </w:rPr>
            </w:pPr>
            <w:r w:rsidRPr="00252C0D">
              <w:rPr>
                <w:rFonts w:ascii="Garamond" w:hAnsi="Garamond" w:cs="Times New Roman"/>
                <w:color w:val="000000"/>
              </w:rPr>
              <w:t>0.997</w:t>
            </w:r>
          </w:p>
        </w:tc>
      </w:tr>
      <w:tr w:rsidR="00E01B70" w:rsidRPr="001C5674" w14:paraId="0217CE84" w14:textId="77777777" w:rsidTr="00747CF6">
        <w:trPr>
          <w:gridAfter w:val="3"/>
          <w:wAfter w:w="2424" w:type="dxa"/>
          <w:trHeight w:val="300"/>
        </w:trPr>
        <w:tc>
          <w:tcPr>
            <w:tcW w:w="3417" w:type="dxa"/>
            <w:gridSpan w:val="2"/>
            <w:tcBorders>
              <w:top w:val="nil"/>
              <w:left w:val="nil"/>
              <w:bottom w:val="nil"/>
              <w:right w:val="nil"/>
            </w:tcBorders>
            <w:shd w:val="clear" w:color="auto" w:fill="auto"/>
            <w:noWrap/>
            <w:vAlign w:val="bottom"/>
          </w:tcPr>
          <w:p w14:paraId="5D389E44" w14:textId="77777777" w:rsidR="00E01B70" w:rsidRPr="001C5674" w:rsidRDefault="00E01B70" w:rsidP="00747CF6">
            <w:pPr>
              <w:spacing w:after="0" w:line="240" w:lineRule="auto"/>
              <w:contextualSpacing/>
              <w:rPr>
                <w:rFonts w:ascii="Garamond" w:eastAsia="Times New Roman" w:hAnsi="Garamond" w:cs="Times New Roman"/>
                <w:color w:val="000000"/>
              </w:rPr>
            </w:pPr>
            <w:r w:rsidRPr="001C5674">
              <w:rPr>
                <w:rFonts w:ascii="Garamond" w:hAnsi="Garamond" w:cs="Calibri"/>
                <w:color w:val="000000"/>
              </w:rPr>
              <w:t>Mitigating Acct X In-Party</w:t>
            </w:r>
          </w:p>
        </w:tc>
        <w:tc>
          <w:tcPr>
            <w:tcW w:w="990" w:type="dxa"/>
            <w:gridSpan w:val="3"/>
            <w:tcBorders>
              <w:top w:val="nil"/>
              <w:left w:val="nil"/>
              <w:bottom w:val="nil"/>
              <w:right w:val="nil"/>
            </w:tcBorders>
            <w:shd w:val="clear" w:color="auto" w:fill="auto"/>
            <w:noWrap/>
            <w:vAlign w:val="bottom"/>
            <w:hideMark/>
          </w:tcPr>
          <w:p w14:paraId="601C873E" w14:textId="77777777" w:rsidR="00E01B70" w:rsidRPr="00B17812" w:rsidRDefault="00E01B70" w:rsidP="00747CF6">
            <w:pPr>
              <w:spacing w:after="0" w:line="240" w:lineRule="auto"/>
              <w:contextualSpacing/>
              <w:rPr>
                <w:rFonts w:ascii="Garamond" w:eastAsia="Times New Roman" w:hAnsi="Garamond" w:cs="Times New Roman"/>
                <w:color w:val="000000"/>
              </w:rPr>
            </w:pPr>
            <w:r w:rsidRPr="00B17812">
              <w:rPr>
                <w:rFonts w:ascii="Garamond" w:hAnsi="Garamond" w:cs="Calibri"/>
                <w:color w:val="000000"/>
              </w:rPr>
              <w:t>0.06*</w:t>
            </w:r>
          </w:p>
        </w:tc>
        <w:tc>
          <w:tcPr>
            <w:tcW w:w="1350" w:type="dxa"/>
            <w:gridSpan w:val="2"/>
            <w:tcBorders>
              <w:top w:val="nil"/>
              <w:left w:val="nil"/>
              <w:bottom w:val="nil"/>
              <w:right w:val="nil"/>
            </w:tcBorders>
            <w:shd w:val="clear" w:color="auto" w:fill="auto"/>
            <w:noWrap/>
            <w:vAlign w:val="bottom"/>
            <w:hideMark/>
          </w:tcPr>
          <w:p w14:paraId="417D4EFC" w14:textId="77777777" w:rsidR="00E01B70" w:rsidRPr="00B17812" w:rsidRDefault="00E01B70" w:rsidP="00747CF6">
            <w:pPr>
              <w:spacing w:after="0" w:line="240" w:lineRule="auto"/>
              <w:contextualSpacing/>
              <w:jc w:val="center"/>
              <w:rPr>
                <w:rFonts w:ascii="Garamond" w:eastAsia="Times New Roman" w:hAnsi="Garamond" w:cs="Times New Roman"/>
                <w:color w:val="000000"/>
              </w:rPr>
            </w:pPr>
            <w:r w:rsidRPr="00B17812">
              <w:rPr>
                <w:rFonts w:ascii="Garamond" w:hAnsi="Garamond" w:cs="Calibri"/>
                <w:color w:val="000000"/>
              </w:rPr>
              <w:t>[0.01, 0.12]</w:t>
            </w:r>
          </w:p>
        </w:tc>
        <w:tc>
          <w:tcPr>
            <w:tcW w:w="990" w:type="dxa"/>
            <w:gridSpan w:val="2"/>
            <w:tcBorders>
              <w:top w:val="nil"/>
              <w:left w:val="nil"/>
              <w:bottom w:val="nil"/>
              <w:right w:val="single" w:sz="4" w:space="0" w:color="auto"/>
            </w:tcBorders>
            <w:shd w:val="clear" w:color="auto" w:fill="auto"/>
            <w:noWrap/>
            <w:vAlign w:val="bottom"/>
            <w:hideMark/>
          </w:tcPr>
          <w:p w14:paraId="7F4BDDE1" w14:textId="77777777" w:rsidR="00E01B70" w:rsidRPr="00B17812" w:rsidRDefault="00E01B70" w:rsidP="00747CF6">
            <w:pPr>
              <w:spacing w:after="0" w:line="240" w:lineRule="auto"/>
              <w:contextualSpacing/>
              <w:jc w:val="right"/>
              <w:rPr>
                <w:rFonts w:ascii="Garamond" w:eastAsia="Times New Roman" w:hAnsi="Garamond" w:cs="Times New Roman"/>
                <w:color w:val="000000"/>
              </w:rPr>
            </w:pPr>
            <w:r w:rsidRPr="00B17812">
              <w:rPr>
                <w:rFonts w:ascii="Garamond" w:hAnsi="Garamond" w:cs="Calibri"/>
                <w:color w:val="000000"/>
              </w:rPr>
              <w:t>0.032</w:t>
            </w:r>
          </w:p>
        </w:tc>
        <w:tc>
          <w:tcPr>
            <w:tcW w:w="1080" w:type="dxa"/>
            <w:gridSpan w:val="2"/>
            <w:tcBorders>
              <w:top w:val="nil"/>
              <w:left w:val="single" w:sz="4" w:space="0" w:color="auto"/>
              <w:bottom w:val="nil"/>
              <w:right w:val="nil"/>
            </w:tcBorders>
            <w:vAlign w:val="bottom"/>
          </w:tcPr>
          <w:p w14:paraId="1C8BF3C1" w14:textId="77777777" w:rsidR="00E01B70" w:rsidRPr="00252C0D" w:rsidRDefault="00E01B70" w:rsidP="00747CF6">
            <w:pPr>
              <w:spacing w:after="0" w:line="240" w:lineRule="auto"/>
              <w:contextualSpacing/>
              <w:rPr>
                <w:rFonts w:ascii="Garamond" w:hAnsi="Garamond" w:cs="Times New Roman"/>
                <w:color w:val="000000"/>
              </w:rPr>
            </w:pPr>
            <w:r w:rsidRPr="00252C0D">
              <w:rPr>
                <w:rFonts w:ascii="Garamond" w:hAnsi="Garamond" w:cs="Times New Roman"/>
                <w:color w:val="000000"/>
              </w:rPr>
              <w:t>0.09**</w:t>
            </w:r>
          </w:p>
        </w:tc>
        <w:tc>
          <w:tcPr>
            <w:tcW w:w="1350" w:type="dxa"/>
            <w:tcBorders>
              <w:top w:val="nil"/>
              <w:left w:val="nil"/>
              <w:bottom w:val="nil"/>
              <w:right w:val="nil"/>
            </w:tcBorders>
            <w:vAlign w:val="bottom"/>
          </w:tcPr>
          <w:p w14:paraId="4013060F" w14:textId="77777777" w:rsidR="00E01B70" w:rsidRPr="00252C0D" w:rsidRDefault="00E01B70" w:rsidP="00747CF6">
            <w:pPr>
              <w:spacing w:after="0" w:line="240" w:lineRule="auto"/>
              <w:contextualSpacing/>
              <w:jc w:val="center"/>
              <w:rPr>
                <w:rFonts w:ascii="Garamond" w:hAnsi="Garamond" w:cs="Times New Roman"/>
                <w:color w:val="000000"/>
              </w:rPr>
            </w:pPr>
            <w:r w:rsidRPr="00252C0D">
              <w:rPr>
                <w:rFonts w:ascii="Garamond" w:hAnsi="Garamond" w:cs="Times New Roman"/>
                <w:color w:val="000000"/>
              </w:rPr>
              <w:t>[0.02,</w:t>
            </w:r>
            <w:r>
              <w:rPr>
                <w:rFonts w:ascii="Garamond" w:hAnsi="Garamond" w:cs="Times New Roman"/>
                <w:color w:val="000000"/>
              </w:rPr>
              <w:t xml:space="preserve"> </w:t>
            </w:r>
            <w:r w:rsidRPr="00252C0D">
              <w:rPr>
                <w:rFonts w:ascii="Garamond" w:hAnsi="Garamond" w:cs="Times New Roman"/>
                <w:color w:val="000000"/>
              </w:rPr>
              <w:t>0.15]</w:t>
            </w:r>
          </w:p>
        </w:tc>
        <w:tc>
          <w:tcPr>
            <w:tcW w:w="900" w:type="dxa"/>
            <w:gridSpan w:val="2"/>
            <w:tcBorders>
              <w:top w:val="nil"/>
              <w:left w:val="nil"/>
              <w:bottom w:val="nil"/>
              <w:right w:val="nil"/>
            </w:tcBorders>
            <w:vAlign w:val="bottom"/>
          </w:tcPr>
          <w:p w14:paraId="34DC4A36" w14:textId="77777777" w:rsidR="00E01B70" w:rsidRPr="00252C0D" w:rsidRDefault="00E01B70" w:rsidP="00747CF6">
            <w:pPr>
              <w:spacing w:after="0" w:line="240" w:lineRule="auto"/>
              <w:contextualSpacing/>
              <w:jc w:val="right"/>
              <w:rPr>
                <w:rFonts w:ascii="Garamond" w:hAnsi="Garamond" w:cs="Times New Roman"/>
                <w:color w:val="000000"/>
              </w:rPr>
            </w:pPr>
            <w:r w:rsidRPr="00252C0D">
              <w:rPr>
                <w:rFonts w:ascii="Garamond" w:hAnsi="Garamond" w:cs="Times New Roman"/>
                <w:color w:val="000000"/>
              </w:rPr>
              <w:t>0.009</w:t>
            </w:r>
          </w:p>
        </w:tc>
      </w:tr>
      <w:tr w:rsidR="00E01B70" w:rsidRPr="001C5674" w14:paraId="12CD76A1" w14:textId="77777777" w:rsidTr="00747CF6">
        <w:trPr>
          <w:gridAfter w:val="3"/>
          <w:wAfter w:w="2424" w:type="dxa"/>
          <w:trHeight w:val="300"/>
        </w:trPr>
        <w:tc>
          <w:tcPr>
            <w:tcW w:w="3417" w:type="dxa"/>
            <w:gridSpan w:val="2"/>
            <w:tcBorders>
              <w:top w:val="nil"/>
              <w:left w:val="nil"/>
              <w:bottom w:val="nil"/>
              <w:right w:val="nil"/>
            </w:tcBorders>
            <w:shd w:val="clear" w:color="auto" w:fill="auto"/>
            <w:noWrap/>
            <w:vAlign w:val="bottom"/>
          </w:tcPr>
          <w:p w14:paraId="665A49B6" w14:textId="77777777" w:rsidR="00E01B70" w:rsidRPr="001C5674" w:rsidRDefault="00E01B70" w:rsidP="00747CF6">
            <w:pPr>
              <w:spacing w:after="0" w:line="240" w:lineRule="auto"/>
              <w:contextualSpacing/>
              <w:rPr>
                <w:rFonts w:ascii="Garamond" w:eastAsia="Times New Roman" w:hAnsi="Garamond" w:cs="Times New Roman"/>
                <w:color w:val="000000"/>
              </w:rPr>
            </w:pPr>
            <w:r w:rsidRPr="001C5674">
              <w:rPr>
                <w:rFonts w:ascii="Garamond" w:hAnsi="Garamond" w:cs="Calibri"/>
                <w:color w:val="000000"/>
              </w:rPr>
              <w:t>Aggravating Acct X In-Party</w:t>
            </w:r>
          </w:p>
        </w:tc>
        <w:tc>
          <w:tcPr>
            <w:tcW w:w="990" w:type="dxa"/>
            <w:gridSpan w:val="3"/>
            <w:tcBorders>
              <w:top w:val="nil"/>
              <w:left w:val="nil"/>
              <w:bottom w:val="nil"/>
              <w:right w:val="nil"/>
            </w:tcBorders>
            <w:shd w:val="clear" w:color="auto" w:fill="auto"/>
            <w:noWrap/>
            <w:vAlign w:val="bottom"/>
            <w:hideMark/>
          </w:tcPr>
          <w:p w14:paraId="30CAA7F5" w14:textId="77777777" w:rsidR="00E01B70" w:rsidRPr="00B17812" w:rsidRDefault="00E01B70" w:rsidP="00747CF6">
            <w:pPr>
              <w:spacing w:after="0" w:line="240" w:lineRule="auto"/>
              <w:contextualSpacing/>
              <w:rPr>
                <w:rFonts w:ascii="Garamond" w:eastAsia="Times New Roman" w:hAnsi="Garamond" w:cs="Times New Roman"/>
                <w:color w:val="000000"/>
              </w:rPr>
            </w:pPr>
            <w:r w:rsidRPr="00B17812">
              <w:rPr>
                <w:rFonts w:ascii="Garamond" w:hAnsi="Garamond" w:cs="Calibri"/>
                <w:color w:val="000000"/>
              </w:rPr>
              <w:t>0.08*</w:t>
            </w:r>
          </w:p>
        </w:tc>
        <w:tc>
          <w:tcPr>
            <w:tcW w:w="1350" w:type="dxa"/>
            <w:gridSpan w:val="2"/>
            <w:tcBorders>
              <w:top w:val="nil"/>
              <w:left w:val="nil"/>
              <w:bottom w:val="nil"/>
              <w:right w:val="nil"/>
            </w:tcBorders>
            <w:shd w:val="clear" w:color="auto" w:fill="auto"/>
            <w:noWrap/>
            <w:vAlign w:val="bottom"/>
            <w:hideMark/>
          </w:tcPr>
          <w:p w14:paraId="699A2E81" w14:textId="77777777" w:rsidR="00E01B70" w:rsidRPr="00B17812" w:rsidRDefault="00E01B70" w:rsidP="00747CF6">
            <w:pPr>
              <w:spacing w:after="0" w:line="240" w:lineRule="auto"/>
              <w:contextualSpacing/>
              <w:jc w:val="center"/>
              <w:rPr>
                <w:rFonts w:ascii="Garamond" w:eastAsia="Times New Roman" w:hAnsi="Garamond" w:cs="Times New Roman"/>
                <w:color w:val="000000"/>
              </w:rPr>
            </w:pPr>
            <w:r w:rsidRPr="00B17812">
              <w:rPr>
                <w:rFonts w:ascii="Garamond" w:hAnsi="Garamond" w:cs="Calibri"/>
                <w:color w:val="000000"/>
              </w:rPr>
              <w:t>[0.02, 0.14]</w:t>
            </w:r>
          </w:p>
        </w:tc>
        <w:tc>
          <w:tcPr>
            <w:tcW w:w="990" w:type="dxa"/>
            <w:gridSpan w:val="2"/>
            <w:tcBorders>
              <w:top w:val="nil"/>
              <w:left w:val="nil"/>
              <w:bottom w:val="nil"/>
              <w:right w:val="single" w:sz="4" w:space="0" w:color="auto"/>
            </w:tcBorders>
            <w:shd w:val="clear" w:color="auto" w:fill="auto"/>
            <w:noWrap/>
            <w:vAlign w:val="bottom"/>
            <w:hideMark/>
          </w:tcPr>
          <w:p w14:paraId="5AF6F629" w14:textId="77777777" w:rsidR="00E01B70" w:rsidRPr="00B17812" w:rsidRDefault="00E01B70" w:rsidP="00747CF6">
            <w:pPr>
              <w:spacing w:after="0" w:line="240" w:lineRule="auto"/>
              <w:contextualSpacing/>
              <w:jc w:val="right"/>
              <w:rPr>
                <w:rFonts w:ascii="Garamond" w:eastAsia="Times New Roman" w:hAnsi="Garamond" w:cs="Times New Roman"/>
                <w:color w:val="000000"/>
              </w:rPr>
            </w:pPr>
            <w:r w:rsidRPr="00B17812">
              <w:rPr>
                <w:rFonts w:ascii="Garamond" w:hAnsi="Garamond" w:cs="Calibri"/>
                <w:color w:val="000000"/>
              </w:rPr>
              <w:t>0.012</w:t>
            </w:r>
          </w:p>
        </w:tc>
        <w:tc>
          <w:tcPr>
            <w:tcW w:w="1080" w:type="dxa"/>
            <w:gridSpan w:val="2"/>
            <w:tcBorders>
              <w:top w:val="nil"/>
              <w:left w:val="single" w:sz="4" w:space="0" w:color="auto"/>
              <w:bottom w:val="nil"/>
              <w:right w:val="nil"/>
            </w:tcBorders>
            <w:vAlign w:val="bottom"/>
          </w:tcPr>
          <w:p w14:paraId="4F4E60EE" w14:textId="77777777" w:rsidR="00E01B70" w:rsidRPr="00252C0D" w:rsidRDefault="00E01B70" w:rsidP="00747CF6">
            <w:pPr>
              <w:spacing w:after="0" w:line="240" w:lineRule="auto"/>
              <w:contextualSpacing/>
              <w:rPr>
                <w:rFonts w:ascii="Garamond" w:hAnsi="Garamond" w:cs="Times New Roman"/>
                <w:color w:val="000000"/>
              </w:rPr>
            </w:pPr>
            <w:r w:rsidRPr="00252C0D">
              <w:rPr>
                <w:rFonts w:ascii="Garamond" w:hAnsi="Garamond" w:cs="Times New Roman"/>
                <w:color w:val="000000"/>
              </w:rPr>
              <w:t>0.10**</w:t>
            </w:r>
          </w:p>
        </w:tc>
        <w:tc>
          <w:tcPr>
            <w:tcW w:w="1350" w:type="dxa"/>
            <w:tcBorders>
              <w:top w:val="nil"/>
              <w:left w:val="nil"/>
              <w:bottom w:val="nil"/>
              <w:right w:val="nil"/>
            </w:tcBorders>
            <w:vAlign w:val="bottom"/>
          </w:tcPr>
          <w:p w14:paraId="0CE962BB" w14:textId="77777777" w:rsidR="00E01B70" w:rsidRPr="00252C0D" w:rsidRDefault="00E01B70" w:rsidP="00747CF6">
            <w:pPr>
              <w:spacing w:after="0" w:line="240" w:lineRule="auto"/>
              <w:contextualSpacing/>
              <w:jc w:val="center"/>
              <w:rPr>
                <w:rFonts w:ascii="Garamond" w:hAnsi="Garamond" w:cs="Times New Roman"/>
                <w:color w:val="000000"/>
              </w:rPr>
            </w:pPr>
            <w:r w:rsidRPr="00252C0D">
              <w:rPr>
                <w:rFonts w:ascii="Garamond" w:hAnsi="Garamond" w:cs="Times New Roman"/>
                <w:color w:val="000000"/>
              </w:rPr>
              <w:t>[0.03,</w:t>
            </w:r>
            <w:r>
              <w:rPr>
                <w:rFonts w:ascii="Garamond" w:hAnsi="Garamond" w:cs="Times New Roman"/>
                <w:color w:val="000000"/>
              </w:rPr>
              <w:t xml:space="preserve"> </w:t>
            </w:r>
            <w:r w:rsidRPr="00252C0D">
              <w:rPr>
                <w:rFonts w:ascii="Garamond" w:hAnsi="Garamond" w:cs="Times New Roman"/>
                <w:color w:val="000000"/>
              </w:rPr>
              <w:t>0.17]</w:t>
            </w:r>
          </w:p>
        </w:tc>
        <w:tc>
          <w:tcPr>
            <w:tcW w:w="900" w:type="dxa"/>
            <w:gridSpan w:val="2"/>
            <w:tcBorders>
              <w:top w:val="nil"/>
              <w:left w:val="nil"/>
              <w:bottom w:val="nil"/>
              <w:right w:val="nil"/>
            </w:tcBorders>
            <w:vAlign w:val="bottom"/>
          </w:tcPr>
          <w:p w14:paraId="707D525C" w14:textId="77777777" w:rsidR="00E01B70" w:rsidRPr="00252C0D" w:rsidRDefault="00E01B70" w:rsidP="00747CF6">
            <w:pPr>
              <w:spacing w:after="0" w:line="240" w:lineRule="auto"/>
              <w:contextualSpacing/>
              <w:jc w:val="right"/>
              <w:rPr>
                <w:rFonts w:ascii="Garamond" w:hAnsi="Garamond" w:cs="Times New Roman"/>
                <w:color w:val="000000"/>
              </w:rPr>
            </w:pPr>
            <w:r w:rsidRPr="00252C0D">
              <w:rPr>
                <w:rFonts w:ascii="Garamond" w:hAnsi="Garamond" w:cs="Times New Roman"/>
                <w:color w:val="000000"/>
              </w:rPr>
              <w:t>0.003</w:t>
            </w:r>
          </w:p>
        </w:tc>
      </w:tr>
      <w:tr w:rsidR="00E01B70" w:rsidRPr="001C5674" w14:paraId="6E1DB15A" w14:textId="77777777" w:rsidTr="00747CF6">
        <w:trPr>
          <w:gridAfter w:val="3"/>
          <w:wAfter w:w="2424" w:type="dxa"/>
          <w:trHeight w:val="300"/>
        </w:trPr>
        <w:tc>
          <w:tcPr>
            <w:tcW w:w="3417" w:type="dxa"/>
            <w:gridSpan w:val="2"/>
            <w:tcBorders>
              <w:top w:val="nil"/>
              <w:left w:val="nil"/>
              <w:bottom w:val="nil"/>
              <w:right w:val="nil"/>
            </w:tcBorders>
            <w:shd w:val="clear" w:color="auto" w:fill="auto"/>
            <w:noWrap/>
            <w:vAlign w:val="bottom"/>
          </w:tcPr>
          <w:p w14:paraId="6F4CC4D8" w14:textId="77777777" w:rsidR="00E01B70" w:rsidRPr="001C5674" w:rsidRDefault="00E01B70" w:rsidP="00747CF6">
            <w:pPr>
              <w:spacing w:after="0" w:line="240" w:lineRule="auto"/>
              <w:contextualSpacing/>
              <w:rPr>
                <w:rFonts w:ascii="Garamond" w:eastAsia="Times New Roman" w:hAnsi="Garamond" w:cs="Times New Roman"/>
                <w:color w:val="000000"/>
              </w:rPr>
            </w:pPr>
            <w:r w:rsidRPr="001C5674">
              <w:rPr>
                <w:rFonts w:ascii="Garamond" w:hAnsi="Garamond" w:cs="Calibri"/>
                <w:color w:val="000000"/>
              </w:rPr>
              <w:t>In-Party X Low Stakes</w:t>
            </w:r>
          </w:p>
        </w:tc>
        <w:tc>
          <w:tcPr>
            <w:tcW w:w="990" w:type="dxa"/>
            <w:gridSpan w:val="3"/>
            <w:tcBorders>
              <w:top w:val="nil"/>
              <w:left w:val="nil"/>
              <w:bottom w:val="nil"/>
              <w:right w:val="nil"/>
            </w:tcBorders>
            <w:shd w:val="clear" w:color="auto" w:fill="auto"/>
            <w:noWrap/>
            <w:vAlign w:val="bottom"/>
            <w:hideMark/>
          </w:tcPr>
          <w:p w14:paraId="6F2881CF" w14:textId="77777777" w:rsidR="00E01B70" w:rsidRPr="00B17812" w:rsidRDefault="00E01B70" w:rsidP="00747CF6">
            <w:pPr>
              <w:spacing w:after="0" w:line="240" w:lineRule="auto"/>
              <w:contextualSpacing/>
              <w:rPr>
                <w:rFonts w:ascii="Garamond" w:eastAsia="Times New Roman" w:hAnsi="Garamond" w:cs="Times New Roman"/>
                <w:color w:val="000000"/>
              </w:rPr>
            </w:pPr>
            <w:r w:rsidRPr="00B17812">
              <w:rPr>
                <w:rFonts w:ascii="Garamond" w:hAnsi="Garamond" w:cs="Calibri"/>
                <w:color w:val="000000"/>
              </w:rPr>
              <w:t>-0.01</w:t>
            </w:r>
          </w:p>
        </w:tc>
        <w:tc>
          <w:tcPr>
            <w:tcW w:w="1350" w:type="dxa"/>
            <w:gridSpan w:val="2"/>
            <w:tcBorders>
              <w:top w:val="nil"/>
              <w:left w:val="nil"/>
              <w:bottom w:val="nil"/>
              <w:right w:val="nil"/>
            </w:tcBorders>
            <w:shd w:val="clear" w:color="auto" w:fill="auto"/>
            <w:noWrap/>
            <w:vAlign w:val="bottom"/>
            <w:hideMark/>
          </w:tcPr>
          <w:p w14:paraId="0008DF69" w14:textId="77777777" w:rsidR="00E01B70" w:rsidRPr="00B17812" w:rsidRDefault="00E01B70" w:rsidP="00747CF6">
            <w:pPr>
              <w:spacing w:after="0" w:line="240" w:lineRule="auto"/>
              <w:contextualSpacing/>
              <w:jc w:val="center"/>
              <w:rPr>
                <w:rFonts w:ascii="Garamond" w:eastAsia="Times New Roman" w:hAnsi="Garamond" w:cs="Times New Roman"/>
                <w:color w:val="000000"/>
              </w:rPr>
            </w:pPr>
            <w:r w:rsidRPr="00B17812">
              <w:rPr>
                <w:rFonts w:ascii="Garamond" w:hAnsi="Garamond" w:cs="Calibri"/>
                <w:color w:val="000000"/>
              </w:rPr>
              <w:t>[-0.07, 0.04]</w:t>
            </w:r>
          </w:p>
        </w:tc>
        <w:tc>
          <w:tcPr>
            <w:tcW w:w="990" w:type="dxa"/>
            <w:gridSpan w:val="2"/>
            <w:tcBorders>
              <w:top w:val="nil"/>
              <w:left w:val="nil"/>
              <w:bottom w:val="nil"/>
              <w:right w:val="single" w:sz="4" w:space="0" w:color="auto"/>
            </w:tcBorders>
            <w:shd w:val="clear" w:color="auto" w:fill="auto"/>
            <w:noWrap/>
            <w:vAlign w:val="bottom"/>
            <w:hideMark/>
          </w:tcPr>
          <w:p w14:paraId="6F6F6056" w14:textId="77777777" w:rsidR="00E01B70" w:rsidRPr="00B17812" w:rsidRDefault="00E01B70" w:rsidP="00747CF6">
            <w:pPr>
              <w:spacing w:after="0" w:line="240" w:lineRule="auto"/>
              <w:contextualSpacing/>
              <w:jc w:val="right"/>
              <w:rPr>
                <w:rFonts w:ascii="Garamond" w:eastAsia="Times New Roman" w:hAnsi="Garamond" w:cs="Times New Roman"/>
                <w:color w:val="000000"/>
              </w:rPr>
            </w:pPr>
            <w:r w:rsidRPr="00B17812">
              <w:rPr>
                <w:rFonts w:ascii="Garamond" w:hAnsi="Garamond" w:cs="Calibri"/>
                <w:color w:val="000000"/>
              </w:rPr>
              <w:t>0.625</w:t>
            </w:r>
          </w:p>
        </w:tc>
        <w:tc>
          <w:tcPr>
            <w:tcW w:w="1080" w:type="dxa"/>
            <w:gridSpan w:val="2"/>
            <w:tcBorders>
              <w:top w:val="nil"/>
              <w:left w:val="single" w:sz="4" w:space="0" w:color="auto"/>
              <w:bottom w:val="nil"/>
              <w:right w:val="nil"/>
            </w:tcBorders>
            <w:vAlign w:val="bottom"/>
          </w:tcPr>
          <w:p w14:paraId="1ECFAEFE" w14:textId="77777777" w:rsidR="00E01B70" w:rsidRPr="00252C0D" w:rsidRDefault="00E01B70" w:rsidP="00747CF6">
            <w:pPr>
              <w:spacing w:after="0" w:line="240" w:lineRule="auto"/>
              <w:contextualSpacing/>
              <w:rPr>
                <w:rFonts w:ascii="Garamond" w:hAnsi="Garamond" w:cs="Times New Roman"/>
                <w:color w:val="000000"/>
              </w:rPr>
            </w:pPr>
            <w:r w:rsidRPr="00252C0D">
              <w:rPr>
                <w:rFonts w:ascii="Garamond" w:hAnsi="Garamond" w:cs="Times New Roman"/>
                <w:color w:val="000000"/>
              </w:rPr>
              <w:t>0</w:t>
            </w:r>
            <w:r>
              <w:rPr>
                <w:rFonts w:ascii="Garamond" w:hAnsi="Garamond" w:cs="Times New Roman"/>
                <w:color w:val="000000"/>
              </w:rPr>
              <w:t>.00</w:t>
            </w:r>
          </w:p>
        </w:tc>
        <w:tc>
          <w:tcPr>
            <w:tcW w:w="1350" w:type="dxa"/>
            <w:tcBorders>
              <w:top w:val="nil"/>
              <w:left w:val="nil"/>
              <w:bottom w:val="nil"/>
              <w:right w:val="nil"/>
            </w:tcBorders>
            <w:vAlign w:val="bottom"/>
          </w:tcPr>
          <w:p w14:paraId="20790F2E" w14:textId="77777777" w:rsidR="00E01B70" w:rsidRPr="00252C0D" w:rsidRDefault="00E01B70" w:rsidP="00747CF6">
            <w:pPr>
              <w:spacing w:after="0" w:line="240" w:lineRule="auto"/>
              <w:contextualSpacing/>
              <w:jc w:val="center"/>
              <w:rPr>
                <w:rFonts w:ascii="Garamond" w:hAnsi="Garamond" w:cs="Times New Roman"/>
                <w:color w:val="000000"/>
              </w:rPr>
            </w:pPr>
            <w:r w:rsidRPr="00252C0D">
              <w:rPr>
                <w:rFonts w:ascii="Garamond" w:hAnsi="Garamond" w:cs="Times New Roman"/>
                <w:color w:val="000000"/>
              </w:rPr>
              <w:t>[-0.07,</w:t>
            </w:r>
            <w:r>
              <w:rPr>
                <w:rFonts w:ascii="Garamond" w:hAnsi="Garamond" w:cs="Times New Roman"/>
                <w:color w:val="000000"/>
              </w:rPr>
              <w:t xml:space="preserve"> </w:t>
            </w:r>
            <w:r w:rsidRPr="00252C0D">
              <w:rPr>
                <w:rFonts w:ascii="Garamond" w:hAnsi="Garamond" w:cs="Times New Roman"/>
                <w:color w:val="000000"/>
              </w:rPr>
              <w:t>0.06]</w:t>
            </w:r>
          </w:p>
        </w:tc>
        <w:tc>
          <w:tcPr>
            <w:tcW w:w="900" w:type="dxa"/>
            <w:gridSpan w:val="2"/>
            <w:tcBorders>
              <w:top w:val="nil"/>
              <w:left w:val="nil"/>
              <w:bottom w:val="nil"/>
              <w:right w:val="nil"/>
            </w:tcBorders>
            <w:vAlign w:val="bottom"/>
          </w:tcPr>
          <w:p w14:paraId="5F48276F" w14:textId="77777777" w:rsidR="00E01B70" w:rsidRPr="00252C0D" w:rsidRDefault="00E01B70" w:rsidP="00747CF6">
            <w:pPr>
              <w:spacing w:after="0" w:line="240" w:lineRule="auto"/>
              <w:contextualSpacing/>
              <w:jc w:val="right"/>
              <w:rPr>
                <w:rFonts w:ascii="Garamond" w:hAnsi="Garamond" w:cs="Times New Roman"/>
                <w:color w:val="000000"/>
              </w:rPr>
            </w:pPr>
            <w:r w:rsidRPr="00252C0D">
              <w:rPr>
                <w:rFonts w:ascii="Garamond" w:hAnsi="Garamond" w:cs="Times New Roman"/>
                <w:color w:val="000000"/>
              </w:rPr>
              <w:t>0.94</w:t>
            </w:r>
          </w:p>
        </w:tc>
      </w:tr>
      <w:tr w:rsidR="00E01B70" w:rsidRPr="001C5674" w14:paraId="4ED9EAA7" w14:textId="77777777" w:rsidTr="00747CF6">
        <w:trPr>
          <w:gridAfter w:val="3"/>
          <w:wAfter w:w="2424" w:type="dxa"/>
          <w:trHeight w:val="300"/>
        </w:trPr>
        <w:tc>
          <w:tcPr>
            <w:tcW w:w="3417" w:type="dxa"/>
            <w:gridSpan w:val="2"/>
            <w:tcBorders>
              <w:top w:val="nil"/>
              <w:left w:val="nil"/>
              <w:bottom w:val="nil"/>
              <w:right w:val="nil"/>
            </w:tcBorders>
            <w:shd w:val="clear" w:color="auto" w:fill="auto"/>
            <w:noWrap/>
            <w:vAlign w:val="bottom"/>
          </w:tcPr>
          <w:p w14:paraId="0429B658" w14:textId="77777777" w:rsidR="00E01B70" w:rsidRPr="001C5674" w:rsidRDefault="00E01B70" w:rsidP="00747CF6">
            <w:pPr>
              <w:spacing w:after="0" w:line="240" w:lineRule="auto"/>
              <w:contextualSpacing/>
              <w:rPr>
                <w:rFonts w:ascii="Garamond" w:eastAsia="Times New Roman" w:hAnsi="Garamond" w:cs="Times New Roman"/>
                <w:color w:val="000000"/>
              </w:rPr>
            </w:pPr>
            <w:r w:rsidRPr="001C5674">
              <w:rPr>
                <w:rFonts w:ascii="Garamond" w:hAnsi="Garamond" w:cs="Calibri"/>
                <w:color w:val="000000"/>
              </w:rPr>
              <w:t>Aggravating Acct X Low Stakes</w:t>
            </w:r>
          </w:p>
        </w:tc>
        <w:tc>
          <w:tcPr>
            <w:tcW w:w="990" w:type="dxa"/>
            <w:gridSpan w:val="3"/>
            <w:tcBorders>
              <w:top w:val="nil"/>
              <w:left w:val="nil"/>
              <w:bottom w:val="nil"/>
              <w:right w:val="nil"/>
            </w:tcBorders>
            <w:shd w:val="clear" w:color="auto" w:fill="auto"/>
            <w:noWrap/>
            <w:vAlign w:val="bottom"/>
            <w:hideMark/>
          </w:tcPr>
          <w:p w14:paraId="4F451021" w14:textId="77777777" w:rsidR="00E01B70" w:rsidRPr="00B17812" w:rsidRDefault="00E01B70" w:rsidP="00747CF6">
            <w:pPr>
              <w:spacing w:after="0" w:line="240" w:lineRule="auto"/>
              <w:contextualSpacing/>
              <w:rPr>
                <w:rFonts w:ascii="Garamond" w:eastAsia="Times New Roman" w:hAnsi="Garamond" w:cs="Times New Roman"/>
                <w:color w:val="000000"/>
              </w:rPr>
            </w:pPr>
            <w:r w:rsidRPr="00B17812">
              <w:rPr>
                <w:rFonts w:ascii="Garamond" w:hAnsi="Garamond" w:cs="Calibri"/>
                <w:color w:val="000000"/>
              </w:rPr>
              <w:t>-0.05</w:t>
            </w:r>
          </w:p>
        </w:tc>
        <w:tc>
          <w:tcPr>
            <w:tcW w:w="1350" w:type="dxa"/>
            <w:gridSpan w:val="2"/>
            <w:tcBorders>
              <w:top w:val="nil"/>
              <w:left w:val="nil"/>
              <w:bottom w:val="nil"/>
              <w:right w:val="nil"/>
            </w:tcBorders>
            <w:shd w:val="clear" w:color="auto" w:fill="auto"/>
            <w:noWrap/>
            <w:vAlign w:val="bottom"/>
            <w:hideMark/>
          </w:tcPr>
          <w:p w14:paraId="2788AABD" w14:textId="77777777" w:rsidR="00E01B70" w:rsidRPr="00B17812" w:rsidRDefault="00E01B70" w:rsidP="00747CF6">
            <w:pPr>
              <w:spacing w:after="0" w:line="240" w:lineRule="auto"/>
              <w:contextualSpacing/>
              <w:jc w:val="center"/>
              <w:rPr>
                <w:rFonts w:ascii="Garamond" w:eastAsia="Times New Roman" w:hAnsi="Garamond" w:cs="Times New Roman"/>
                <w:color w:val="000000"/>
              </w:rPr>
            </w:pPr>
            <w:r w:rsidRPr="00B17812">
              <w:rPr>
                <w:rFonts w:ascii="Garamond" w:hAnsi="Garamond" w:cs="Calibri"/>
                <w:color w:val="000000"/>
              </w:rPr>
              <w:t>[-0.11, 0.01]</w:t>
            </w:r>
          </w:p>
        </w:tc>
        <w:tc>
          <w:tcPr>
            <w:tcW w:w="990" w:type="dxa"/>
            <w:gridSpan w:val="2"/>
            <w:tcBorders>
              <w:top w:val="nil"/>
              <w:left w:val="nil"/>
              <w:bottom w:val="nil"/>
              <w:right w:val="single" w:sz="4" w:space="0" w:color="auto"/>
            </w:tcBorders>
            <w:shd w:val="clear" w:color="auto" w:fill="auto"/>
            <w:noWrap/>
            <w:vAlign w:val="bottom"/>
            <w:hideMark/>
          </w:tcPr>
          <w:p w14:paraId="410AEBF4" w14:textId="77777777" w:rsidR="00E01B70" w:rsidRPr="00B17812" w:rsidRDefault="00E01B70" w:rsidP="00747CF6">
            <w:pPr>
              <w:spacing w:after="0" w:line="240" w:lineRule="auto"/>
              <w:contextualSpacing/>
              <w:jc w:val="right"/>
              <w:rPr>
                <w:rFonts w:ascii="Garamond" w:eastAsia="Times New Roman" w:hAnsi="Garamond" w:cs="Times New Roman"/>
                <w:color w:val="000000"/>
              </w:rPr>
            </w:pPr>
            <w:r w:rsidRPr="00B17812">
              <w:rPr>
                <w:rFonts w:ascii="Garamond" w:hAnsi="Garamond" w:cs="Calibri"/>
                <w:color w:val="000000"/>
              </w:rPr>
              <w:t>0.129</w:t>
            </w:r>
          </w:p>
        </w:tc>
        <w:tc>
          <w:tcPr>
            <w:tcW w:w="1080" w:type="dxa"/>
            <w:gridSpan w:val="2"/>
            <w:tcBorders>
              <w:top w:val="nil"/>
              <w:left w:val="single" w:sz="4" w:space="0" w:color="auto"/>
              <w:bottom w:val="nil"/>
              <w:right w:val="nil"/>
            </w:tcBorders>
            <w:vAlign w:val="bottom"/>
          </w:tcPr>
          <w:p w14:paraId="5B0ABA91" w14:textId="77777777" w:rsidR="00E01B70" w:rsidRPr="00252C0D" w:rsidRDefault="00E01B70" w:rsidP="00747CF6">
            <w:pPr>
              <w:spacing w:after="0" w:line="240" w:lineRule="auto"/>
              <w:contextualSpacing/>
              <w:rPr>
                <w:rFonts w:ascii="Garamond" w:hAnsi="Garamond" w:cs="Times New Roman"/>
                <w:color w:val="000000"/>
              </w:rPr>
            </w:pPr>
            <w:r w:rsidRPr="00252C0D">
              <w:rPr>
                <w:rFonts w:ascii="Garamond" w:hAnsi="Garamond" w:cs="Times New Roman"/>
                <w:color w:val="000000"/>
              </w:rPr>
              <w:t>-0.01</w:t>
            </w:r>
          </w:p>
        </w:tc>
        <w:tc>
          <w:tcPr>
            <w:tcW w:w="1350" w:type="dxa"/>
            <w:tcBorders>
              <w:top w:val="nil"/>
              <w:left w:val="nil"/>
              <w:bottom w:val="nil"/>
              <w:right w:val="nil"/>
            </w:tcBorders>
            <w:vAlign w:val="bottom"/>
          </w:tcPr>
          <w:p w14:paraId="45A43F17" w14:textId="77777777" w:rsidR="00E01B70" w:rsidRPr="00252C0D" w:rsidRDefault="00E01B70" w:rsidP="00747CF6">
            <w:pPr>
              <w:spacing w:after="0" w:line="240" w:lineRule="auto"/>
              <w:contextualSpacing/>
              <w:jc w:val="center"/>
              <w:rPr>
                <w:rFonts w:ascii="Garamond" w:hAnsi="Garamond" w:cs="Times New Roman"/>
                <w:color w:val="000000"/>
              </w:rPr>
            </w:pPr>
            <w:r w:rsidRPr="00252C0D">
              <w:rPr>
                <w:rFonts w:ascii="Garamond" w:hAnsi="Garamond" w:cs="Times New Roman"/>
                <w:color w:val="000000"/>
              </w:rPr>
              <w:t>[-0.08,</w:t>
            </w:r>
            <w:r>
              <w:rPr>
                <w:rFonts w:ascii="Garamond" w:hAnsi="Garamond" w:cs="Times New Roman"/>
                <w:color w:val="000000"/>
              </w:rPr>
              <w:t xml:space="preserve"> </w:t>
            </w:r>
            <w:r w:rsidRPr="00252C0D">
              <w:rPr>
                <w:rFonts w:ascii="Garamond" w:hAnsi="Garamond" w:cs="Times New Roman"/>
                <w:color w:val="000000"/>
              </w:rPr>
              <w:t>0.05]</w:t>
            </w:r>
          </w:p>
        </w:tc>
        <w:tc>
          <w:tcPr>
            <w:tcW w:w="900" w:type="dxa"/>
            <w:gridSpan w:val="2"/>
            <w:tcBorders>
              <w:top w:val="nil"/>
              <w:left w:val="nil"/>
              <w:bottom w:val="nil"/>
              <w:right w:val="nil"/>
            </w:tcBorders>
            <w:vAlign w:val="bottom"/>
          </w:tcPr>
          <w:p w14:paraId="49153D35" w14:textId="77777777" w:rsidR="00E01B70" w:rsidRPr="00252C0D" w:rsidRDefault="00E01B70" w:rsidP="00747CF6">
            <w:pPr>
              <w:spacing w:after="0" w:line="240" w:lineRule="auto"/>
              <w:contextualSpacing/>
              <w:jc w:val="right"/>
              <w:rPr>
                <w:rFonts w:ascii="Garamond" w:hAnsi="Garamond" w:cs="Times New Roman"/>
                <w:color w:val="000000"/>
              </w:rPr>
            </w:pPr>
            <w:r w:rsidRPr="00252C0D">
              <w:rPr>
                <w:rFonts w:ascii="Garamond" w:hAnsi="Garamond" w:cs="Times New Roman"/>
                <w:color w:val="000000"/>
              </w:rPr>
              <w:t>0.708</w:t>
            </w:r>
          </w:p>
        </w:tc>
      </w:tr>
      <w:tr w:rsidR="00E01B70" w:rsidRPr="001C5674" w14:paraId="3EF21BBB" w14:textId="77777777" w:rsidTr="00747CF6">
        <w:trPr>
          <w:gridAfter w:val="3"/>
          <w:wAfter w:w="2424" w:type="dxa"/>
          <w:trHeight w:val="300"/>
        </w:trPr>
        <w:tc>
          <w:tcPr>
            <w:tcW w:w="3417" w:type="dxa"/>
            <w:gridSpan w:val="2"/>
            <w:tcBorders>
              <w:top w:val="nil"/>
              <w:left w:val="nil"/>
              <w:bottom w:val="nil"/>
              <w:right w:val="nil"/>
            </w:tcBorders>
            <w:shd w:val="clear" w:color="auto" w:fill="auto"/>
            <w:noWrap/>
            <w:vAlign w:val="bottom"/>
          </w:tcPr>
          <w:p w14:paraId="190BDEB0" w14:textId="77777777" w:rsidR="00E01B70" w:rsidRPr="001C5674" w:rsidRDefault="00E01B70" w:rsidP="00747CF6">
            <w:pPr>
              <w:spacing w:after="0" w:line="240" w:lineRule="auto"/>
              <w:contextualSpacing/>
              <w:rPr>
                <w:rFonts w:ascii="Garamond" w:eastAsia="Times New Roman" w:hAnsi="Garamond" w:cs="Times New Roman"/>
                <w:color w:val="000000"/>
              </w:rPr>
            </w:pPr>
            <w:r w:rsidRPr="001C5674">
              <w:rPr>
                <w:rFonts w:ascii="Garamond" w:hAnsi="Garamond" w:cs="Calibri"/>
                <w:color w:val="000000"/>
              </w:rPr>
              <w:t>Mitigating Acct X Low Stakes</w:t>
            </w:r>
          </w:p>
        </w:tc>
        <w:tc>
          <w:tcPr>
            <w:tcW w:w="990" w:type="dxa"/>
            <w:gridSpan w:val="3"/>
            <w:tcBorders>
              <w:top w:val="nil"/>
              <w:left w:val="nil"/>
              <w:bottom w:val="nil"/>
              <w:right w:val="nil"/>
            </w:tcBorders>
            <w:shd w:val="clear" w:color="auto" w:fill="auto"/>
            <w:noWrap/>
            <w:vAlign w:val="bottom"/>
            <w:hideMark/>
          </w:tcPr>
          <w:p w14:paraId="776ACD7E" w14:textId="77777777" w:rsidR="00E01B70" w:rsidRPr="00B17812" w:rsidRDefault="00E01B70" w:rsidP="00747CF6">
            <w:pPr>
              <w:spacing w:after="0" w:line="240" w:lineRule="auto"/>
              <w:contextualSpacing/>
              <w:rPr>
                <w:rFonts w:ascii="Garamond" w:eastAsia="Times New Roman" w:hAnsi="Garamond" w:cs="Times New Roman"/>
                <w:color w:val="000000"/>
              </w:rPr>
            </w:pPr>
            <w:r w:rsidRPr="00B17812">
              <w:rPr>
                <w:rFonts w:ascii="Garamond" w:hAnsi="Garamond" w:cs="Calibri"/>
                <w:color w:val="000000"/>
              </w:rPr>
              <w:t>0.01</w:t>
            </w:r>
          </w:p>
        </w:tc>
        <w:tc>
          <w:tcPr>
            <w:tcW w:w="1350" w:type="dxa"/>
            <w:gridSpan w:val="2"/>
            <w:tcBorders>
              <w:top w:val="nil"/>
              <w:left w:val="nil"/>
              <w:bottom w:val="nil"/>
              <w:right w:val="nil"/>
            </w:tcBorders>
            <w:shd w:val="clear" w:color="auto" w:fill="auto"/>
            <w:noWrap/>
            <w:vAlign w:val="bottom"/>
            <w:hideMark/>
          </w:tcPr>
          <w:p w14:paraId="575A4685" w14:textId="77777777" w:rsidR="00E01B70" w:rsidRPr="00B17812" w:rsidRDefault="00E01B70" w:rsidP="00747CF6">
            <w:pPr>
              <w:spacing w:after="0" w:line="240" w:lineRule="auto"/>
              <w:contextualSpacing/>
              <w:jc w:val="center"/>
              <w:rPr>
                <w:rFonts w:ascii="Garamond" w:eastAsia="Times New Roman" w:hAnsi="Garamond" w:cs="Times New Roman"/>
                <w:color w:val="000000"/>
              </w:rPr>
            </w:pPr>
            <w:r w:rsidRPr="00B17812">
              <w:rPr>
                <w:rFonts w:ascii="Garamond" w:hAnsi="Garamond" w:cs="Calibri"/>
                <w:color w:val="000000"/>
              </w:rPr>
              <w:t>[-0.05, 0.07]</w:t>
            </w:r>
          </w:p>
        </w:tc>
        <w:tc>
          <w:tcPr>
            <w:tcW w:w="990" w:type="dxa"/>
            <w:gridSpan w:val="2"/>
            <w:tcBorders>
              <w:top w:val="nil"/>
              <w:left w:val="nil"/>
              <w:bottom w:val="nil"/>
              <w:right w:val="single" w:sz="4" w:space="0" w:color="auto"/>
            </w:tcBorders>
            <w:shd w:val="clear" w:color="auto" w:fill="auto"/>
            <w:noWrap/>
            <w:vAlign w:val="bottom"/>
            <w:hideMark/>
          </w:tcPr>
          <w:p w14:paraId="3D503DF3" w14:textId="77777777" w:rsidR="00E01B70" w:rsidRPr="00B17812" w:rsidRDefault="00E01B70" w:rsidP="00747CF6">
            <w:pPr>
              <w:spacing w:after="0" w:line="240" w:lineRule="auto"/>
              <w:contextualSpacing/>
              <w:jc w:val="right"/>
              <w:rPr>
                <w:rFonts w:ascii="Garamond" w:eastAsia="Times New Roman" w:hAnsi="Garamond" w:cs="Times New Roman"/>
                <w:color w:val="000000"/>
              </w:rPr>
            </w:pPr>
            <w:r w:rsidRPr="00B17812">
              <w:rPr>
                <w:rFonts w:ascii="Garamond" w:hAnsi="Garamond" w:cs="Calibri"/>
                <w:color w:val="000000"/>
              </w:rPr>
              <w:t>0.728</w:t>
            </w:r>
          </w:p>
        </w:tc>
        <w:tc>
          <w:tcPr>
            <w:tcW w:w="1080" w:type="dxa"/>
            <w:gridSpan w:val="2"/>
            <w:tcBorders>
              <w:top w:val="nil"/>
              <w:left w:val="single" w:sz="4" w:space="0" w:color="auto"/>
              <w:bottom w:val="nil"/>
              <w:right w:val="nil"/>
            </w:tcBorders>
            <w:vAlign w:val="bottom"/>
          </w:tcPr>
          <w:p w14:paraId="4A6560C1" w14:textId="77777777" w:rsidR="00E01B70" w:rsidRPr="00252C0D" w:rsidRDefault="00E01B70" w:rsidP="00747CF6">
            <w:pPr>
              <w:spacing w:after="0" w:line="240" w:lineRule="auto"/>
              <w:contextualSpacing/>
              <w:rPr>
                <w:rFonts w:ascii="Garamond" w:hAnsi="Garamond" w:cs="Times New Roman"/>
                <w:color w:val="000000"/>
              </w:rPr>
            </w:pPr>
            <w:r w:rsidRPr="00252C0D">
              <w:rPr>
                <w:rFonts w:ascii="Garamond" w:hAnsi="Garamond" w:cs="Times New Roman"/>
                <w:color w:val="000000"/>
              </w:rPr>
              <w:t>0.01</w:t>
            </w:r>
          </w:p>
        </w:tc>
        <w:tc>
          <w:tcPr>
            <w:tcW w:w="1350" w:type="dxa"/>
            <w:tcBorders>
              <w:top w:val="nil"/>
              <w:left w:val="nil"/>
              <w:bottom w:val="nil"/>
              <w:right w:val="nil"/>
            </w:tcBorders>
            <w:vAlign w:val="bottom"/>
          </w:tcPr>
          <w:p w14:paraId="2E3D9EE9" w14:textId="77777777" w:rsidR="00E01B70" w:rsidRPr="00252C0D" w:rsidRDefault="00E01B70" w:rsidP="00747CF6">
            <w:pPr>
              <w:spacing w:after="0" w:line="240" w:lineRule="auto"/>
              <w:contextualSpacing/>
              <w:jc w:val="center"/>
              <w:rPr>
                <w:rFonts w:ascii="Garamond" w:hAnsi="Garamond" w:cs="Times New Roman"/>
                <w:color w:val="000000"/>
              </w:rPr>
            </w:pPr>
            <w:r w:rsidRPr="00252C0D">
              <w:rPr>
                <w:rFonts w:ascii="Garamond" w:hAnsi="Garamond" w:cs="Times New Roman"/>
                <w:color w:val="000000"/>
              </w:rPr>
              <w:t>[-0.05,</w:t>
            </w:r>
            <w:r>
              <w:rPr>
                <w:rFonts w:ascii="Garamond" w:hAnsi="Garamond" w:cs="Times New Roman"/>
                <w:color w:val="000000"/>
              </w:rPr>
              <w:t xml:space="preserve"> </w:t>
            </w:r>
            <w:r w:rsidRPr="00252C0D">
              <w:rPr>
                <w:rFonts w:ascii="Garamond" w:hAnsi="Garamond" w:cs="Times New Roman"/>
                <w:color w:val="000000"/>
              </w:rPr>
              <w:t>0.08]</w:t>
            </w:r>
          </w:p>
        </w:tc>
        <w:tc>
          <w:tcPr>
            <w:tcW w:w="900" w:type="dxa"/>
            <w:gridSpan w:val="2"/>
            <w:tcBorders>
              <w:top w:val="nil"/>
              <w:left w:val="nil"/>
              <w:bottom w:val="nil"/>
              <w:right w:val="nil"/>
            </w:tcBorders>
            <w:vAlign w:val="bottom"/>
          </w:tcPr>
          <w:p w14:paraId="0D061F79" w14:textId="77777777" w:rsidR="00E01B70" w:rsidRPr="00252C0D" w:rsidRDefault="00E01B70" w:rsidP="00747CF6">
            <w:pPr>
              <w:spacing w:after="0" w:line="240" w:lineRule="auto"/>
              <w:contextualSpacing/>
              <w:jc w:val="right"/>
              <w:rPr>
                <w:rFonts w:ascii="Garamond" w:hAnsi="Garamond" w:cs="Times New Roman"/>
                <w:color w:val="000000"/>
              </w:rPr>
            </w:pPr>
            <w:r w:rsidRPr="00252C0D">
              <w:rPr>
                <w:rFonts w:ascii="Garamond" w:hAnsi="Garamond" w:cs="Times New Roman"/>
                <w:color w:val="000000"/>
              </w:rPr>
              <w:t>0.698</w:t>
            </w:r>
          </w:p>
        </w:tc>
      </w:tr>
      <w:tr w:rsidR="00E01B70" w:rsidRPr="001C5674" w14:paraId="68784956" w14:textId="77777777" w:rsidTr="00747CF6">
        <w:trPr>
          <w:gridAfter w:val="3"/>
          <w:wAfter w:w="2424" w:type="dxa"/>
          <w:trHeight w:val="300"/>
        </w:trPr>
        <w:tc>
          <w:tcPr>
            <w:tcW w:w="3417" w:type="dxa"/>
            <w:gridSpan w:val="2"/>
            <w:tcBorders>
              <w:top w:val="nil"/>
              <w:left w:val="nil"/>
              <w:bottom w:val="nil"/>
              <w:right w:val="nil"/>
            </w:tcBorders>
            <w:shd w:val="clear" w:color="auto" w:fill="auto"/>
            <w:noWrap/>
            <w:vAlign w:val="bottom"/>
          </w:tcPr>
          <w:p w14:paraId="691EA64E" w14:textId="4913CB65" w:rsidR="00E01B70" w:rsidRPr="001C5674" w:rsidRDefault="00E01B70" w:rsidP="00747CF6">
            <w:pPr>
              <w:spacing w:after="0" w:line="240" w:lineRule="auto"/>
              <w:contextualSpacing/>
              <w:rPr>
                <w:rFonts w:ascii="Garamond" w:eastAsia="Times New Roman" w:hAnsi="Garamond" w:cs="Times New Roman"/>
                <w:color w:val="000000"/>
              </w:rPr>
            </w:pPr>
            <w:proofErr w:type="spellStart"/>
            <w:r w:rsidRPr="001C5674">
              <w:rPr>
                <w:rFonts w:ascii="Garamond" w:hAnsi="Garamond" w:cs="Calibri"/>
                <w:color w:val="000000"/>
              </w:rPr>
              <w:t>Aggr</w:t>
            </w:r>
            <w:proofErr w:type="spellEnd"/>
            <w:r w:rsidR="003D016C">
              <w:rPr>
                <w:rFonts w:ascii="Garamond" w:hAnsi="Garamond" w:cs="Calibri"/>
                <w:color w:val="000000"/>
              </w:rPr>
              <w:t xml:space="preserve">. </w:t>
            </w:r>
            <w:r w:rsidRPr="001C5674">
              <w:rPr>
                <w:rFonts w:ascii="Garamond" w:hAnsi="Garamond" w:cs="Calibri"/>
                <w:color w:val="000000"/>
              </w:rPr>
              <w:t>Acct X Low Stakes X In-Party</w:t>
            </w:r>
          </w:p>
        </w:tc>
        <w:tc>
          <w:tcPr>
            <w:tcW w:w="990" w:type="dxa"/>
            <w:gridSpan w:val="3"/>
            <w:tcBorders>
              <w:top w:val="nil"/>
              <w:left w:val="nil"/>
              <w:bottom w:val="nil"/>
              <w:right w:val="nil"/>
            </w:tcBorders>
            <w:shd w:val="clear" w:color="auto" w:fill="auto"/>
            <w:noWrap/>
            <w:vAlign w:val="bottom"/>
            <w:hideMark/>
          </w:tcPr>
          <w:p w14:paraId="57DEE237" w14:textId="77777777" w:rsidR="00E01B70" w:rsidRPr="00B17812" w:rsidRDefault="00E01B70" w:rsidP="00747CF6">
            <w:pPr>
              <w:spacing w:after="0" w:line="240" w:lineRule="auto"/>
              <w:contextualSpacing/>
              <w:rPr>
                <w:rFonts w:ascii="Garamond" w:eastAsia="Times New Roman" w:hAnsi="Garamond" w:cs="Times New Roman"/>
                <w:color w:val="000000"/>
              </w:rPr>
            </w:pPr>
            <w:r w:rsidRPr="00B17812">
              <w:rPr>
                <w:rFonts w:ascii="Garamond" w:hAnsi="Garamond" w:cs="Calibri"/>
                <w:color w:val="000000"/>
              </w:rPr>
              <w:t>-0.03</w:t>
            </w:r>
          </w:p>
        </w:tc>
        <w:tc>
          <w:tcPr>
            <w:tcW w:w="1350" w:type="dxa"/>
            <w:gridSpan w:val="2"/>
            <w:tcBorders>
              <w:top w:val="nil"/>
              <w:left w:val="nil"/>
              <w:bottom w:val="nil"/>
              <w:right w:val="nil"/>
            </w:tcBorders>
            <w:shd w:val="clear" w:color="auto" w:fill="auto"/>
            <w:noWrap/>
            <w:vAlign w:val="bottom"/>
            <w:hideMark/>
          </w:tcPr>
          <w:p w14:paraId="1C9936B1" w14:textId="77777777" w:rsidR="00E01B70" w:rsidRPr="00B17812" w:rsidRDefault="00E01B70" w:rsidP="00747CF6">
            <w:pPr>
              <w:spacing w:after="0" w:line="240" w:lineRule="auto"/>
              <w:contextualSpacing/>
              <w:jc w:val="center"/>
              <w:rPr>
                <w:rFonts w:ascii="Garamond" w:eastAsia="Times New Roman" w:hAnsi="Garamond" w:cs="Times New Roman"/>
                <w:color w:val="000000"/>
              </w:rPr>
            </w:pPr>
            <w:r w:rsidRPr="00B17812">
              <w:rPr>
                <w:rFonts w:ascii="Garamond" w:hAnsi="Garamond" w:cs="Calibri"/>
                <w:color w:val="000000"/>
              </w:rPr>
              <w:t>[-0.11, 0.06]</w:t>
            </w:r>
          </w:p>
        </w:tc>
        <w:tc>
          <w:tcPr>
            <w:tcW w:w="990" w:type="dxa"/>
            <w:gridSpan w:val="2"/>
            <w:tcBorders>
              <w:top w:val="nil"/>
              <w:left w:val="nil"/>
              <w:bottom w:val="nil"/>
              <w:right w:val="single" w:sz="4" w:space="0" w:color="auto"/>
            </w:tcBorders>
            <w:shd w:val="clear" w:color="auto" w:fill="auto"/>
            <w:noWrap/>
            <w:vAlign w:val="bottom"/>
            <w:hideMark/>
          </w:tcPr>
          <w:p w14:paraId="3CD3EE8E" w14:textId="77777777" w:rsidR="00E01B70" w:rsidRPr="00B17812" w:rsidRDefault="00E01B70" w:rsidP="00747CF6">
            <w:pPr>
              <w:spacing w:after="0" w:line="240" w:lineRule="auto"/>
              <w:contextualSpacing/>
              <w:jc w:val="right"/>
              <w:rPr>
                <w:rFonts w:ascii="Garamond" w:eastAsia="Times New Roman" w:hAnsi="Garamond" w:cs="Times New Roman"/>
                <w:color w:val="000000"/>
              </w:rPr>
            </w:pPr>
            <w:r w:rsidRPr="00B17812">
              <w:rPr>
                <w:rFonts w:ascii="Garamond" w:hAnsi="Garamond" w:cs="Calibri"/>
                <w:color w:val="000000"/>
              </w:rPr>
              <w:t>0.546</w:t>
            </w:r>
          </w:p>
        </w:tc>
        <w:tc>
          <w:tcPr>
            <w:tcW w:w="1080" w:type="dxa"/>
            <w:gridSpan w:val="2"/>
            <w:tcBorders>
              <w:top w:val="nil"/>
              <w:left w:val="single" w:sz="4" w:space="0" w:color="auto"/>
              <w:bottom w:val="nil"/>
              <w:right w:val="nil"/>
            </w:tcBorders>
            <w:vAlign w:val="bottom"/>
          </w:tcPr>
          <w:p w14:paraId="297397A7" w14:textId="77777777" w:rsidR="00E01B70" w:rsidRPr="00252C0D" w:rsidRDefault="00E01B70" w:rsidP="00747CF6">
            <w:pPr>
              <w:spacing w:after="0" w:line="240" w:lineRule="auto"/>
              <w:contextualSpacing/>
              <w:rPr>
                <w:rFonts w:ascii="Garamond" w:hAnsi="Garamond" w:cs="Times New Roman"/>
                <w:color w:val="000000"/>
              </w:rPr>
            </w:pPr>
            <w:r w:rsidRPr="00252C0D">
              <w:rPr>
                <w:rFonts w:ascii="Garamond" w:hAnsi="Garamond" w:cs="Times New Roman"/>
                <w:color w:val="000000"/>
              </w:rPr>
              <w:t>-0.13**</w:t>
            </w:r>
          </w:p>
        </w:tc>
        <w:tc>
          <w:tcPr>
            <w:tcW w:w="1350" w:type="dxa"/>
            <w:tcBorders>
              <w:top w:val="nil"/>
              <w:left w:val="nil"/>
              <w:bottom w:val="nil"/>
              <w:right w:val="nil"/>
            </w:tcBorders>
            <w:vAlign w:val="bottom"/>
          </w:tcPr>
          <w:p w14:paraId="528DA1E1" w14:textId="77777777" w:rsidR="00E01B70" w:rsidRPr="00252C0D" w:rsidRDefault="00E01B70" w:rsidP="00747CF6">
            <w:pPr>
              <w:spacing w:after="0" w:line="240" w:lineRule="auto"/>
              <w:contextualSpacing/>
              <w:jc w:val="center"/>
              <w:rPr>
                <w:rFonts w:ascii="Garamond" w:hAnsi="Garamond" w:cs="Times New Roman"/>
                <w:color w:val="000000"/>
              </w:rPr>
            </w:pPr>
            <w:r w:rsidRPr="00252C0D">
              <w:rPr>
                <w:rFonts w:ascii="Garamond" w:hAnsi="Garamond" w:cs="Times New Roman"/>
                <w:color w:val="000000"/>
              </w:rPr>
              <w:t>[-0.23,</w:t>
            </w:r>
            <w:r>
              <w:rPr>
                <w:rFonts w:ascii="Garamond" w:hAnsi="Garamond" w:cs="Times New Roman"/>
                <w:color w:val="000000"/>
              </w:rPr>
              <w:t xml:space="preserve"> </w:t>
            </w:r>
            <w:r w:rsidRPr="00252C0D">
              <w:rPr>
                <w:rFonts w:ascii="Garamond" w:hAnsi="Garamond" w:cs="Times New Roman"/>
                <w:color w:val="000000"/>
              </w:rPr>
              <w:t>-0.04]</w:t>
            </w:r>
          </w:p>
        </w:tc>
        <w:tc>
          <w:tcPr>
            <w:tcW w:w="900" w:type="dxa"/>
            <w:gridSpan w:val="2"/>
            <w:tcBorders>
              <w:top w:val="nil"/>
              <w:left w:val="nil"/>
              <w:bottom w:val="nil"/>
              <w:right w:val="nil"/>
            </w:tcBorders>
            <w:vAlign w:val="bottom"/>
          </w:tcPr>
          <w:p w14:paraId="1E882821" w14:textId="77777777" w:rsidR="00E01B70" w:rsidRPr="00252C0D" w:rsidRDefault="00E01B70" w:rsidP="00747CF6">
            <w:pPr>
              <w:spacing w:after="0" w:line="240" w:lineRule="auto"/>
              <w:contextualSpacing/>
              <w:jc w:val="right"/>
              <w:rPr>
                <w:rFonts w:ascii="Garamond" w:hAnsi="Garamond" w:cs="Times New Roman"/>
                <w:color w:val="000000"/>
              </w:rPr>
            </w:pPr>
            <w:r w:rsidRPr="00252C0D">
              <w:rPr>
                <w:rFonts w:ascii="Garamond" w:hAnsi="Garamond" w:cs="Times New Roman"/>
                <w:color w:val="000000"/>
              </w:rPr>
              <w:t>0.007</w:t>
            </w:r>
          </w:p>
        </w:tc>
      </w:tr>
      <w:tr w:rsidR="00E01B70" w:rsidRPr="001C5674" w14:paraId="02E584D7" w14:textId="77777777" w:rsidTr="00747CF6">
        <w:trPr>
          <w:gridAfter w:val="3"/>
          <w:wAfter w:w="2424" w:type="dxa"/>
          <w:trHeight w:val="300"/>
        </w:trPr>
        <w:tc>
          <w:tcPr>
            <w:tcW w:w="3417" w:type="dxa"/>
            <w:gridSpan w:val="2"/>
            <w:tcBorders>
              <w:top w:val="nil"/>
              <w:left w:val="nil"/>
              <w:bottom w:val="nil"/>
              <w:right w:val="nil"/>
            </w:tcBorders>
            <w:shd w:val="clear" w:color="auto" w:fill="auto"/>
            <w:noWrap/>
            <w:vAlign w:val="bottom"/>
          </w:tcPr>
          <w:p w14:paraId="69A24FCA" w14:textId="07685865" w:rsidR="00E01B70" w:rsidRPr="001C5674" w:rsidRDefault="00E01B70" w:rsidP="00747CF6">
            <w:pPr>
              <w:spacing w:after="0" w:line="240" w:lineRule="auto"/>
              <w:contextualSpacing/>
              <w:rPr>
                <w:rFonts w:ascii="Garamond" w:eastAsia="Times New Roman" w:hAnsi="Garamond" w:cs="Times New Roman"/>
                <w:color w:val="000000"/>
              </w:rPr>
            </w:pPr>
            <w:proofErr w:type="spellStart"/>
            <w:r w:rsidRPr="001C5674">
              <w:rPr>
                <w:rFonts w:ascii="Garamond" w:hAnsi="Garamond" w:cs="Calibri"/>
                <w:color w:val="000000"/>
              </w:rPr>
              <w:t>Mit</w:t>
            </w:r>
            <w:proofErr w:type="spellEnd"/>
            <w:r w:rsidR="003D016C">
              <w:rPr>
                <w:rFonts w:ascii="Garamond" w:hAnsi="Garamond" w:cs="Calibri"/>
                <w:color w:val="000000"/>
              </w:rPr>
              <w:t xml:space="preserve">. </w:t>
            </w:r>
            <w:r w:rsidRPr="001C5674">
              <w:rPr>
                <w:rFonts w:ascii="Garamond" w:hAnsi="Garamond" w:cs="Calibri"/>
                <w:color w:val="000000"/>
              </w:rPr>
              <w:t>Acct X Low Stakes X In-Party</w:t>
            </w:r>
          </w:p>
        </w:tc>
        <w:tc>
          <w:tcPr>
            <w:tcW w:w="990" w:type="dxa"/>
            <w:gridSpan w:val="3"/>
            <w:tcBorders>
              <w:top w:val="nil"/>
              <w:left w:val="nil"/>
              <w:bottom w:val="nil"/>
              <w:right w:val="nil"/>
            </w:tcBorders>
            <w:shd w:val="clear" w:color="auto" w:fill="auto"/>
            <w:noWrap/>
            <w:vAlign w:val="bottom"/>
            <w:hideMark/>
          </w:tcPr>
          <w:p w14:paraId="12DBF9A3" w14:textId="77777777" w:rsidR="00E01B70" w:rsidRPr="00B17812" w:rsidRDefault="00E01B70" w:rsidP="00747CF6">
            <w:pPr>
              <w:spacing w:after="0" w:line="240" w:lineRule="auto"/>
              <w:contextualSpacing/>
              <w:rPr>
                <w:rFonts w:ascii="Garamond" w:eastAsia="Times New Roman" w:hAnsi="Garamond" w:cs="Times New Roman"/>
                <w:color w:val="000000"/>
              </w:rPr>
            </w:pPr>
            <w:r w:rsidRPr="00B17812">
              <w:rPr>
                <w:rFonts w:ascii="Garamond" w:hAnsi="Garamond" w:cs="Calibri"/>
                <w:color w:val="000000"/>
              </w:rPr>
              <w:t>-0.06</w:t>
            </w:r>
          </w:p>
        </w:tc>
        <w:tc>
          <w:tcPr>
            <w:tcW w:w="1350" w:type="dxa"/>
            <w:gridSpan w:val="2"/>
            <w:tcBorders>
              <w:top w:val="nil"/>
              <w:left w:val="nil"/>
              <w:bottom w:val="nil"/>
              <w:right w:val="nil"/>
            </w:tcBorders>
            <w:shd w:val="clear" w:color="auto" w:fill="auto"/>
            <w:noWrap/>
            <w:vAlign w:val="bottom"/>
            <w:hideMark/>
          </w:tcPr>
          <w:p w14:paraId="1C04A25B" w14:textId="77777777" w:rsidR="00E01B70" w:rsidRPr="00B17812" w:rsidRDefault="00E01B70" w:rsidP="00747CF6">
            <w:pPr>
              <w:spacing w:after="0" w:line="240" w:lineRule="auto"/>
              <w:contextualSpacing/>
              <w:jc w:val="center"/>
              <w:rPr>
                <w:rFonts w:ascii="Garamond" w:eastAsia="Times New Roman" w:hAnsi="Garamond" w:cs="Times New Roman"/>
                <w:color w:val="000000"/>
              </w:rPr>
            </w:pPr>
            <w:r w:rsidRPr="00B17812">
              <w:rPr>
                <w:rFonts w:ascii="Garamond" w:hAnsi="Garamond" w:cs="Calibri"/>
                <w:color w:val="000000"/>
              </w:rPr>
              <w:t>[-0.14, 0.02]</w:t>
            </w:r>
          </w:p>
        </w:tc>
        <w:tc>
          <w:tcPr>
            <w:tcW w:w="990" w:type="dxa"/>
            <w:gridSpan w:val="2"/>
            <w:tcBorders>
              <w:top w:val="nil"/>
              <w:left w:val="nil"/>
              <w:bottom w:val="nil"/>
              <w:right w:val="single" w:sz="4" w:space="0" w:color="auto"/>
            </w:tcBorders>
            <w:shd w:val="clear" w:color="auto" w:fill="auto"/>
            <w:noWrap/>
            <w:vAlign w:val="bottom"/>
            <w:hideMark/>
          </w:tcPr>
          <w:p w14:paraId="78D5431D" w14:textId="77777777" w:rsidR="00E01B70" w:rsidRPr="00B17812" w:rsidRDefault="00E01B70" w:rsidP="00747CF6">
            <w:pPr>
              <w:spacing w:after="0" w:line="240" w:lineRule="auto"/>
              <w:contextualSpacing/>
              <w:jc w:val="right"/>
              <w:rPr>
                <w:rFonts w:ascii="Garamond" w:eastAsia="Times New Roman" w:hAnsi="Garamond" w:cs="Times New Roman"/>
                <w:color w:val="000000"/>
              </w:rPr>
            </w:pPr>
            <w:r w:rsidRPr="00B17812">
              <w:rPr>
                <w:rFonts w:ascii="Garamond" w:hAnsi="Garamond" w:cs="Calibri"/>
                <w:color w:val="000000"/>
              </w:rPr>
              <w:t>0.165</w:t>
            </w:r>
          </w:p>
        </w:tc>
        <w:tc>
          <w:tcPr>
            <w:tcW w:w="1080" w:type="dxa"/>
            <w:gridSpan w:val="2"/>
            <w:tcBorders>
              <w:top w:val="nil"/>
              <w:left w:val="single" w:sz="4" w:space="0" w:color="auto"/>
              <w:bottom w:val="nil"/>
              <w:right w:val="nil"/>
            </w:tcBorders>
            <w:vAlign w:val="bottom"/>
          </w:tcPr>
          <w:p w14:paraId="287CA95F" w14:textId="77777777" w:rsidR="00E01B70" w:rsidRPr="00252C0D" w:rsidRDefault="00E01B70" w:rsidP="00747CF6">
            <w:pPr>
              <w:spacing w:after="0" w:line="240" w:lineRule="auto"/>
              <w:contextualSpacing/>
              <w:rPr>
                <w:rFonts w:ascii="Garamond" w:hAnsi="Garamond" w:cs="Times New Roman"/>
                <w:color w:val="000000"/>
              </w:rPr>
            </w:pPr>
            <w:r w:rsidRPr="00252C0D">
              <w:rPr>
                <w:rFonts w:ascii="Garamond" w:hAnsi="Garamond" w:cs="Times New Roman"/>
                <w:color w:val="000000"/>
              </w:rPr>
              <w:t>-0.14**</w:t>
            </w:r>
          </w:p>
        </w:tc>
        <w:tc>
          <w:tcPr>
            <w:tcW w:w="1350" w:type="dxa"/>
            <w:tcBorders>
              <w:top w:val="nil"/>
              <w:left w:val="nil"/>
              <w:bottom w:val="nil"/>
              <w:right w:val="nil"/>
            </w:tcBorders>
            <w:vAlign w:val="bottom"/>
          </w:tcPr>
          <w:p w14:paraId="517A6279" w14:textId="77777777" w:rsidR="00E01B70" w:rsidRPr="00252C0D" w:rsidRDefault="00E01B70" w:rsidP="00747CF6">
            <w:pPr>
              <w:spacing w:after="0" w:line="240" w:lineRule="auto"/>
              <w:contextualSpacing/>
              <w:jc w:val="center"/>
              <w:rPr>
                <w:rFonts w:ascii="Garamond" w:hAnsi="Garamond" w:cs="Times New Roman"/>
                <w:color w:val="000000"/>
              </w:rPr>
            </w:pPr>
            <w:r w:rsidRPr="00252C0D">
              <w:rPr>
                <w:rFonts w:ascii="Garamond" w:hAnsi="Garamond" w:cs="Times New Roman"/>
                <w:color w:val="000000"/>
              </w:rPr>
              <w:t>[-0.23,</w:t>
            </w:r>
            <w:r>
              <w:rPr>
                <w:rFonts w:ascii="Garamond" w:hAnsi="Garamond" w:cs="Times New Roman"/>
                <w:color w:val="000000"/>
              </w:rPr>
              <w:t xml:space="preserve"> </w:t>
            </w:r>
            <w:r w:rsidRPr="00252C0D">
              <w:rPr>
                <w:rFonts w:ascii="Garamond" w:hAnsi="Garamond" w:cs="Times New Roman"/>
                <w:color w:val="000000"/>
              </w:rPr>
              <w:t>-0.05]</w:t>
            </w:r>
          </w:p>
        </w:tc>
        <w:tc>
          <w:tcPr>
            <w:tcW w:w="900" w:type="dxa"/>
            <w:gridSpan w:val="2"/>
            <w:tcBorders>
              <w:top w:val="nil"/>
              <w:left w:val="nil"/>
              <w:bottom w:val="nil"/>
              <w:right w:val="nil"/>
            </w:tcBorders>
            <w:vAlign w:val="bottom"/>
          </w:tcPr>
          <w:p w14:paraId="5F20A84D" w14:textId="77777777" w:rsidR="00E01B70" w:rsidRPr="00252C0D" w:rsidRDefault="00E01B70" w:rsidP="00747CF6">
            <w:pPr>
              <w:spacing w:after="0" w:line="240" w:lineRule="auto"/>
              <w:contextualSpacing/>
              <w:jc w:val="right"/>
              <w:rPr>
                <w:rFonts w:ascii="Garamond" w:hAnsi="Garamond" w:cs="Times New Roman"/>
                <w:color w:val="000000"/>
              </w:rPr>
            </w:pPr>
            <w:r w:rsidRPr="00252C0D">
              <w:rPr>
                <w:rFonts w:ascii="Garamond" w:hAnsi="Garamond" w:cs="Times New Roman"/>
                <w:color w:val="000000"/>
              </w:rPr>
              <w:t>0.003</w:t>
            </w:r>
          </w:p>
        </w:tc>
      </w:tr>
      <w:tr w:rsidR="00E01B70" w:rsidRPr="001C5674" w14:paraId="1A711EFE" w14:textId="77777777" w:rsidTr="00747CF6">
        <w:trPr>
          <w:gridAfter w:val="3"/>
          <w:wAfter w:w="2424" w:type="dxa"/>
          <w:trHeight w:val="300"/>
        </w:trPr>
        <w:tc>
          <w:tcPr>
            <w:tcW w:w="3417" w:type="dxa"/>
            <w:gridSpan w:val="2"/>
            <w:tcBorders>
              <w:top w:val="nil"/>
              <w:left w:val="nil"/>
              <w:bottom w:val="nil"/>
              <w:right w:val="nil"/>
            </w:tcBorders>
            <w:shd w:val="clear" w:color="auto" w:fill="auto"/>
            <w:noWrap/>
            <w:vAlign w:val="bottom"/>
          </w:tcPr>
          <w:p w14:paraId="3A25F10A" w14:textId="77777777" w:rsidR="00E01B70" w:rsidRPr="001C5674" w:rsidRDefault="00E01B70" w:rsidP="00747CF6">
            <w:pPr>
              <w:spacing w:after="0" w:line="240" w:lineRule="auto"/>
              <w:contextualSpacing/>
              <w:rPr>
                <w:rFonts w:ascii="Garamond" w:eastAsia="Times New Roman" w:hAnsi="Garamond" w:cs="Times New Roman"/>
                <w:color w:val="000000"/>
              </w:rPr>
            </w:pPr>
            <w:r w:rsidRPr="001C5674">
              <w:rPr>
                <w:rFonts w:ascii="Garamond" w:eastAsia="Times New Roman" w:hAnsi="Garamond" w:cs="Times New Roman"/>
                <w:color w:val="000000"/>
              </w:rPr>
              <w:t>Intercept</w:t>
            </w:r>
          </w:p>
        </w:tc>
        <w:tc>
          <w:tcPr>
            <w:tcW w:w="990" w:type="dxa"/>
            <w:gridSpan w:val="3"/>
            <w:tcBorders>
              <w:top w:val="nil"/>
              <w:left w:val="nil"/>
              <w:bottom w:val="nil"/>
              <w:right w:val="nil"/>
            </w:tcBorders>
            <w:shd w:val="clear" w:color="auto" w:fill="auto"/>
            <w:noWrap/>
            <w:vAlign w:val="bottom"/>
          </w:tcPr>
          <w:p w14:paraId="5C9CEAAB" w14:textId="77777777" w:rsidR="00E01B70" w:rsidRPr="00B17812" w:rsidRDefault="00E01B70" w:rsidP="00747CF6">
            <w:pPr>
              <w:spacing w:after="0" w:line="240" w:lineRule="auto"/>
              <w:contextualSpacing/>
              <w:rPr>
                <w:rFonts w:ascii="Garamond" w:eastAsia="Times New Roman" w:hAnsi="Garamond" w:cs="Times New Roman"/>
                <w:color w:val="000000"/>
              </w:rPr>
            </w:pPr>
            <w:r w:rsidRPr="00B17812">
              <w:rPr>
                <w:rFonts w:ascii="Garamond" w:hAnsi="Garamond" w:cs="Calibri"/>
                <w:color w:val="000000"/>
              </w:rPr>
              <w:t>0.23***</w:t>
            </w:r>
          </w:p>
        </w:tc>
        <w:tc>
          <w:tcPr>
            <w:tcW w:w="1350" w:type="dxa"/>
            <w:gridSpan w:val="2"/>
            <w:tcBorders>
              <w:top w:val="nil"/>
              <w:left w:val="nil"/>
              <w:bottom w:val="nil"/>
              <w:right w:val="nil"/>
            </w:tcBorders>
            <w:shd w:val="clear" w:color="auto" w:fill="auto"/>
            <w:noWrap/>
            <w:vAlign w:val="bottom"/>
          </w:tcPr>
          <w:p w14:paraId="0AE39165" w14:textId="77777777" w:rsidR="00E01B70" w:rsidRPr="00B17812" w:rsidRDefault="00E01B70" w:rsidP="00747CF6">
            <w:pPr>
              <w:spacing w:after="0" w:line="240" w:lineRule="auto"/>
              <w:contextualSpacing/>
              <w:jc w:val="center"/>
              <w:rPr>
                <w:rFonts w:ascii="Garamond" w:eastAsia="Times New Roman" w:hAnsi="Garamond" w:cs="Times New Roman"/>
                <w:color w:val="000000"/>
              </w:rPr>
            </w:pPr>
            <w:r w:rsidRPr="00B17812">
              <w:rPr>
                <w:rFonts w:ascii="Garamond" w:hAnsi="Garamond" w:cs="Calibri"/>
                <w:color w:val="000000"/>
              </w:rPr>
              <w:t>[0.20, 0.26]</w:t>
            </w:r>
          </w:p>
        </w:tc>
        <w:tc>
          <w:tcPr>
            <w:tcW w:w="990" w:type="dxa"/>
            <w:gridSpan w:val="2"/>
            <w:tcBorders>
              <w:top w:val="nil"/>
              <w:left w:val="nil"/>
              <w:bottom w:val="single" w:sz="4" w:space="0" w:color="auto"/>
              <w:right w:val="single" w:sz="4" w:space="0" w:color="auto"/>
            </w:tcBorders>
            <w:shd w:val="clear" w:color="auto" w:fill="auto"/>
            <w:noWrap/>
            <w:vAlign w:val="bottom"/>
          </w:tcPr>
          <w:p w14:paraId="574D790D" w14:textId="77777777" w:rsidR="00E01B70" w:rsidRPr="00B17812" w:rsidRDefault="00E01B70" w:rsidP="00747CF6">
            <w:pPr>
              <w:spacing w:after="0" w:line="240" w:lineRule="auto"/>
              <w:contextualSpacing/>
              <w:jc w:val="right"/>
              <w:rPr>
                <w:rFonts w:ascii="Garamond" w:eastAsia="Times New Roman" w:hAnsi="Garamond" w:cs="Times New Roman"/>
                <w:color w:val="000000"/>
              </w:rPr>
            </w:pPr>
            <w:r w:rsidRPr="00B17812">
              <w:rPr>
                <w:rFonts w:ascii="Garamond" w:hAnsi="Garamond" w:cs="Calibri"/>
                <w:color w:val="000000"/>
              </w:rPr>
              <w:t>&lt; 0.001</w:t>
            </w:r>
          </w:p>
        </w:tc>
        <w:tc>
          <w:tcPr>
            <w:tcW w:w="1080" w:type="dxa"/>
            <w:gridSpan w:val="2"/>
            <w:tcBorders>
              <w:top w:val="nil"/>
              <w:left w:val="single" w:sz="4" w:space="0" w:color="auto"/>
              <w:bottom w:val="single" w:sz="4" w:space="0" w:color="auto"/>
              <w:right w:val="nil"/>
            </w:tcBorders>
            <w:vAlign w:val="bottom"/>
          </w:tcPr>
          <w:p w14:paraId="5229CBC0" w14:textId="73690964" w:rsidR="00E01B70" w:rsidRPr="00252C0D" w:rsidRDefault="00E01B70" w:rsidP="00747CF6">
            <w:pPr>
              <w:spacing w:after="0" w:line="240" w:lineRule="auto"/>
              <w:contextualSpacing/>
              <w:rPr>
                <w:rFonts w:ascii="Garamond" w:hAnsi="Garamond" w:cs="Times New Roman"/>
                <w:color w:val="000000"/>
              </w:rPr>
            </w:pPr>
            <w:r w:rsidRPr="00252C0D">
              <w:rPr>
                <w:rFonts w:ascii="Garamond" w:hAnsi="Garamond" w:cs="Times New Roman"/>
                <w:color w:val="000000"/>
              </w:rPr>
              <w:t>0.</w:t>
            </w:r>
            <w:r w:rsidR="00161ED9">
              <w:rPr>
                <w:rFonts w:ascii="Garamond" w:hAnsi="Garamond" w:cs="Times New Roman"/>
                <w:color w:val="000000"/>
              </w:rPr>
              <w:t>03</w:t>
            </w:r>
            <w:r w:rsidR="005853D2" w:rsidRPr="001C5674">
              <w:rPr>
                <w:rFonts w:ascii="Garamond" w:eastAsia="Times New Roman" w:hAnsi="Garamond" w:cs="Times New Roman"/>
                <w:color w:val="000000"/>
                <w:vertAlign w:val="superscript"/>
              </w:rPr>
              <w:t>†</w:t>
            </w:r>
          </w:p>
        </w:tc>
        <w:tc>
          <w:tcPr>
            <w:tcW w:w="1350" w:type="dxa"/>
            <w:tcBorders>
              <w:top w:val="nil"/>
              <w:left w:val="nil"/>
              <w:bottom w:val="single" w:sz="4" w:space="0" w:color="auto"/>
              <w:right w:val="nil"/>
            </w:tcBorders>
            <w:vAlign w:val="bottom"/>
          </w:tcPr>
          <w:p w14:paraId="287A7166" w14:textId="7B4C9619" w:rsidR="00E01B70" w:rsidRPr="00252C0D" w:rsidRDefault="00E01B70" w:rsidP="00747CF6">
            <w:pPr>
              <w:spacing w:after="0" w:line="240" w:lineRule="auto"/>
              <w:contextualSpacing/>
              <w:jc w:val="center"/>
              <w:rPr>
                <w:rFonts w:ascii="Garamond" w:hAnsi="Garamond" w:cs="Times New Roman"/>
                <w:color w:val="000000"/>
              </w:rPr>
            </w:pPr>
            <w:r w:rsidRPr="00252C0D">
              <w:rPr>
                <w:rFonts w:ascii="Garamond" w:hAnsi="Garamond" w:cs="Times New Roman"/>
                <w:color w:val="000000"/>
              </w:rPr>
              <w:t>[</w:t>
            </w:r>
            <w:r w:rsidR="00161ED9">
              <w:rPr>
                <w:rFonts w:ascii="Garamond" w:hAnsi="Garamond" w:cs="Times New Roman"/>
                <w:color w:val="000000"/>
              </w:rPr>
              <w:t>-</w:t>
            </w:r>
            <w:r w:rsidRPr="00252C0D">
              <w:rPr>
                <w:rFonts w:ascii="Garamond" w:hAnsi="Garamond" w:cs="Times New Roman"/>
                <w:color w:val="000000"/>
              </w:rPr>
              <w:t>0.0</w:t>
            </w:r>
            <w:r w:rsidR="00161ED9">
              <w:rPr>
                <w:rFonts w:ascii="Garamond" w:hAnsi="Garamond" w:cs="Times New Roman"/>
                <w:color w:val="000000"/>
              </w:rPr>
              <w:t>0</w:t>
            </w:r>
            <w:r w:rsidRPr="00252C0D">
              <w:rPr>
                <w:rFonts w:ascii="Garamond" w:hAnsi="Garamond" w:cs="Times New Roman"/>
                <w:color w:val="000000"/>
              </w:rPr>
              <w:t>,</w:t>
            </w:r>
            <w:r>
              <w:rPr>
                <w:rFonts w:ascii="Garamond" w:hAnsi="Garamond" w:cs="Times New Roman"/>
                <w:color w:val="000000"/>
              </w:rPr>
              <w:t xml:space="preserve"> </w:t>
            </w:r>
            <w:r w:rsidRPr="00252C0D">
              <w:rPr>
                <w:rFonts w:ascii="Garamond" w:hAnsi="Garamond" w:cs="Times New Roman"/>
                <w:color w:val="000000"/>
              </w:rPr>
              <w:t>0.</w:t>
            </w:r>
            <w:r w:rsidR="00161ED9">
              <w:rPr>
                <w:rFonts w:ascii="Garamond" w:hAnsi="Garamond" w:cs="Times New Roman"/>
                <w:color w:val="000000"/>
              </w:rPr>
              <w:t>06</w:t>
            </w:r>
            <w:r w:rsidRPr="00252C0D">
              <w:rPr>
                <w:rFonts w:ascii="Garamond" w:hAnsi="Garamond" w:cs="Times New Roman"/>
                <w:color w:val="000000"/>
              </w:rPr>
              <w:t>]</w:t>
            </w:r>
          </w:p>
        </w:tc>
        <w:tc>
          <w:tcPr>
            <w:tcW w:w="900" w:type="dxa"/>
            <w:gridSpan w:val="2"/>
            <w:tcBorders>
              <w:top w:val="nil"/>
              <w:left w:val="nil"/>
              <w:bottom w:val="single" w:sz="4" w:space="0" w:color="auto"/>
              <w:right w:val="nil"/>
            </w:tcBorders>
            <w:vAlign w:val="bottom"/>
          </w:tcPr>
          <w:p w14:paraId="7C5D1810" w14:textId="310AC3D2" w:rsidR="00E01B70" w:rsidRPr="00252C0D" w:rsidRDefault="00E01B70" w:rsidP="00747CF6">
            <w:pPr>
              <w:spacing w:after="0" w:line="240" w:lineRule="auto"/>
              <w:contextualSpacing/>
              <w:jc w:val="right"/>
              <w:rPr>
                <w:rFonts w:ascii="Garamond" w:hAnsi="Garamond" w:cs="Times New Roman"/>
                <w:color w:val="000000"/>
              </w:rPr>
            </w:pPr>
            <w:r w:rsidRPr="00B17812">
              <w:rPr>
                <w:rFonts w:ascii="Garamond" w:hAnsi="Garamond" w:cs="Calibri"/>
                <w:color w:val="000000"/>
              </w:rPr>
              <w:t xml:space="preserve"> 0.0</w:t>
            </w:r>
            <w:r w:rsidR="005853D2">
              <w:rPr>
                <w:rFonts w:ascii="Garamond" w:hAnsi="Garamond" w:cs="Calibri"/>
                <w:color w:val="000000"/>
              </w:rPr>
              <w:t>94</w:t>
            </w:r>
          </w:p>
        </w:tc>
      </w:tr>
      <w:tr w:rsidR="00E01B70" w:rsidRPr="001C5674" w14:paraId="666589E9" w14:textId="77777777" w:rsidTr="00747CF6">
        <w:trPr>
          <w:gridAfter w:val="4"/>
          <w:wAfter w:w="2964" w:type="dxa"/>
          <w:trHeight w:val="300"/>
        </w:trPr>
        <w:tc>
          <w:tcPr>
            <w:tcW w:w="2157" w:type="dxa"/>
            <w:tcBorders>
              <w:top w:val="single" w:sz="4" w:space="0" w:color="auto"/>
              <w:left w:val="nil"/>
              <w:bottom w:val="nil"/>
              <w:right w:val="nil"/>
            </w:tcBorders>
            <w:shd w:val="clear" w:color="auto" w:fill="auto"/>
            <w:noWrap/>
            <w:vAlign w:val="bottom"/>
            <w:hideMark/>
          </w:tcPr>
          <w:p w14:paraId="00BEAF73" w14:textId="77777777" w:rsidR="00E01B70" w:rsidRPr="001C5674" w:rsidRDefault="00E01B70" w:rsidP="00747CF6">
            <w:pPr>
              <w:spacing w:after="0" w:line="240" w:lineRule="auto"/>
              <w:contextualSpacing/>
              <w:rPr>
                <w:rFonts w:ascii="Garamond" w:eastAsia="Times New Roman" w:hAnsi="Garamond" w:cs="Times New Roman"/>
                <w:color w:val="000000"/>
              </w:rPr>
            </w:pPr>
            <w:r w:rsidRPr="001C5674">
              <w:rPr>
                <w:rFonts w:ascii="Garamond" w:eastAsia="Times New Roman" w:hAnsi="Garamond" w:cs="Times New Roman"/>
                <w:color w:val="000000"/>
              </w:rPr>
              <w:t>F(df)</w:t>
            </w:r>
          </w:p>
        </w:tc>
        <w:tc>
          <w:tcPr>
            <w:tcW w:w="2160" w:type="dxa"/>
            <w:gridSpan w:val="3"/>
            <w:tcBorders>
              <w:top w:val="single" w:sz="4" w:space="0" w:color="auto"/>
              <w:left w:val="nil"/>
              <w:bottom w:val="nil"/>
              <w:right w:val="nil"/>
            </w:tcBorders>
            <w:shd w:val="clear" w:color="auto" w:fill="auto"/>
            <w:noWrap/>
            <w:vAlign w:val="bottom"/>
          </w:tcPr>
          <w:p w14:paraId="2E5D7298" w14:textId="77777777" w:rsidR="00E01B70" w:rsidRPr="001C5674" w:rsidRDefault="00E01B70" w:rsidP="00747CF6">
            <w:pPr>
              <w:spacing w:after="0" w:line="240" w:lineRule="auto"/>
              <w:contextualSpacing/>
              <w:rPr>
                <w:rFonts w:ascii="Garamond" w:eastAsia="Times New Roman" w:hAnsi="Garamond" w:cs="Times New Roman"/>
                <w:color w:val="000000"/>
              </w:rPr>
            </w:pPr>
          </w:p>
        </w:tc>
        <w:tc>
          <w:tcPr>
            <w:tcW w:w="1980" w:type="dxa"/>
            <w:gridSpan w:val="4"/>
            <w:tcBorders>
              <w:top w:val="single" w:sz="4" w:space="0" w:color="auto"/>
              <w:left w:val="nil"/>
              <w:bottom w:val="nil"/>
              <w:right w:val="nil"/>
            </w:tcBorders>
            <w:shd w:val="clear" w:color="auto" w:fill="auto"/>
            <w:noWrap/>
            <w:vAlign w:val="bottom"/>
          </w:tcPr>
          <w:p w14:paraId="52020451" w14:textId="77777777" w:rsidR="00E01B70" w:rsidRPr="001C5674" w:rsidRDefault="00E01B70" w:rsidP="00747CF6">
            <w:pPr>
              <w:spacing w:after="0" w:line="240" w:lineRule="auto"/>
              <w:contextualSpacing/>
              <w:jc w:val="center"/>
              <w:rPr>
                <w:rFonts w:ascii="Garamond" w:eastAsia="Times New Roman" w:hAnsi="Garamond" w:cs="Times New Roman"/>
                <w:color w:val="000000"/>
              </w:rPr>
            </w:pPr>
            <w:r>
              <w:rPr>
                <w:rFonts w:ascii="Garamond" w:eastAsia="Times New Roman" w:hAnsi="Garamond" w:cs="Times New Roman"/>
                <w:color w:val="000000"/>
              </w:rPr>
              <w:t>17.27</w:t>
            </w:r>
            <w:r w:rsidRPr="001C5674">
              <w:rPr>
                <w:rFonts w:ascii="Garamond" w:eastAsia="Times New Roman" w:hAnsi="Garamond" w:cs="Times New Roman"/>
                <w:color w:val="000000"/>
                <w:sz w:val="18"/>
              </w:rPr>
              <w:t>***</w:t>
            </w:r>
            <w:r w:rsidRPr="001C5674">
              <w:rPr>
                <w:rFonts w:ascii="Garamond" w:eastAsia="Times New Roman" w:hAnsi="Garamond" w:cs="Times New Roman"/>
                <w:color w:val="000000"/>
              </w:rPr>
              <w:t xml:space="preserve"> (</w:t>
            </w:r>
            <w:r>
              <w:rPr>
                <w:rFonts w:ascii="Garamond" w:eastAsia="Times New Roman" w:hAnsi="Garamond" w:cs="Times New Roman"/>
                <w:color w:val="000000"/>
              </w:rPr>
              <w:t>11</w:t>
            </w:r>
            <w:r w:rsidRPr="001C5674">
              <w:rPr>
                <w:rFonts w:ascii="Garamond" w:eastAsia="Times New Roman" w:hAnsi="Garamond" w:cs="Times New Roman"/>
                <w:color w:val="000000"/>
              </w:rPr>
              <w:t xml:space="preserve">, </w:t>
            </w:r>
            <w:r>
              <w:rPr>
                <w:rFonts w:ascii="Garamond" w:eastAsia="Times New Roman" w:hAnsi="Garamond" w:cs="Times New Roman"/>
                <w:color w:val="000000"/>
              </w:rPr>
              <w:t>1,451</w:t>
            </w:r>
            <w:r w:rsidRPr="001C5674">
              <w:rPr>
                <w:rFonts w:ascii="Garamond" w:eastAsia="Times New Roman" w:hAnsi="Garamond" w:cs="Times New Roman"/>
                <w:color w:val="000000"/>
              </w:rPr>
              <w:t>)</w:t>
            </w:r>
          </w:p>
        </w:tc>
        <w:tc>
          <w:tcPr>
            <w:tcW w:w="450" w:type="dxa"/>
            <w:tcBorders>
              <w:top w:val="single" w:sz="4" w:space="0" w:color="auto"/>
              <w:left w:val="nil"/>
              <w:bottom w:val="nil"/>
              <w:right w:val="nil"/>
            </w:tcBorders>
          </w:tcPr>
          <w:p w14:paraId="326C6743" w14:textId="77777777" w:rsidR="00E01B70" w:rsidRPr="001C5674" w:rsidRDefault="00E01B70" w:rsidP="00747CF6">
            <w:pPr>
              <w:spacing w:after="0" w:line="240" w:lineRule="auto"/>
              <w:contextualSpacing/>
              <w:jc w:val="right"/>
              <w:rPr>
                <w:rFonts w:ascii="Garamond" w:eastAsia="Times New Roman" w:hAnsi="Garamond" w:cs="Times New Roman"/>
                <w:color w:val="000000"/>
              </w:rPr>
            </w:pPr>
          </w:p>
        </w:tc>
        <w:tc>
          <w:tcPr>
            <w:tcW w:w="810" w:type="dxa"/>
            <w:tcBorders>
              <w:top w:val="single" w:sz="4" w:space="0" w:color="auto"/>
              <w:left w:val="nil"/>
              <w:bottom w:val="nil"/>
              <w:right w:val="nil"/>
            </w:tcBorders>
          </w:tcPr>
          <w:p w14:paraId="03C2509B" w14:textId="77777777" w:rsidR="00E01B70" w:rsidRPr="001C5674" w:rsidRDefault="00E01B70" w:rsidP="00747CF6">
            <w:pPr>
              <w:spacing w:after="0" w:line="240" w:lineRule="auto"/>
              <w:contextualSpacing/>
              <w:jc w:val="right"/>
              <w:rPr>
                <w:rFonts w:ascii="Garamond" w:eastAsia="Times New Roman" w:hAnsi="Garamond" w:cs="Times New Roman"/>
                <w:color w:val="000000"/>
              </w:rPr>
            </w:pPr>
          </w:p>
        </w:tc>
        <w:tc>
          <w:tcPr>
            <w:tcW w:w="1980" w:type="dxa"/>
            <w:gridSpan w:val="3"/>
            <w:tcBorders>
              <w:top w:val="single" w:sz="4" w:space="0" w:color="auto"/>
              <w:left w:val="nil"/>
              <w:bottom w:val="nil"/>
              <w:right w:val="nil"/>
            </w:tcBorders>
          </w:tcPr>
          <w:p w14:paraId="509B06ED" w14:textId="77777777" w:rsidR="00E01B70" w:rsidRPr="001C5674" w:rsidRDefault="00E01B70" w:rsidP="00747CF6">
            <w:pPr>
              <w:spacing w:after="0" w:line="240" w:lineRule="auto"/>
              <w:contextualSpacing/>
              <w:jc w:val="right"/>
              <w:rPr>
                <w:rFonts w:ascii="Garamond" w:eastAsia="Times New Roman" w:hAnsi="Garamond" w:cs="Times New Roman"/>
                <w:color w:val="000000"/>
              </w:rPr>
            </w:pPr>
            <w:r>
              <w:rPr>
                <w:rFonts w:ascii="Garamond" w:eastAsia="Times New Roman" w:hAnsi="Garamond" w:cs="Times New Roman"/>
                <w:color w:val="000000"/>
              </w:rPr>
              <w:t>34.19*** (11, 1,448)</w:t>
            </w:r>
          </w:p>
        </w:tc>
      </w:tr>
      <w:tr w:rsidR="00E01B70" w:rsidRPr="001C5674" w14:paraId="1F9FB9AE" w14:textId="77777777" w:rsidTr="003F6AF7">
        <w:trPr>
          <w:trHeight w:val="300"/>
        </w:trPr>
        <w:tc>
          <w:tcPr>
            <w:tcW w:w="2157" w:type="dxa"/>
            <w:tcBorders>
              <w:top w:val="nil"/>
              <w:left w:val="nil"/>
              <w:bottom w:val="nil"/>
              <w:right w:val="nil"/>
            </w:tcBorders>
            <w:shd w:val="clear" w:color="auto" w:fill="auto"/>
            <w:noWrap/>
            <w:vAlign w:val="bottom"/>
            <w:hideMark/>
          </w:tcPr>
          <w:p w14:paraId="6068AB59" w14:textId="77777777" w:rsidR="00E01B70" w:rsidRPr="001C5674" w:rsidRDefault="00E01B70" w:rsidP="00747CF6">
            <w:pPr>
              <w:spacing w:after="0" w:line="240" w:lineRule="auto"/>
              <w:contextualSpacing/>
              <w:rPr>
                <w:rFonts w:ascii="Garamond" w:eastAsia="Times New Roman" w:hAnsi="Garamond" w:cs="Times New Roman"/>
                <w:color w:val="000000"/>
              </w:rPr>
            </w:pPr>
            <w:r w:rsidRPr="001C5674">
              <w:rPr>
                <w:rFonts w:ascii="Garamond" w:eastAsia="Times New Roman" w:hAnsi="Garamond" w:cs="Times New Roman"/>
                <w:color w:val="000000"/>
              </w:rPr>
              <w:t>R</w:t>
            </w:r>
            <w:r w:rsidRPr="001C5674">
              <w:rPr>
                <w:rFonts w:ascii="Garamond" w:eastAsia="Times New Roman" w:hAnsi="Garamond" w:cs="Times New Roman"/>
                <w:color w:val="000000"/>
                <w:vertAlign w:val="superscript"/>
              </w:rPr>
              <w:t>2</w:t>
            </w:r>
          </w:p>
        </w:tc>
        <w:tc>
          <w:tcPr>
            <w:tcW w:w="1621" w:type="dxa"/>
            <w:gridSpan w:val="2"/>
            <w:tcBorders>
              <w:top w:val="nil"/>
              <w:left w:val="nil"/>
              <w:bottom w:val="nil"/>
              <w:right w:val="nil"/>
            </w:tcBorders>
            <w:shd w:val="clear" w:color="auto" w:fill="auto"/>
            <w:noWrap/>
            <w:vAlign w:val="bottom"/>
            <w:hideMark/>
          </w:tcPr>
          <w:p w14:paraId="2A827144" w14:textId="77777777" w:rsidR="00E01B70" w:rsidRPr="001C5674" w:rsidRDefault="00E01B70" w:rsidP="00747CF6">
            <w:pPr>
              <w:spacing w:after="0" w:line="240" w:lineRule="auto"/>
              <w:contextualSpacing/>
              <w:rPr>
                <w:rFonts w:ascii="Garamond" w:eastAsia="Times New Roman" w:hAnsi="Garamond" w:cs="Times New Roman"/>
                <w:color w:val="000000"/>
              </w:rPr>
            </w:pPr>
          </w:p>
        </w:tc>
        <w:tc>
          <w:tcPr>
            <w:tcW w:w="1032" w:type="dxa"/>
            <w:gridSpan w:val="3"/>
            <w:tcBorders>
              <w:top w:val="nil"/>
              <w:left w:val="nil"/>
              <w:bottom w:val="nil"/>
              <w:right w:val="nil"/>
            </w:tcBorders>
            <w:shd w:val="clear" w:color="auto" w:fill="auto"/>
            <w:noWrap/>
            <w:vAlign w:val="bottom"/>
            <w:hideMark/>
          </w:tcPr>
          <w:p w14:paraId="694001D0" w14:textId="77777777" w:rsidR="00E01B70" w:rsidRPr="001C5674" w:rsidRDefault="00E01B70" w:rsidP="00747CF6">
            <w:pPr>
              <w:spacing w:after="0" w:line="240" w:lineRule="auto"/>
              <w:contextualSpacing/>
              <w:rPr>
                <w:rFonts w:ascii="Garamond" w:eastAsia="Times New Roman" w:hAnsi="Garamond" w:cs="Times New Roman"/>
                <w:color w:val="000000"/>
              </w:rPr>
            </w:pPr>
          </w:p>
        </w:tc>
        <w:tc>
          <w:tcPr>
            <w:tcW w:w="947" w:type="dxa"/>
            <w:tcBorders>
              <w:top w:val="nil"/>
              <w:left w:val="nil"/>
              <w:bottom w:val="nil"/>
              <w:right w:val="nil"/>
            </w:tcBorders>
            <w:shd w:val="clear" w:color="auto" w:fill="auto"/>
            <w:noWrap/>
            <w:vAlign w:val="bottom"/>
            <w:hideMark/>
          </w:tcPr>
          <w:p w14:paraId="579266AC" w14:textId="77777777" w:rsidR="00E01B70" w:rsidRPr="001C5674" w:rsidRDefault="00E01B70" w:rsidP="00747CF6">
            <w:pPr>
              <w:spacing w:after="0" w:line="240" w:lineRule="auto"/>
              <w:contextualSpacing/>
              <w:rPr>
                <w:rFonts w:ascii="Garamond" w:eastAsia="Times New Roman" w:hAnsi="Garamond" w:cs="Times New Roman"/>
                <w:color w:val="000000"/>
              </w:rPr>
            </w:pPr>
            <w:r>
              <w:rPr>
                <w:rFonts w:ascii="Garamond" w:eastAsia="Times New Roman" w:hAnsi="Garamond" w:cs="Times New Roman"/>
                <w:color w:val="000000"/>
              </w:rPr>
              <w:t>0.12</w:t>
            </w:r>
          </w:p>
        </w:tc>
        <w:tc>
          <w:tcPr>
            <w:tcW w:w="990" w:type="dxa"/>
            <w:gridSpan w:val="2"/>
            <w:tcBorders>
              <w:top w:val="nil"/>
              <w:left w:val="nil"/>
              <w:bottom w:val="nil"/>
              <w:right w:val="nil"/>
            </w:tcBorders>
            <w:shd w:val="clear" w:color="auto" w:fill="auto"/>
            <w:noWrap/>
            <w:vAlign w:val="bottom"/>
            <w:hideMark/>
          </w:tcPr>
          <w:p w14:paraId="2679B3B8" w14:textId="77777777" w:rsidR="00E01B70" w:rsidRPr="001C5674" w:rsidRDefault="00E01B70" w:rsidP="00747CF6">
            <w:pPr>
              <w:spacing w:after="0" w:line="240" w:lineRule="auto"/>
              <w:contextualSpacing/>
              <w:rPr>
                <w:rFonts w:ascii="Garamond" w:eastAsia="Times New Roman" w:hAnsi="Garamond" w:cs="Times New Roman"/>
                <w:color w:val="000000"/>
              </w:rPr>
            </w:pPr>
          </w:p>
        </w:tc>
        <w:tc>
          <w:tcPr>
            <w:tcW w:w="1080" w:type="dxa"/>
            <w:gridSpan w:val="2"/>
            <w:tcBorders>
              <w:top w:val="nil"/>
              <w:left w:val="nil"/>
              <w:bottom w:val="nil"/>
              <w:right w:val="nil"/>
            </w:tcBorders>
          </w:tcPr>
          <w:p w14:paraId="25F06E84" w14:textId="77777777" w:rsidR="00E01B70" w:rsidRPr="001C5674" w:rsidRDefault="00E01B70" w:rsidP="00747CF6">
            <w:pPr>
              <w:spacing w:after="0" w:line="240" w:lineRule="auto"/>
              <w:contextualSpacing/>
              <w:rPr>
                <w:rFonts w:ascii="Garamond" w:eastAsia="Times New Roman" w:hAnsi="Garamond" w:cs="Times New Roman"/>
                <w:color w:val="000000"/>
              </w:rPr>
            </w:pPr>
          </w:p>
        </w:tc>
        <w:tc>
          <w:tcPr>
            <w:tcW w:w="1350" w:type="dxa"/>
            <w:tcBorders>
              <w:top w:val="nil"/>
              <w:left w:val="nil"/>
              <w:bottom w:val="nil"/>
              <w:right w:val="nil"/>
            </w:tcBorders>
            <w:vAlign w:val="bottom"/>
          </w:tcPr>
          <w:p w14:paraId="13CC7B2C" w14:textId="77777777" w:rsidR="00E01B70" w:rsidRPr="001C5674" w:rsidRDefault="00E01B70" w:rsidP="00747CF6">
            <w:pPr>
              <w:spacing w:after="0" w:line="240" w:lineRule="auto"/>
              <w:contextualSpacing/>
              <w:jc w:val="center"/>
              <w:rPr>
                <w:rFonts w:ascii="Garamond" w:eastAsia="Times New Roman" w:hAnsi="Garamond" w:cs="Times New Roman"/>
                <w:color w:val="000000"/>
              </w:rPr>
            </w:pPr>
            <w:r>
              <w:rPr>
                <w:rFonts w:ascii="Garamond" w:eastAsia="Times New Roman" w:hAnsi="Garamond" w:cs="Times New Roman"/>
                <w:color w:val="000000"/>
              </w:rPr>
              <w:t>0.21</w:t>
            </w:r>
          </w:p>
        </w:tc>
        <w:tc>
          <w:tcPr>
            <w:tcW w:w="900" w:type="dxa"/>
            <w:gridSpan w:val="2"/>
            <w:tcBorders>
              <w:top w:val="nil"/>
              <w:left w:val="nil"/>
              <w:bottom w:val="nil"/>
              <w:right w:val="nil"/>
            </w:tcBorders>
          </w:tcPr>
          <w:p w14:paraId="269E09D3" w14:textId="77777777" w:rsidR="00E01B70" w:rsidRPr="001C5674" w:rsidRDefault="00E01B70" w:rsidP="00747CF6">
            <w:pPr>
              <w:spacing w:after="0" w:line="240" w:lineRule="auto"/>
              <w:contextualSpacing/>
              <w:rPr>
                <w:rFonts w:ascii="Garamond" w:eastAsia="Times New Roman" w:hAnsi="Garamond" w:cs="Times New Roman"/>
                <w:color w:val="000000"/>
              </w:rPr>
            </w:pPr>
          </w:p>
        </w:tc>
        <w:tc>
          <w:tcPr>
            <w:tcW w:w="1448" w:type="dxa"/>
            <w:tcBorders>
              <w:top w:val="nil"/>
              <w:left w:val="nil"/>
              <w:bottom w:val="nil"/>
              <w:right w:val="nil"/>
            </w:tcBorders>
            <w:shd w:val="clear" w:color="auto" w:fill="auto"/>
            <w:noWrap/>
            <w:vAlign w:val="bottom"/>
            <w:hideMark/>
          </w:tcPr>
          <w:p w14:paraId="17EB9808" w14:textId="77777777" w:rsidR="00E01B70" w:rsidRPr="001C5674" w:rsidRDefault="00E01B70" w:rsidP="00747CF6">
            <w:pPr>
              <w:spacing w:after="0" w:line="240" w:lineRule="auto"/>
              <w:contextualSpacing/>
              <w:rPr>
                <w:rFonts w:ascii="Garamond" w:eastAsia="Times New Roman" w:hAnsi="Garamond" w:cs="Times New Roman"/>
                <w:color w:val="000000"/>
              </w:rPr>
            </w:pPr>
          </w:p>
        </w:tc>
        <w:tc>
          <w:tcPr>
            <w:tcW w:w="740" w:type="dxa"/>
            <w:tcBorders>
              <w:top w:val="nil"/>
              <w:left w:val="nil"/>
              <w:bottom w:val="nil"/>
              <w:right w:val="nil"/>
            </w:tcBorders>
            <w:shd w:val="clear" w:color="auto" w:fill="auto"/>
            <w:noWrap/>
            <w:vAlign w:val="bottom"/>
            <w:hideMark/>
          </w:tcPr>
          <w:p w14:paraId="44341D1C" w14:textId="77777777" w:rsidR="00E01B70" w:rsidRPr="001C5674" w:rsidRDefault="00E01B70" w:rsidP="00747CF6">
            <w:pPr>
              <w:spacing w:after="0" w:line="240" w:lineRule="auto"/>
              <w:contextualSpacing/>
              <w:rPr>
                <w:rFonts w:ascii="Garamond" w:eastAsia="Times New Roman" w:hAnsi="Garamond" w:cs="Times New Roman"/>
                <w:color w:val="000000"/>
              </w:rPr>
            </w:pPr>
          </w:p>
        </w:tc>
        <w:tc>
          <w:tcPr>
            <w:tcW w:w="236" w:type="dxa"/>
            <w:tcBorders>
              <w:top w:val="nil"/>
              <w:left w:val="nil"/>
              <w:bottom w:val="nil"/>
              <w:right w:val="nil"/>
            </w:tcBorders>
            <w:shd w:val="clear" w:color="auto" w:fill="auto"/>
            <w:noWrap/>
            <w:vAlign w:val="bottom"/>
            <w:hideMark/>
          </w:tcPr>
          <w:p w14:paraId="1E4D8979" w14:textId="77777777" w:rsidR="00E01B70" w:rsidRPr="001C5674" w:rsidRDefault="00E01B70" w:rsidP="00747CF6">
            <w:pPr>
              <w:spacing w:after="0" w:line="240" w:lineRule="auto"/>
              <w:contextualSpacing/>
              <w:rPr>
                <w:rFonts w:ascii="Garamond" w:eastAsia="Times New Roman" w:hAnsi="Garamond" w:cs="Times New Roman"/>
                <w:color w:val="000000"/>
              </w:rPr>
            </w:pPr>
          </w:p>
        </w:tc>
      </w:tr>
      <w:tr w:rsidR="003F6AF7" w:rsidRPr="001C5674" w14:paraId="046D9ED2" w14:textId="77777777" w:rsidTr="00E01B70">
        <w:trPr>
          <w:trHeight w:val="300"/>
        </w:trPr>
        <w:tc>
          <w:tcPr>
            <w:tcW w:w="2157" w:type="dxa"/>
            <w:tcBorders>
              <w:top w:val="nil"/>
              <w:left w:val="nil"/>
              <w:bottom w:val="single" w:sz="4" w:space="0" w:color="auto"/>
              <w:right w:val="nil"/>
            </w:tcBorders>
            <w:shd w:val="clear" w:color="auto" w:fill="auto"/>
            <w:noWrap/>
            <w:vAlign w:val="bottom"/>
          </w:tcPr>
          <w:p w14:paraId="432EA12F" w14:textId="229ED2AD" w:rsidR="003F6AF7" w:rsidRPr="003F6AF7" w:rsidRDefault="003F6AF7" w:rsidP="00747CF6">
            <w:pPr>
              <w:spacing w:after="0" w:line="240" w:lineRule="auto"/>
              <w:contextualSpacing/>
              <w:rPr>
                <w:rFonts w:ascii="Garamond" w:eastAsia="Times New Roman" w:hAnsi="Garamond" w:cs="Times New Roman"/>
                <w:i/>
                <w:color w:val="000000"/>
              </w:rPr>
            </w:pPr>
            <w:r>
              <w:rPr>
                <w:rFonts w:ascii="Garamond" w:eastAsia="Times New Roman" w:hAnsi="Garamond" w:cs="Times New Roman"/>
                <w:i/>
                <w:color w:val="000000"/>
              </w:rPr>
              <w:t>N</w:t>
            </w:r>
          </w:p>
        </w:tc>
        <w:tc>
          <w:tcPr>
            <w:tcW w:w="1621" w:type="dxa"/>
            <w:gridSpan w:val="2"/>
            <w:tcBorders>
              <w:top w:val="nil"/>
              <w:left w:val="nil"/>
              <w:bottom w:val="single" w:sz="4" w:space="0" w:color="auto"/>
              <w:right w:val="nil"/>
            </w:tcBorders>
            <w:shd w:val="clear" w:color="auto" w:fill="auto"/>
            <w:noWrap/>
            <w:vAlign w:val="bottom"/>
          </w:tcPr>
          <w:p w14:paraId="6EEA4EBB" w14:textId="77777777" w:rsidR="003F6AF7" w:rsidRPr="001C5674" w:rsidRDefault="003F6AF7" w:rsidP="00747CF6">
            <w:pPr>
              <w:spacing w:after="0" w:line="240" w:lineRule="auto"/>
              <w:contextualSpacing/>
              <w:rPr>
                <w:rFonts w:ascii="Garamond" w:eastAsia="Times New Roman" w:hAnsi="Garamond" w:cs="Times New Roman"/>
                <w:color w:val="000000"/>
              </w:rPr>
            </w:pPr>
          </w:p>
        </w:tc>
        <w:tc>
          <w:tcPr>
            <w:tcW w:w="1032" w:type="dxa"/>
            <w:gridSpan w:val="3"/>
            <w:tcBorders>
              <w:top w:val="nil"/>
              <w:left w:val="nil"/>
              <w:bottom w:val="single" w:sz="4" w:space="0" w:color="auto"/>
              <w:right w:val="nil"/>
            </w:tcBorders>
            <w:shd w:val="clear" w:color="auto" w:fill="auto"/>
            <w:noWrap/>
            <w:vAlign w:val="bottom"/>
          </w:tcPr>
          <w:p w14:paraId="2DDB40CA" w14:textId="77777777" w:rsidR="003F6AF7" w:rsidRPr="001C5674" w:rsidRDefault="003F6AF7" w:rsidP="00747CF6">
            <w:pPr>
              <w:spacing w:after="0" w:line="240" w:lineRule="auto"/>
              <w:contextualSpacing/>
              <w:rPr>
                <w:rFonts w:ascii="Garamond" w:eastAsia="Times New Roman" w:hAnsi="Garamond" w:cs="Times New Roman"/>
                <w:color w:val="000000"/>
              </w:rPr>
            </w:pPr>
          </w:p>
        </w:tc>
        <w:tc>
          <w:tcPr>
            <w:tcW w:w="947" w:type="dxa"/>
            <w:tcBorders>
              <w:top w:val="nil"/>
              <w:left w:val="nil"/>
              <w:bottom w:val="single" w:sz="4" w:space="0" w:color="auto"/>
              <w:right w:val="nil"/>
            </w:tcBorders>
            <w:shd w:val="clear" w:color="auto" w:fill="auto"/>
            <w:noWrap/>
            <w:vAlign w:val="bottom"/>
          </w:tcPr>
          <w:p w14:paraId="4F514BBD" w14:textId="263FA0FC" w:rsidR="003F6AF7" w:rsidRDefault="003F6AF7" w:rsidP="00747CF6">
            <w:pPr>
              <w:spacing w:after="0" w:line="240" w:lineRule="auto"/>
              <w:contextualSpacing/>
              <w:rPr>
                <w:rFonts w:ascii="Garamond" w:eastAsia="Times New Roman" w:hAnsi="Garamond" w:cs="Times New Roman"/>
                <w:color w:val="000000"/>
              </w:rPr>
            </w:pPr>
            <w:r>
              <w:rPr>
                <w:rFonts w:ascii="Garamond" w:eastAsia="Times New Roman" w:hAnsi="Garamond" w:cs="Times New Roman"/>
                <w:color w:val="000000"/>
              </w:rPr>
              <w:t>1,463</w:t>
            </w:r>
          </w:p>
        </w:tc>
        <w:tc>
          <w:tcPr>
            <w:tcW w:w="990" w:type="dxa"/>
            <w:gridSpan w:val="2"/>
            <w:tcBorders>
              <w:top w:val="nil"/>
              <w:left w:val="nil"/>
              <w:bottom w:val="single" w:sz="4" w:space="0" w:color="auto"/>
              <w:right w:val="nil"/>
            </w:tcBorders>
            <w:shd w:val="clear" w:color="auto" w:fill="auto"/>
            <w:noWrap/>
            <w:vAlign w:val="bottom"/>
          </w:tcPr>
          <w:p w14:paraId="7CD38100" w14:textId="77777777" w:rsidR="003F6AF7" w:rsidRPr="001C5674" w:rsidRDefault="003F6AF7" w:rsidP="00747CF6">
            <w:pPr>
              <w:spacing w:after="0" w:line="240" w:lineRule="auto"/>
              <w:contextualSpacing/>
              <w:rPr>
                <w:rFonts w:ascii="Garamond" w:eastAsia="Times New Roman" w:hAnsi="Garamond" w:cs="Times New Roman"/>
                <w:color w:val="000000"/>
              </w:rPr>
            </w:pPr>
          </w:p>
        </w:tc>
        <w:tc>
          <w:tcPr>
            <w:tcW w:w="1080" w:type="dxa"/>
            <w:gridSpan w:val="2"/>
            <w:tcBorders>
              <w:top w:val="nil"/>
              <w:left w:val="nil"/>
              <w:bottom w:val="single" w:sz="4" w:space="0" w:color="auto"/>
              <w:right w:val="nil"/>
            </w:tcBorders>
          </w:tcPr>
          <w:p w14:paraId="5908DA0E" w14:textId="77777777" w:rsidR="003F6AF7" w:rsidRPr="001C5674" w:rsidRDefault="003F6AF7" w:rsidP="00747CF6">
            <w:pPr>
              <w:spacing w:after="0" w:line="240" w:lineRule="auto"/>
              <w:contextualSpacing/>
              <w:rPr>
                <w:rFonts w:ascii="Garamond" w:eastAsia="Times New Roman" w:hAnsi="Garamond" w:cs="Times New Roman"/>
                <w:color w:val="000000"/>
              </w:rPr>
            </w:pPr>
          </w:p>
        </w:tc>
        <w:tc>
          <w:tcPr>
            <w:tcW w:w="1350" w:type="dxa"/>
            <w:tcBorders>
              <w:top w:val="nil"/>
              <w:left w:val="nil"/>
              <w:bottom w:val="single" w:sz="4" w:space="0" w:color="auto"/>
              <w:right w:val="nil"/>
            </w:tcBorders>
            <w:vAlign w:val="bottom"/>
          </w:tcPr>
          <w:p w14:paraId="43A22B12" w14:textId="38DFDAAD" w:rsidR="003F6AF7" w:rsidRDefault="003F6AF7" w:rsidP="00747CF6">
            <w:pPr>
              <w:spacing w:after="0" w:line="240" w:lineRule="auto"/>
              <w:contextualSpacing/>
              <w:jc w:val="center"/>
              <w:rPr>
                <w:rFonts w:ascii="Garamond" w:eastAsia="Times New Roman" w:hAnsi="Garamond" w:cs="Times New Roman"/>
                <w:color w:val="000000"/>
              </w:rPr>
            </w:pPr>
            <w:r>
              <w:rPr>
                <w:rFonts w:ascii="Garamond" w:eastAsia="Times New Roman" w:hAnsi="Garamond" w:cs="Times New Roman"/>
                <w:color w:val="000000"/>
              </w:rPr>
              <w:t>1,460</w:t>
            </w:r>
          </w:p>
        </w:tc>
        <w:tc>
          <w:tcPr>
            <w:tcW w:w="900" w:type="dxa"/>
            <w:gridSpan w:val="2"/>
            <w:tcBorders>
              <w:top w:val="nil"/>
              <w:left w:val="nil"/>
              <w:bottom w:val="single" w:sz="4" w:space="0" w:color="auto"/>
              <w:right w:val="nil"/>
            </w:tcBorders>
          </w:tcPr>
          <w:p w14:paraId="3F5B1F2A" w14:textId="77777777" w:rsidR="003F6AF7" w:rsidRPr="001C5674" w:rsidRDefault="003F6AF7" w:rsidP="00747CF6">
            <w:pPr>
              <w:spacing w:after="0" w:line="240" w:lineRule="auto"/>
              <w:contextualSpacing/>
              <w:rPr>
                <w:rFonts w:ascii="Garamond" w:eastAsia="Times New Roman" w:hAnsi="Garamond" w:cs="Times New Roman"/>
                <w:color w:val="000000"/>
              </w:rPr>
            </w:pPr>
          </w:p>
        </w:tc>
        <w:tc>
          <w:tcPr>
            <w:tcW w:w="1448" w:type="dxa"/>
            <w:tcBorders>
              <w:top w:val="nil"/>
              <w:left w:val="nil"/>
              <w:bottom w:val="nil"/>
              <w:right w:val="nil"/>
            </w:tcBorders>
            <w:shd w:val="clear" w:color="auto" w:fill="auto"/>
            <w:noWrap/>
            <w:vAlign w:val="bottom"/>
          </w:tcPr>
          <w:p w14:paraId="25C76EFE" w14:textId="77777777" w:rsidR="003F6AF7" w:rsidRPr="001C5674" w:rsidRDefault="003F6AF7" w:rsidP="00747CF6">
            <w:pPr>
              <w:spacing w:after="0" w:line="240" w:lineRule="auto"/>
              <w:contextualSpacing/>
              <w:rPr>
                <w:rFonts w:ascii="Garamond" w:eastAsia="Times New Roman" w:hAnsi="Garamond" w:cs="Times New Roman"/>
                <w:color w:val="000000"/>
              </w:rPr>
            </w:pPr>
          </w:p>
        </w:tc>
        <w:tc>
          <w:tcPr>
            <w:tcW w:w="740" w:type="dxa"/>
            <w:tcBorders>
              <w:top w:val="nil"/>
              <w:left w:val="nil"/>
              <w:bottom w:val="nil"/>
              <w:right w:val="nil"/>
            </w:tcBorders>
            <w:shd w:val="clear" w:color="auto" w:fill="auto"/>
            <w:noWrap/>
            <w:vAlign w:val="bottom"/>
          </w:tcPr>
          <w:p w14:paraId="6EF9CCDA" w14:textId="77777777" w:rsidR="003F6AF7" w:rsidRPr="001C5674" w:rsidRDefault="003F6AF7" w:rsidP="00747CF6">
            <w:pPr>
              <w:spacing w:after="0" w:line="240" w:lineRule="auto"/>
              <w:contextualSpacing/>
              <w:rPr>
                <w:rFonts w:ascii="Garamond" w:eastAsia="Times New Roman" w:hAnsi="Garamond" w:cs="Times New Roman"/>
                <w:color w:val="000000"/>
              </w:rPr>
            </w:pPr>
          </w:p>
        </w:tc>
        <w:tc>
          <w:tcPr>
            <w:tcW w:w="236" w:type="dxa"/>
            <w:tcBorders>
              <w:top w:val="nil"/>
              <w:left w:val="nil"/>
              <w:bottom w:val="nil"/>
              <w:right w:val="nil"/>
            </w:tcBorders>
            <w:shd w:val="clear" w:color="auto" w:fill="auto"/>
            <w:noWrap/>
            <w:vAlign w:val="bottom"/>
          </w:tcPr>
          <w:p w14:paraId="0034CB73" w14:textId="77777777" w:rsidR="003F6AF7" w:rsidRPr="001C5674" w:rsidRDefault="003F6AF7" w:rsidP="00747CF6">
            <w:pPr>
              <w:spacing w:after="0" w:line="240" w:lineRule="auto"/>
              <w:contextualSpacing/>
              <w:rPr>
                <w:rFonts w:ascii="Garamond" w:eastAsia="Times New Roman" w:hAnsi="Garamond" w:cs="Times New Roman"/>
                <w:color w:val="000000"/>
              </w:rPr>
            </w:pPr>
          </w:p>
        </w:tc>
      </w:tr>
      <w:tr w:rsidR="00E01B70" w:rsidRPr="001C5674" w14:paraId="6222DD30" w14:textId="77777777" w:rsidTr="00E01B70">
        <w:trPr>
          <w:gridAfter w:val="3"/>
          <w:wAfter w:w="2424" w:type="dxa"/>
          <w:trHeight w:val="300"/>
        </w:trPr>
        <w:tc>
          <w:tcPr>
            <w:tcW w:w="10077" w:type="dxa"/>
            <w:gridSpan w:val="14"/>
            <w:tcBorders>
              <w:left w:val="nil"/>
              <w:bottom w:val="nil"/>
              <w:right w:val="nil"/>
            </w:tcBorders>
            <w:shd w:val="clear" w:color="auto" w:fill="auto"/>
            <w:noWrap/>
            <w:vAlign w:val="bottom"/>
          </w:tcPr>
          <w:p w14:paraId="4DA31011" w14:textId="21CD9C1B" w:rsidR="00E01B70" w:rsidRPr="001C5674" w:rsidRDefault="00E01B70" w:rsidP="00747CF6">
            <w:pPr>
              <w:spacing w:line="240" w:lineRule="auto"/>
              <w:contextualSpacing/>
              <w:rPr>
                <w:rFonts w:ascii="Garamond" w:hAnsi="Garamond" w:cs="Times New Roman"/>
                <w:szCs w:val="24"/>
              </w:rPr>
            </w:pPr>
            <w:r w:rsidRPr="001C5674">
              <w:rPr>
                <w:rFonts w:ascii="Garamond" w:hAnsi="Garamond" w:cs="Times New Roman"/>
                <w:szCs w:val="24"/>
              </w:rPr>
              <w:t xml:space="preserve">Entries are estimates from an OLS regression of target evaluations (scaled to range from 0 to 1) on indicator variables for experimental conditions and the interactions between these indicators, using data from Study </w:t>
            </w:r>
            <w:r w:rsidR="00836D29">
              <w:rPr>
                <w:rFonts w:ascii="Garamond" w:hAnsi="Garamond" w:cs="Times New Roman"/>
                <w:szCs w:val="24"/>
              </w:rPr>
              <w:t>3</w:t>
            </w:r>
            <w:r w:rsidRPr="001C5674">
              <w:rPr>
                <w:rFonts w:ascii="Garamond" w:hAnsi="Garamond" w:cs="Times New Roman"/>
                <w:szCs w:val="24"/>
              </w:rPr>
              <w:t xml:space="preserve">. </w:t>
            </w:r>
            <w:r w:rsidRPr="001C5674">
              <w:rPr>
                <w:rFonts w:ascii="Garamond" w:hAnsi="Garamond" w:cs="Times New Roman"/>
              </w:rPr>
              <w:t xml:space="preserve">The reference group for the mitigating and aggravating account indicators is the control account. The remaining indicators are from binary variables (in-party vs. out-party politician; </w:t>
            </w:r>
            <w:r w:rsidR="0009740A">
              <w:rPr>
                <w:rFonts w:ascii="Garamond" w:hAnsi="Garamond" w:cs="Times New Roman"/>
              </w:rPr>
              <w:t>low vs. high stakes)</w:t>
            </w:r>
            <w:r w:rsidRPr="001C5674">
              <w:rPr>
                <w:rFonts w:ascii="Garamond" w:hAnsi="Garamond" w:cs="Times New Roman"/>
              </w:rPr>
              <w:t xml:space="preserve"> </w:t>
            </w:r>
            <w:r w:rsidRPr="001C5674">
              <w:rPr>
                <w:rFonts w:ascii="Garamond" w:hAnsi="Garamond" w:cs="Times New Roman"/>
                <w:szCs w:val="24"/>
              </w:rPr>
              <w:t xml:space="preserve">Participants who failed at least one </w:t>
            </w:r>
            <w:r w:rsidR="00F52AAA">
              <w:rPr>
                <w:rFonts w:ascii="Garamond" w:hAnsi="Garamond" w:cs="Times New Roman"/>
                <w:szCs w:val="24"/>
              </w:rPr>
              <w:t>attention</w:t>
            </w:r>
            <w:r w:rsidRPr="001C5674">
              <w:rPr>
                <w:rFonts w:ascii="Garamond" w:hAnsi="Garamond" w:cs="Times New Roman"/>
                <w:szCs w:val="24"/>
              </w:rPr>
              <w:t xml:space="preserve"> check item </w:t>
            </w:r>
            <w:r w:rsidR="0016158C">
              <w:rPr>
                <w:rFonts w:ascii="Garamond" w:hAnsi="Garamond" w:cs="Times New Roman"/>
                <w:szCs w:val="24"/>
              </w:rPr>
              <w:t xml:space="preserve">or recognized the politician in the article photo </w:t>
            </w:r>
            <w:r w:rsidRPr="001C5674">
              <w:rPr>
                <w:rFonts w:ascii="Garamond" w:hAnsi="Garamond" w:cs="Times New Roman"/>
                <w:szCs w:val="24"/>
              </w:rPr>
              <w:t xml:space="preserve">are </w:t>
            </w:r>
            <w:r w:rsidRPr="001C5674">
              <w:rPr>
                <w:rFonts w:ascii="Garamond" w:hAnsi="Garamond" w:cs="Times New Roman"/>
                <w:b/>
                <w:szCs w:val="24"/>
              </w:rPr>
              <w:t>excluded</w:t>
            </w:r>
            <w:r w:rsidRPr="001C5674">
              <w:rPr>
                <w:rFonts w:ascii="Garamond" w:hAnsi="Garamond" w:cs="Times New Roman"/>
                <w:szCs w:val="24"/>
              </w:rPr>
              <w:t xml:space="preserve"> from these models.</w:t>
            </w:r>
          </w:p>
          <w:p w14:paraId="03AC3D70" w14:textId="77777777" w:rsidR="00E01B70" w:rsidRPr="001C5674" w:rsidRDefault="00E01B70" w:rsidP="00747CF6">
            <w:pPr>
              <w:spacing w:line="240" w:lineRule="auto"/>
              <w:contextualSpacing/>
              <w:rPr>
                <w:rFonts w:ascii="Garamond" w:hAnsi="Garamond" w:cs="Times New Roman"/>
                <w:szCs w:val="24"/>
              </w:rPr>
            </w:pPr>
            <w:r w:rsidRPr="001C5674">
              <w:rPr>
                <w:rFonts w:ascii="Garamond" w:eastAsia="Times New Roman" w:hAnsi="Garamond" w:cs="Times New Roman"/>
                <w:color w:val="000000"/>
                <w:vertAlign w:val="superscript"/>
              </w:rPr>
              <w:t>†</w:t>
            </w:r>
            <w:r w:rsidRPr="001C5674">
              <w:rPr>
                <w:rFonts w:ascii="Garamond" w:hAnsi="Garamond" w:cs="Times New Roman"/>
                <w:szCs w:val="24"/>
              </w:rPr>
              <w:t xml:space="preserve"> </w:t>
            </w:r>
            <w:r w:rsidRPr="001C5674">
              <w:rPr>
                <w:rFonts w:ascii="Garamond" w:hAnsi="Garamond" w:cs="Times New Roman"/>
                <w:i/>
                <w:szCs w:val="24"/>
              </w:rPr>
              <w:t>p</w:t>
            </w:r>
            <w:r w:rsidRPr="001C5674">
              <w:rPr>
                <w:rFonts w:ascii="Garamond" w:hAnsi="Garamond" w:cs="Times New Roman"/>
                <w:szCs w:val="24"/>
              </w:rPr>
              <w:t xml:space="preserve"> &lt; 0.1, </w:t>
            </w:r>
            <w:r w:rsidRPr="001C5674">
              <w:rPr>
                <w:rFonts w:ascii="Garamond" w:hAnsi="Garamond" w:cs="Times New Roman"/>
                <w:sz w:val="18"/>
                <w:szCs w:val="24"/>
              </w:rPr>
              <w:t>*</w:t>
            </w:r>
            <w:r w:rsidRPr="001C5674">
              <w:rPr>
                <w:rFonts w:ascii="Garamond" w:hAnsi="Garamond" w:cs="Times New Roman"/>
                <w:szCs w:val="24"/>
              </w:rPr>
              <w:t xml:space="preserve"> </w:t>
            </w:r>
            <w:r w:rsidRPr="001C5674">
              <w:rPr>
                <w:rFonts w:ascii="Garamond" w:hAnsi="Garamond" w:cs="Times New Roman"/>
                <w:i/>
                <w:szCs w:val="24"/>
              </w:rPr>
              <w:t>p</w:t>
            </w:r>
            <w:r w:rsidRPr="001C5674">
              <w:rPr>
                <w:rFonts w:ascii="Garamond" w:hAnsi="Garamond" w:cs="Times New Roman"/>
                <w:szCs w:val="24"/>
              </w:rPr>
              <w:t xml:space="preserve"> &lt; 0.05, </w:t>
            </w:r>
            <w:r w:rsidRPr="001C5674">
              <w:rPr>
                <w:rFonts w:ascii="Garamond" w:hAnsi="Garamond" w:cs="Times New Roman"/>
                <w:sz w:val="18"/>
                <w:szCs w:val="24"/>
              </w:rPr>
              <w:t>**</w:t>
            </w:r>
            <w:r w:rsidRPr="001C5674">
              <w:rPr>
                <w:rFonts w:ascii="Garamond" w:hAnsi="Garamond" w:cs="Times New Roman"/>
                <w:szCs w:val="24"/>
              </w:rPr>
              <w:t xml:space="preserve"> </w:t>
            </w:r>
            <w:r w:rsidRPr="001C5674">
              <w:rPr>
                <w:rFonts w:ascii="Garamond" w:hAnsi="Garamond" w:cs="Times New Roman"/>
                <w:i/>
                <w:szCs w:val="24"/>
              </w:rPr>
              <w:t>p</w:t>
            </w:r>
            <w:r w:rsidRPr="001C5674">
              <w:rPr>
                <w:rFonts w:ascii="Garamond" w:hAnsi="Garamond" w:cs="Times New Roman"/>
                <w:szCs w:val="24"/>
              </w:rPr>
              <w:t xml:space="preserve"> &lt; 0.01, </w:t>
            </w:r>
            <w:r w:rsidRPr="001C5674">
              <w:rPr>
                <w:rFonts w:ascii="Garamond" w:hAnsi="Garamond" w:cs="Times New Roman"/>
                <w:sz w:val="18"/>
                <w:szCs w:val="24"/>
              </w:rPr>
              <w:t>***</w:t>
            </w:r>
            <w:r w:rsidRPr="001C5674">
              <w:rPr>
                <w:rFonts w:ascii="Garamond" w:hAnsi="Garamond" w:cs="Times New Roman"/>
                <w:szCs w:val="24"/>
              </w:rPr>
              <w:t xml:space="preserve"> </w:t>
            </w:r>
            <w:r w:rsidRPr="001C5674">
              <w:rPr>
                <w:rFonts w:ascii="Garamond" w:hAnsi="Garamond" w:cs="Times New Roman"/>
                <w:i/>
                <w:szCs w:val="24"/>
              </w:rPr>
              <w:t>p</w:t>
            </w:r>
            <w:r w:rsidRPr="001C5674">
              <w:rPr>
                <w:rFonts w:ascii="Garamond" w:hAnsi="Garamond" w:cs="Times New Roman"/>
                <w:szCs w:val="24"/>
              </w:rPr>
              <w:t xml:space="preserve"> &lt; 0.001</w:t>
            </w:r>
          </w:p>
          <w:p w14:paraId="01BD9C53" w14:textId="77777777" w:rsidR="00E01B70" w:rsidRPr="001C5674" w:rsidRDefault="00E01B70" w:rsidP="00747CF6">
            <w:pPr>
              <w:spacing w:line="240" w:lineRule="auto"/>
              <w:contextualSpacing/>
              <w:rPr>
                <w:rFonts w:ascii="Garamond" w:hAnsi="Garamond" w:cs="Times New Roman"/>
                <w:szCs w:val="24"/>
              </w:rPr>
            </w:pPr>
          </w:p>
        </w:tc>
      </w:tr>
    </w:tbl>
    <w:p w14:paraId="59E66F41" w14:textId="44214B99" w:rsidR="00097BB7" w:rsidRDefault="00EF409E" w:rsidP="0008307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4F115E">
        <w:rPr>
          <w:rFonts w:ascii="Times New Roman" w:hAnsi="Times New Roman" w:cs="Times New Roman"/>
          <w:b/>
          <w:bCs/>
          <w:i/>
          <w:iCs/>
          <w:sz w:val="24"/>
          <w:szCs w:val="24"/>
        </w:rPr>
        <w:t xml:space="preserve">Image-Defense Hypothesis. </w:t>
      </w:r>
      <w:r>
        <w:rPr>
          <w:rFonts w:ascii="Times New Roman" w:hAnsi="Times New Roman" w:cs="Times New Roman"/>
          <w:sz w:val="24"/>
          <w:szCs w:val="24"/>
        </w:rPr>
        <w:t>If</w:t>
      </w:r>
      <w:r w:rsidR="00F84882">
        <w:rPr>
          <w:rFonts w:ascii="Times New Roman" w:hAnsi="Times New Roman" w:cs="Times New Roman"/>
          <w:sz w:val="24"/>
          <w:szCs w:val="24"/>
        </w:rPr>
        <w:t xml:space="preserve"> </w:t>
      </w:r>
      <w:r w:rsidR="009268F2">
        <w:rPr>
          <w:rFonts w:ascii="Times New Roman" w:hAnsi="Times New Roman" w:cs="Times New Roman"/>
          <w:sz w:val="24"/>
          <w:szCs w:val="24"/>
        </w:rPr>
        <w:t xml:space="preserve">aggravating accounts </w:t>
      </w:r>
      <w:r w:rsidR="000043C9">
        <w:rPr>
          <w:rFonts w:ascii="Times New Roman" w:hAnsi="Times New Roman" w:cs="Times New Roman"/>
          <w:sz w:val="24"/>
          <w:szCs w:val="24"/>
        </w:rPr>
        <w:t xml:space="preserve">improve partisans’ evaluations of in-party politicians </w:t>
      </w:r>
      <w:r w:rsidR="00540002">
        <w:rPr>
          <w:rFonts w:ascii="Times New Roman" w:hAnsi="Times New Roman" w:cs="Times New Roman"/>
          <w:sz w:val="24"/>
          <w:szCs w:val="24"/>
        </w:rPr>
        <w:t>because they make the party look good—or at least</w:t>
      </w:r>
      <w:r w:rsidR="0009740A">
        <w:rPr>
          <w:rFonts w:ascii="Times New Roman" w:hAnsi="Times New Roman" w:cs="Times New Roman"/>
          <w:sz w:val="24"/>
          <w:szCs w:val="24"/>
        </w:rPr>
        <w:t xml:space="preserve"> </w:t>
      </w:r>
      <w:r w:rsidR="00540002">
        <w:rPr>
          <w:rFonts w:ascii="Times New Roman" w:hAnsi="Times New Roman" w:cs="Times New Roman"/>
          <w:sz w:val="24"/>
          <w:szCs w:val="24"/>
        </w:rPr>
        <w:t xml:space="preserve">contest allegations that </w:t>
      </w:r>
      <w:r w:rsidR="000E1629">
        <w:rPr>
          <w:rFonts w:ascii="Times New Roman" w:hAnsi="Times New Roman" w:cs="Times New Roman"/>
          <w:sz w:val="24"/>
          <w:szCs w:val="24"/>
        </w:rPr>
        <w:t xml:space="preserve">make the party look bad—then </w:t>
      </w:r>
      <w:r w:rsidR="00591292">
        <w:rPr>
          <w:rFonts w:ascii="Times New Roman" w:hAnsi="Times New Roman" w:cs="Times New Roman"/>
          <w:sz w:val="24"/>
          <w:szCs w:val="24"/>
        </w:rPr>
        <w:t xml:space="preserve">they should </w:t>
      </w:r>
      <w:r w:rsidR="000B3AAA">
        <w:rPr>
          <w:rFonts w:ascii="Times New Roman" w:hAnsi="Times New Roman" w:cs="Times New Roman"/>
          <w:sz w:val="24"/>
          <w:szCs w:val="24"/>
        </w:rPr>
        <w:t xml:space="preserve">improve evaluations of </w:t>
      </w:r>
      <w:r w:rsidR="00BD7CAC">
        <w:rPr>
          <w:rFonts w:ascii="Times New Roman" w:hAnsi="Times New Roman" w:cs="Times New Roman"/>
          <w:sz w:val="24"/>
          <w:szCs w:val="24"/>
        </w:rPr>
        <w:t>in-party</w:t>
      </w:r>
      <w:r w:rsidR="000B3AAA">
        <w:rPr>
          <w:rFonts w:ascii="Times New Roman" w:hAnsi="Times New Roman" w:cs="Times New Roman"/>
          <w:sz w:val="24"/>
          <w:szCs w:val="24"/>
        </w:rPr>
        <w:t xml:space="preserve"> politician</w:t>
      </w:r>
      <w:r w:rsidR="00BD7CAC">
        <w:rPr>
          <w:rFonts w:ascii="Times New Roman" w:hAnsi="Times New Roman" w:cs="Times New Roman"/>
          <w:sz w:val="24"/>
          <w:szCs w:val="24"/>
        </w:rPr>
        <w:t>s</w:t>
      </w:r>
      <w:r w:rsidR="000B3AAA">
        <w:rPr>
          <w:rFonts w:ascii="Times New Roman" w:hAnsi="Times New Roman" w:cs="Times New Roman"/>
          <w:sz w:val="24"/>
          <w:szCs w:val="24"/>
        </w:rPr>
        <w:t xml:space="preserve"> (and </w:t>
      </w:r>
      <w:r w:rsidR="00BD7CAC">
        <w:rPr>
          <w:rFonts w:ascii="Times New Roman" w:hAnsi="Times New Roman" w:cs="Times New Roman"/>
          <w:sz w:val="24"/>
          <w:szCs w:val="24"/>
        </w:rPr>
        <w:t>perhaps increase intent to support them)</w:t>
      </w:r>
      <w:r w:rsidR="00591292">
        <w:rPr>
          <w:rFonts w:ascii="Times New Roman" w:hAnsi="Times New Roman" w:cs="Times New Roman"/>
          <w:sz w:val="24"/>
          <w:szCs w:val="24"/>
        </w:rPr>
        <w:t xml:space="preserve"> regardless of whether the party needs the politician to enact its agenda. </w:t>
      </w:r>
      <w:r w:rsidR="00182B7B">
        <w:rPr>
          <w:rFonts w:ascii="Times New Roman" w:hAnsi="Times New Roman" w:cs="Times New Roman"/>
          <w:sz w:val="24"/>
          <w:szCs w:val="24"/>
        </w:rPr>
        <w:t xml:space="preserve">We find </w:t>
      </w:r>
      <w:r w:rsidR="000B3AAA">
        <w:rPr>
          <w:rFonts w:ascii="Times New Roman" w:hAnsi="Times New Roman" w:cs="Times New Roman"/>
          <w:sz w:val="24"/>
          <w:szCs w:val="24"/>
        </w:rPr>
        <w:t xml:space="preserve">weak support for this hypothesis. </w:t>
      </w:r>
      <w:r w:rsidR="00085F91">
        <w:rPr>
          <w:rFonts w:ascii="Times New Roman" w:hAnsi="Times New Roman" w:cs="Times New Roman"/>
          <w:sz w:val="24"/>
          <w:szCs w:val="24"/>
        </w:rPr>
        <w:t>On one hand, the</w:t>
      </w:r>
      <w:r w:rsidR="00786F0A">
        <w:rPr>
          <w:rFonts w:ascii="Times New Roman" w:hAnsi="Times New Roman" w:cs="Times New Roman"/>
          <w:sz w:val="24"/>
          <w:szCs w:val="24"/>
        </w:rPr>
        <w:t xml:space="preserve"> non-significant 3-way interaction in</w:t>
      </w:r>
      <w:r w:rsidR="00A20A32">
        <w:rPr>
          <w:rFonts w:ascii="Times New Roman" w:hAnsi="Times New Roman" w:cs="Times New Roman"/>
          <w:sz w:val="24"/>
          <w:szCs w:val="24"/>
        </w:rPr>
        <w:t xml:space="preserve"> Model </w:t>
      </w:r>
      <w:r w:rsidR="0009740A">
        <w:rPr>
          <w:rFonts w:ascii="Times New Roman" w:hAnsi="Times New Roman" w:cs="Times New Roman"/>
          <w:sz w:val="24"/>
          <w:szCs w:val="24"/>
        </w:rPr>
        <w:t>3.1</w:t>
      </w:r>
      <w:r w:rsidR="00786F0A">
        <w:rPr>
          <w:rFonts w:ascii="Times New Roman" w:hAnsi="Times New Roman" w:cs="Times New Roman"/>
          <w:sz w:val="24"/>
          <w:szCs w:val="24"/>
        </w:rPr>
        <w:t xml:space="preserve"> indicates that </w:t>
      </w:r>
      <w:r w:rsidR="008B0310">
        <w:rPr>
          <w:rFonts w:ascii="Times New Roman" w:hAnsi="Times New Roman" w:cs="Times New Roman"/>
          <w:sz w:val="24"/>
          <w:szCs w:val="24"/>
        </w:rPr>
        <w:t xml:space="preserve">the positive effect of aggravating accounts for in-party politicians </w:t>
      </w:r>
      <w:r w:rsidR="00095E34">
        <w:rPr>
          <w:rFonts w:ascii="Times New Roman" w:hAnsi="Times New Roman" w:cs="Times New Roman"/>
          <w:sz w:val="24"/>
          <w:szCs w:val="24"/>
        </w:rPr>
        <w:t>was</w:t>
      </w:r>
      <w:r w:rsidR="008B0310">
        <w:rPr>
          <w:rFonts w:ascii="Times New Roman" w:hAnsi="Times New Roman" w:cs="Times New Roman"/>
          <w:sz w:val="24"/>
          <w:szCs w:val="24"/>
        </w:rPr>
        <w:t xml:space="preserve"> not </w:t>
      </w:r>
      <w:r w:rsidR="008B0310">
        <w:rPr>
          <w:rFonts w:ascii="Times New Roman" w:hAnsi="Times New Roman" w:cs="Times New Roman"/>
          <w:i/>
          <w:iCs/>
          <w:sz w:val="24"/>
          <w:szCs w:val="24"/>
        </w:rPr>
        <w:t>significantly</w:t>
      </w:r>
      <w:r w:rsidR="008B0310">
        <w:rPr>
          <w:rFonts w:ascii="Times New Roman" w:hAnsi="Times New Roman" w:cs="Times New Roman"/>
          <w:sz w:val="24"/>
          <w:szCs w:val="24"/>
        </w:rPr>
        <w:t xml:space="preserve"> weaker when the stakes </w:t>
      </w:r>
      <w:r w:rsidR="00095E34">
        <w:rPr>
          <w:rFonts w:ascii="Times New Roman" w:hAnsi="Times New Roman" w:cs="Times New Roman"/>
          <w:sz w:val="24"/>
          <w:szCs w:val="24"/>
        </w:rPr>
        <w:t>were</w:t>
      </w:r>
      <w:r w:rsidR="008B0310">
        <w:rPr>
          <w:rFonts w:ascii="Times New Roman" w:hAnsi="Times New Roman" w:cs="Times New Roman"/>
          <w:sz w:val="24"/>
          <w:szCs w:val="24"/>
        </w:rPr>
        <w:t xml:space="preserve"> low. </w:t>
      </w:r>
      <w:r w:rsidR="00085F91">
        <w:rPr>
          <w:rFonts w:ascii="Times New Roman" w:hAnsi="Times New Roman" w:cs="Times New Roman"/>
          <w:sz w:val="24"/>
          <w:szCs w:val="24"/>
        </w:rPr>
        <w:t xml:space="preserve">On the other hand, </w:t>
      </w:r>
      <w:r w:rsidR="00E13279">
        <w:rPr>
          <w:rFonts w:ascii="Times New Roman" w:hAnsi="Times New Roman" w:cs="Times New Roman"/>
          <w:sz w:val="24"/>
          <w:szCs w:val="24"/>
        </w:rPr>
        <w:t>the</w:t>
      </w:r>
      <w:r w:rsidR="003A3D17">
        <w:rPr>
          <w:rFonts w:ascii="Times New Roman" w:hAnsi="Times New Roman" w:cs="Times New Roman"/>
          <w:sz w:val="24"/>
          <w:szCs w:val="24"/>
        </w:rPr>
        <w:t xml:space="preserve"> </w:t>
      </w:r>
      <w:r w:rsidR="00DB4719">
        <w:rPr>
          <w:rFonts w:ascii="Times New Roman" w:hAnsi="Times New Roman" w:cs="Times New Roman"/>
          <w:sz w:val="24"/>
          <w:szCs w:val="24"/>
        </w:rPr>
        <w:lastRenderedPageBreak/>
        <w:t xml:space="preserve">conditional effect of aggravating accounts for in-party politicians </w:t>
      </w:r>
      <w:r w:rsidR="00E13279">
        <w:rPr>
          <w:rFonts w:ascii="Times New Roman" w:hAnsi="Times New Roman" w:cs="Times New Roman"/>
          <w:sz w:val="24"/>
          <w:szCs w:val="24"/>
        </w:rPr>
        <w:t>is significant in</w:t>
      </w:r>
      <w:r w:rsidR="00DB4719">
        <w:rPr>
          <w:rFonts w:ascii="Times New Roman" w:hAnsi="Times New Roman" w:cs="Times New Roman"/>
          <w:sz w:val="24"/>
          <w:szCs w:val="24"/>
        </w:rPr>
        <w:t xml:space="preserve"> </w:t>
      </w:r>
      <w:r w:rsidR="00E13279">
        <w:rPr>
          <w:rFonts w:ascii="Times New Roman" w:hAnsi="Times New Roman" w:cs="Times New Roman"/>
          <w:sz w:val="24"/>
          <w:szCs w:val="24"/>
        </w:rPr>
        <w:t xml:space="preserve">the high- but not the </w:t>
      </w:r>
      <w:r w:rsidR="00DB4719">
        <w:rPr>
          <w:rFonts w:ascii="Times New Roman" w:hAnsi="Times New Roman" w:cs="Times New Roman"/>
          <w:sz w:val="24"/>
          <w:szCs w:val="24"/>
        </w:rPr>
        <w:t>low</w:t>
      </w:r>
      <w:r w:rsidR="00E13279">
        <w:rPr>
          <w:rFonts w:ascii="Times New Roman" w:hAnsi="Times New Roman" w:cs="Times New Roman"/>
          <w:sz w:val="24"/>
          <w:szCs w:val="24"/>
        </w:rPr>
        <w:t>-</w:t>
      </w:r>
      <w:r w:rsidR="00DB4719">
        <w:rPr>
          <w:rFonts w:ascii="Times New Roman" w:hAnsi="Times New Roman" w:cs="Times New Roman"/>
          <w:sz w:val="24"/>
          <w:szCs w:val="24"/>
        </w:rPr>
        <w:t>stakes condition</w:t>
      </w:r>
      <w:r w:rsidR="00571683">
        <w:rPr>
          <w:rFonts w:ascii="Times New Roman" w:hAnsi="Times New Roman" w:cs="Times New Roman"/>
          <w:sz w:val="24"/>
          <w:szCs w:val="24"/>
        </w:rPr>
        <w:t xml:space="preserve"> (</w:t>
      </w:r>
      <w:proofErr w:type="spellStart"/>
      <w:r w:rsidR="00571683">
        <w:rPr>
          <w:rFonts w:ascii="Times New Roman" w:hAnsi="Times New Roman" w:cs="Times New Roman"/>
          <w:i/>
          <w:iCs/>
          <w:sz w:val="24"/>
          <w:szCs w:val="24"/>
        </w:rPr>
        <w:t>b</w:t>
      </w:r>
      <w:r w:rsidR="002228B5">
        <w:rPr>
          <w:rFonts w:ascii="Times New Roman" w:hAnsi="Times New Roman" w:cs="Times New Roman"/>
          <w:i/>
          <w:iCs/>
          <w:sz w:val="24"/>
          <w:szCs w:val="24"/>
          <w:vertAlign w:val="subscript"/>
        </w:rPr>
        <w:t>high</w:t>
      </w:r>
      <w:proofErr w:type="spellEnd"/>
      <w:r w:rsidR="002228B5">
        <w:rPr>
          <w:rFonts w:ascii="Times New Roman" w:hAnsi="Times New Roman" w:cs="Times New Roman"/>
          <w:i/>
          <w:iCs/>
          <w:sz w:val="24"/>
          <w:szCs w:val="24"/>
          <w:vertAlign w:val="subscript"/>
        </w:rPr>
        <w:t>-stakes</w:t>
      </w:r>
      <w:r w:rsidR="002228B5">
        <w:rPr>
          <w:rFonts w:ascii="Times New Roman" w:hAnsi="Times New Roman" w:cs="Times New Roman"/>
          <w:sz w:val="24"/>
          <w:szCs w:val="24"/>
          <w:vertAlign w:val="subscript"/>
        </w:rPr>
        <w:t xml:space="preserve"> </w:t>
      </w:r>
      <w:r w:rsidR="00AE375A">
        <w:rPr>
          <w:rFonts w:ascii="Times New Roman" w:hAnsi="Times New Roman" w:cs="Times New Roman"/>
          <w:sz w:val="24"/>
          <w:szCs w:val="24"/>
        </w:rPr>
        <w:t>= 0.09, 95% CI: .05, .1</w:t>
      </w:r>
      <w:r w:rsidR="001B6F94">
        <w:rPr>
          <w:rFonts w:ascii="Times New Roman" w:hAnsi="Times New Roman" w:cs="Times New Roman"/>
          <w:sz w:val="24"/>
          <w:szCs w:val="24"/>
        </w:rPr>
        <w:t>3</w:t>
      </w:r>
      <w:r w:rsidR="00AE375A">
        <w:rPr>
          <w:rFonts w:ascii="Times New Roman" w:hAnsi="Times New Roman" w:cs="Times New Roman"/>
          <w:sz w:val="24"/>
          <w:szCs w:val="24"/>
        </w:rPr>
        <w:t xml:space="preserve">, </w:t>
      </w:r>
      <w:r w:rsidR="00AE375A">
        <w:rPr>
          <w:rFonts w:ascii="Times New Roman" w:hAnsi="Times New Roman" w:cs="Times New Roman"/>
          <w:i/>
          <w:iCs/>
          <w:sz w:val="24"/>
          <w:szCs w:val="24"/>
        </w:rPr>
        <w:t xml:space="preserve">p </w:t>
      </w:r>
      <w:r w:rsidR="00AE375A">
        <w:rPr>
          <w:rFonts w:ascii="Times New Roman" w:hAnsi="Times New Roman" w:cs="Times New Roman"/>
          <w:sz w:val="24"/>
          <w:szCs w:val="24"/>
        </w:rPr>
        <w:t>&lt; 0.001</w:t>
      </w:r>
      <w:r w:rsidR="00855923">
        <w:rPr>
          <w:rFonts w:ascii="Times New Roman" w:hAnsi="Times New Roman" w:cs="Times New Roman"/>
          <w:sz w:val="24"/>
          <w:szCs w:val="24"/>
        </w:rPr>
        <w:t xml:space="preserve">; </w:t>
      </w:r>
      <w:r w:rsidR="00855923">
        <w:rPr>
          <w:rFonts w:ascii="Times New Roman" w:hAnsi="Times New Roman" w:cs="Times New Roman"/>
          <w:i/>
          <w:iCs/>
          <w:sz w:val="24"/>
          <w:szCs w:val="24"/>
        </w:rPr>
        <w:t>b</w:t>
      </w:r>
      <w:r w:rsidR="00855923">
        <w:rPr>
          <w:rFonts w:ascii="Times New Roman" w:hAnsi="Times New Roman" w:cs="Times New Roman"/>
          <w:i/>
          <w:iCs/>
          <w:sz w:val="24"/>
          <w:szCs w:val="24"/>
          <w:vertAlign w:val="subscript"/>
        </w:rPr>
        <w:t>low-stakes</w:t>
      </w:r>
      <w:r w:rsidR="00855923">
        <w:rPr>
          <w:rFonts w:ascii="Times New Roman" w:hAnsi="Times New Roman" w:cs="Times New Roman"/>
          <w:sz w:val="24"/>
          <w:szCs w:val="24"/>
          <w:vertAlign w:val="subscript"/>
        </w:rPr>
        <w:t xml:space="preserve"> </w:t>
      </w:r>
      <w:r w:rsidR="00855923">
        <w:rPr>
          <w:rFonts w:ascii="Times New Roman" w:hAnsi="Times New Roman" w:cs="Times New Roman"/>
          <w:sz w:val="24"/>
          <w:szCs w:val="24"/>
        </w:rPr>
        <w:t xml:space="preserve">= 0.01, 95% CI: </w:t>
      </w:r>
      <w:r w:rsidR="00C73481">
        <w:rPr>
          <w:rFonts w:ascii="Times New Roman" w:hAnsi="Times New Roman" w:cs="Times New Roman"/>
          <w:sz w:val="24"/>
          <w:szCs w:val="24"/>
        </w:rPr>
        <w:t>-</w:t>
      </w:r>
      <w:r w:rsidR="00855923">
        <w:rPr>
          <w:rFonts w:ascii="Times New Roman" w:hAnsi="Times New Roman" w:cs="Times New Roman"/>
          <w:sz w:val="24"/>
          <w:szCs w:val="24"/>
        </w:rPr>
        <w:t>.0</w:t>
      </w:r>
      <w:r w:rsidR="00C73481">
        <w:rPr>
          <w:rFonts w:ascii="Times New Roman" w:hAnsi="Times New Roman" w:cs="Times New Roman"/>
          <w:sz w:val="24"/>
          <w:szCs w:val="24"/>
        </w:rPr>
        <w:t>3</w:t>
      </w:r>
      <w:r w:rsidR="00855923">
        <w:rPr>
          <w:rFonts w:ascii="Times New Roman" w:hAnsi="Times New Roman" w:cs="Times New Roman"/>
          <w:sz w:val="24"/>
          <w:szCs w:val="24"/>
        </w:rPr>
        <w:t>, .</w:t>
      </w:r>
      <w:r w:rsidR="00C73481">
        <w:rPr>
          <w:rFonts w:ascii="Times New Roman" w:hAnsi="Times New Roman" w:cs="Times New Roman"/>
          <w:sz w:val="24"/>
          <w:szCs w:val="24"/>
        </w:rPr>
        <w:t>06</w:t>
      </w:r>
      <w:r w:rsidR="00855923">
        <w:rPr>
          <w:rFonts w:ascii="Times New Roman" w:hAnsi="Times New Roman" w:cs="Times New Roman"/>
          <w:sz w:val="24"/>
          <w:szCs w:val="24"/>
        </w:rPr>
        <w:t xml:space="preserve">, </w:t>
      </w:r>
      <w:r w:rsidR="00855923">
        <w:rPr>
          <w:rFonts w:ascii="Times New Roman" w:hAnsi="Times New Roman" w:cs="Times New Roman"/>
          <w:i/>
          <w:iCs/>
          <w:sz w:val="24"/>
          <w:szCs w:val="24"/>
        </w:rPr>
        <w:t xml:space="preserve">p </w:t>
      </w:r>
      <w:r w:rsidR="00C73481">
        <w:rPr>
          <w:rFonts w:ascii="Times New Roman" w:hAnsi="Times New Roman" w:cs="Times New Roman"/>
          <w:sz w:val="24"/>
          <w:szCs w:val="24"/>
        </w:rPr>
        <w:t>=</w:t>
      </w:r>
      <w:r w:rsidR="00855923">
        <w:rPr>
          <w:rFonts w:ascii="Times New Roman" w:hAnsi="Times New Roman" w:cs="Times New Roman"/>
          <w:sz w:val="24"/>
          <w:szCs w:val="24"/>
        </w:rPr>
        <w:t xml:space="preserve"> 0.</w:t>
      </w:r>
      <w:r w:rsidR="00C73481">
        <w:rPr>
          <w:rFonts w:ascii="Times New Roman" w:hAnsi="Times New Roman" w:cs="Times New Roman"/>
          <w:sz w:val="24"/>
          <w:szCs w:val="24"/>
        </w:rPr>
        <w:t>511</w:t>
      </w:r>
      <w:r w:rsidR="0027580B">
        <w:rPr>
          <w:rFonts w:ascii="Times New Roman" w:hAnsi="Times New Roman" w:cs="Times New Roman"/>
          <w:sz w:val="24"/>
          <w:szCs w:val="24"/>
        </w:rPr>
        <w:t xml:space="preserve">; see Figure </w:t>
      </w:r>
      <w:r w:rsidR="00466DA9">
        <w:rPr>
          <w:rFonts w:ascii="Times New Roman" w:hAnsi="Times New Roman" w:cs="Times New Roman"/>
          <w:sz w:val="24"/>
          <w:szCs w:val="24"/>
        </w:rPr>
        <w:t>4</w:t>
      </w:r>
      <w:r w:rsidR="009F37E3">
        <w:rPr>
          <w:rFonts w:ascii="Times New Roman" w:hAnsi="Times New Roman" w:cs="Times New Roman"/>
          <w:sz w:val="24"/>
          <w:szCs w:val="24"/>
        </w:rPr>
        <w:t>, upper panels</w:t>
      </w:r>
      <w:r w:rsidR="004A70E5">
        <w:rPr>
          <w:rFonts w:ascii="Times New Roman" w:hAnsi="Times New Roman" w:cs="Times New Roman"/>
          <w:sz w:val="24"/>
          <w:szCs w:val="24"/>
        </w:rPr>
        <w:t>)</w:t>
      </w:r>
      <w:r w:rsidR="00DB4719">
        <w:rPr>
          <w:rFonts w:ascii="Times New Roman" w:hAnsi="Times New Roman" w:cs="Times New Roman"/>
          <w:sz w:val="24"/>
          <w:szCs w:val="24"/>
        </w:rPr>
        <w:t xml:space="preserve">, </w:t>
      </w:r>
      <w:r w:rsidR="004F53FF">
        <w:rPr>
          <w:rFonts w:ascii="Times New Roman" w:hAnsi="Times New Roman" w:cs="Times New Roman"/>
          <w:sz w:val="24"/>
          <w:szCs w:val="24"/>
        </w:rPr>
        <w:t>consistent with this hypothesis</w:t>
      </w:r>
      <w:r w:rsidR="004A70E5">
        <w:rPr>
          <w:rFonts w:ascii="Times New Roman" w:hAnsi="Times New Roman" w:cs="Times New Roman"/>
          <w:sz w:val="24"/>
          <w:szCs w:val="24"/>
        </w:rPr>
        <w:t>.</w:t>
      </w:r>
      <w:r w:rsidR="0022150D">
        <w:rPr>
          <w:rFonts w:ascii="Times New Roman" w:hAnsi="Times New Roman" w:cs="Times New Roman"/>
          <w:sz w:val="24"/>
          <w:szCs w:val="24"/>
        </w:rPr>
        <w:t xml:space="preserve"> </w:t>
      </w:r>
      <w:r w:rsidR="00F36B08">
        <w:rPr>
          <w:rFonts w:ascii="Times New Roman" w:hAnsi="Times New Roman" w:cs="Times New Roman"/>
          <w:sz w:val="24"/>
          <w:szCs w:val="24"/>
        </w:rPr>
        <w:t>M</w:t>
      </w:r>
      <w:r w:rsidR="00DE5F37">
        <w:rPr>
          <w:rFonts w:ascii="Times New Roman" w:hAnsi="Times New Roman" w:cs="Times New Roman"/>
          <w:sz w:val="24"/>
          <w:szCs w:val="24"/>
        </w:rPr>
        <w:t xml:space="preserve">odel </w:t>
      </w:r>
      <w:r w:rsidR="004F53FF">
        <w:rPr>
          <w:rFonts w:ascii="Times New Roman" w:hAnsi="Times New Roman" w:cs="Times New Roman"/>
          <w:sz w:val="24"/>
          <w:szCs w:val="24"/>
        </w:rPr>
        <w:t>3.2</w:t>
      </w:r>
      <w:r w:rsidR="00F36B08">
        <w:rPr>
          <w:rFonts w:ascii="Times New Roman" w:hAnsi="Times New Roman" w:cs="Times New Roman"/>
          <w:sz w:val="24"/>
          <w:szCs w:val="24"/>
        </w:rPr>
        <w:t xml:space="preserve">, </w:t>
      </w:r>
      <w:r w:rsidR="00DE5F37">
        <w:rPr>
          <w:rFonts w:ascii="Times New Roman" w:hAnsi="Times New Roman" w:cs="Times New Roman"/>
          <w:sz w:val="24"/>
          <w:szCs w:val="24"/>
        </w:rPr>
        <w:t>predicting intent to support Courser</w:t>
      </w:r>
      <w:r w:rsidR="00F36B08">
        <w:rPr>
          <w:rFonts w:ascii="Times New Roman" w:hAnsi="Times New Roman" w:cs="Times New Roman"/>
          <w:sz w:val="24"/>
          <w:szCs w:val="24"/>
        </w:rPr>
        <w:t>,</w:t>
      </w:r>
      <w:r w:rsidR="00DE5F37">
        <w:rPr>
          <w:rFonts w:ascii="Times New Roman" w:hAnsi="Times New Roman" w:cs="Times New Roman"/>
          <w:sz w:val="24"/>
          <w:szCs w:val="24"/>
        </w:rPr>
        <w:t xml:space="preserve"> is more clear-cut. </w:t>
      </w:r>
      <w:r w:rsidR="00125D12">
        <w:rPr>
          <w:rFonts w:ascii="Times New Roman" w:hAnsi="Times New Roman" w:cs="Times New Roman"/>
          <w:sz w:val="24"/>
          <w:szCs w:val="24"/>
        </w:rPr>
        <w:t xml:space="preserve">Aggravating accounts increased support for in-party politicians </w:t>
      </w:r>
      <w:r w:rsidR="006C39B0">
        <w:rPr>
          <w:rFonts w:ascii="Times New Roman" w:hAnsi="Times New Roman" w:cs="Times New Roman"/>
          <w:sz w:val="24"/>
          <w:szCs w:val="24"/>
        </w:rPr>
        <w:t xml:space="preserve">only </w:t>
      </w:r>
      <w:r w:rsidR="00125D12">
        <w:rPr>
          <w:rFonts w:ascii="Times New Roman" w:hAnsi="Times New Roman" w:cs="Times New Roman"/>
          <w:sz w:val="24"/>
          <w:szCs w:val="24"/>
        </w:rPr>
        <w:t>when the stakes were high</w:t>
      </w:r>
      <w:r w:rsidR="009F056C">
        <w:rPr>
          <w:rFonts w:ascii="Times New Roman" w:hAnsi="Times New Roman" w:cs="Times New Roman"/>
          <w:sz w:val="24"/>
          <w:szCs w:val="24"/>
        </w:rPr>
        <w:t>, and their effect in the low-stakes condition was significantly</w:t>
      </w:r>
      <w:r w:rsidR="004F115E">
        <w:rPr>
          <w:rFonts w:ascii="Times New Roman" w:hAnsi="Times New Roman" w:cs="Times New Roman"/>
          <w:sz w:val="24"/>
          <w:szCs w:val="24"/>
        </w:rPr>
        <w:t xml:space="preserve"> weaker and near 0.</w:t>
      </w:r>
      <w:r w:rsidR="009F37E3">
        <w:rPr>
          <w:rFonts w:ascii="Times New Roman" w:hAnsi="Times New Roman" w:cs="Times New Roman"/>
          <w:sz w:val="24"/>
          <w:szCs w:val="24"/>
        </w:rPr>
        <w:t xml:space="preserve"> See Figure </w:t>
      </w:r>
      <w:r w:rsidR="00466DA9">
        <w:rPr>
          <w:rFonts w:ascii="Times New Roman" w:hAnsi="Times New Roman" w:cs="Times New Roman"/>
          <w:sz w:val="24"/>
          <w:szCs w:val="24"/>
        </w:rPr>
        <w:t>4</w:t>
      </w:r>
      <w:r w:rsidR="009F37E3">
        <w:rPr>
          <w:rFonts w:ascii="Times New Roman" w:hAnsi="Times New Roman" w:cs="Times New Roman"/>
          <w:sz w:val="24"/>
          <w:szCs w:val="24"/>
        </w:rPr>
        <w:t>, lower panels.</w:t>
      </w:r>
    </w:p>
    <w:p w14:paraId="29E683C3" w14:textId="55E5FF75" w:rsidR="00A54F6A" w:rsidRPr="008B0310" w:rsidRDefault="00A54F6A" w:rsidP="0008307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7873F4">
        <w:rPr>
          <w:rFonts w:ascii="Times New Roman" w:hAnsi="Times New Roman" w:cs="Times New Roman"/>
          <w:sz w:val="24"/>
          <w:szCs w:val="24"/>
        </w:rPr>
        <w:t>Our mediation analyses complicate these results somewhat</w:t>
      </w:r>
      <w:r w:rsidR="009F37E3">
        <w:rPr>
          <w:rFonts w:ascii="Times New Roman" w:hAnsi="Times New Roman" w:cs="Times New Roman"/>
          <w:sz w:val="24"/>
          <w:szCs w:val="24"/>
        </w:rPr>
        <w:t>. T</w:t>
      </w:r>
      <w:r w:rsidR="007F00EB">
        <w:rPr>
          <w:rFonts w:ascii="Times New Roman" w:hAnsi="Times New Roman" w:cs="Times New Roman"/>
          <w:sz w:val="24"/>
          <w:szCs w:val="24"/>
        </w:rPr>
        <w:t xml:space="preserve">hey revealed </w:t>
      </w:r>
      <w:r w:rsidR="007873F4">
        <w:rPr>
          <w:rFonts w:ascii="Times New Roman" w:hAnsi="Times New Roman" w:cs="Times New Roman"/>
          <w:sz w:val="24"/>
          <w:szCs w:val="24"/>
        </w:rPr>
        <w:t xml:space="preserve">small </w:t>
      </w:r>
      <w:r w:rsidR="007F00EB">
        <w:rPr>
          <w:rFonts w:ascii="Times New Roman" w:hAnsi="Times New Roman" w:cs="Times New Roman"/>
          <w:sz w:val="24"/>
          <w:szCs w:val="24"/>
        </w:rPr>
        <w:t>but</w:t>
      </w:r>
      <w:r w:rsidR="007873F4">
        <w:rPr>
          <w:rFonts w:ascii="Times New Roman" w:hAnsi="Times New Roman" w:cs="Times New Roman"/>
          <w:sz w:val="24"/>
          <w:szCs w:val="24"/>
        </w:rPr>
        <w:t xml:space="preserve"> significant indirect effect</w:t>
      </w:r>
      <w:r w:rsidR="007F00EB">
        <w:rPr>
          <w:rFonts w:ascii="Times New Roman" w:hAnsi="Times New Roman" w:cs="Times New Roman"/>
          <w:sz w:val="24"/>
          <w:szCs w:val="24"/>
        </w:rPr>
        <w:t>s</w:t>
      </w:r>
      <w:r w:rsidR="007873F4">
        <w:rPr>
          <w:rFonts w:ascii="Times New Roman" w:hAnsi="Times New Roman" w:cs="Times New Roman"/>
          <w:sz w:val="24"/>
          <w:szCs w:val="24"/>
        </w:rPr>
        <w:t xml:space="preserve"> </w:t>
      </w:r>
      <w:r w:rsidR="007F00EB">
        <w:rPr>
          <w:rFonts w:ascii="Times New Roman" w:hAnsi="Times New Roman" w:cs="Times New Roman"/>
          <w:sz w:val="24"/>
          <w:szCs w:val="24"/>
        </w:rPr>
        <w:t xml:space="preserve">of aggravating accounts </w:t>
      </w:r>
      <w:r w:rsidR="007873F4">
        <w:rPr>
          <w:rFonts w:ascii="Times New Roman" w:hAnsi="Times New Roman" w:cs="Times New Roman"/>
          <w:sz w:val="24"/>
          <w:szCs w:val="24"/>
        </w:rPr>
        <w:t xml:space="preserve">on </w:t>
      </w:r>
      <w:r w:rsidR="007F00EB">
        <w:rPr>
          <w:rFonts w:ascii="Times New Roman" w:hAnsi="Times New Roman" w:cs="Times New Roman"/>
          <w:sz w:val="24"/>
          <w:szCs w:val="24"/>
        </w:rPr>
        <w:t xml:space="preserve">both </w:t>
      </w:r>
      <w:r w:rsidR="007873F4">
        <w:rPr>
          <w:rFonts w:ascii="Times New Roman" w:hAnsi="Times New Roman" w:cs="Times New Roman"/>
          <w:sz w:val="24"/>
          <w:szCs w:val="24"/>
        </w:rPr>
        <w:t xml:space="preserve">trait evaluations </w:t>
      </w:r>
      <w:r w:rsidR="007F00EB">
        <w:rPr>
          <w:rFonts w:ascii="Times New Roman" w:hAnsi="Times New Roman" w:cs="Times New Roman"/>
          <w:sz w:val="24"/>
          <w:szCs w:val="24"/>
        </w:rPr>
        <w:t xml:space="preserve">and supportive intentions </w:t>
      </w:r>
      <w:r w:rsidR="00584BDF">
        <w:rPr>
          <w:rFonts w:ascii="Times New Roman" w:hAnsi="Times New Roman" w:cs="Times New Roman"/>
          <w:sz w:val="24"/>
          <w:szCs w:val="24"/>
        </w:rPr>
        <w:t>via perceived image threat</w:t>
      </w:r>
      <w:r w:rsidR="00053443">
        <w:rPr>
          <w:rFonts w:ascii="Times New Roman" w:hAnsi="Times New Roman" w:cs="Times New Roman"/>
          <w:sz w:val="24"/>
          <w:szCs w:val="24"/>
        </w:rPr>
        <w:t>—even when stakes were low</w:t>
      </w:r>
      <w:r w:rsidR="00584BDF">
        <w:rPr>
          <w:rFonts w:ascii="Times New Roman" w:hAnsi="Times New Roman" w:cs="Times New Roman"/>
          <w:sz w:val="24"/>
          <w:szCs w:val="24"/>
        </w:rPr>
        <w:t>.</w:t>
      </w:r>
      <w:r w:rsidR="002F383D">
        <w:rPr>
          <w:rFonts w:ascii="Times New Roman" w:hAnsi="Times New Roman" w:cs="Times New Roman"/>
          <w:sz w:val="24"/>
          <w:szCs w:val="24"/>
        </w:rPr>
        <w:t xml:space="preserve"> </w:t>
      </w:r>
      <w:r w:rsidR="00474BB7">
        <w:rPr>
          <w:rFonts w:ascii="Times New Roman" w:hAnsi="Times New Roman" w:cs="Times New Roman"/>
          <w:sz w:val="24"/>
          <w:szCs w:val="24"/>
        </w:rPr>
        <w:t xml:space="preserve">See Figure </w:t>
      </w:r>
      <w:r w:rsidR="00F54E36">
        <w:rPr>
          <w:rFonts w:ascii="Times New Roman" w:hAnsi="Times New Roman" w:cs="Times New Roman"/>
          <w:sz w:val="24"/>
          <w:szCs w:val="24"/>
        </w:rPr>
        <w:t>5</w:t>
      </w:r>
      <w:r w:rsidR="00474BB7">
        <w:rPr>
          <w:rFonts w:ascii="Times New Roman" w:hAnsi="Times New Roman" w:cs="Times New Roman"/>
          <w:sz w:val="24"/>
          <w:szCs w:val="24"/>
        </w:rPr>
        <w:t xml:space="preserve">.  </w:t>
      </w:r>
      <w:r w:rsidR="00053443">
        <w:rPr>
          <w:rFonts w:ascii="Times New Roman" w:hAnsi="Times New Roman" w:cs="Times New Roman"/>
          <w:sz w:val="24"/>
          <w:szCs w:val="24"/>
        </w:rPr>
        <w:t xml:space="preserve">Perhaps </w:t>
      </w:r>
      <w:r w:rsidR="008F5F65">
        <w:rPr>
          <w:rFonts w:ascii="Times New Roman" w:hAnsi="Times New Roman" w:cs="Times New Roman"/>
          <w:sz w:val="24"/>
          <w:szCs w:val="24"/>
        </w:rPr>
        <w:t xml:space="preserve">high-stakes situations </w:t>
      </w:r>
      <w:r w:rsidR="007B7702">
        <w:rPr>
          <w:rFonts w:ascii="Times New Roman" w:hAnsi="Times New Roman" w:cs="Times New Roman"/>
          <w:sz w:val="24"/>
          <w:szCs w:val="24"/>
        </w:rPr>
        <w:t>magnify partisans’ concern with their party’s public image.</w:t>
      </w:r>
    </w:p>
    <w:p w14:paraId="1418BC93" w14:textId="772023FF" w:rsidR="00A720C2" w:rsidRDefault="00A720C2" w:rsidP="00A42645">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D75B85">
        <w:rPr>
          <w:rFonts w:ascii="Times New Roman" w:hAnsi="Times New Roman" w:cs="Times New Roman"/>
          <w:b/>
          <w:bCs/>
          <w:i/>
          <w:iCs/>
          <w:sz w:val="24"/>
          <w:szCs w:val="24"/>
        </w:rPr>
        <w:t xml:space="preserve">Goal-Defense Hypothesis. </w:t>
      </w:r>
      <w:r w:rsidR="005147F6">
        <w:rPr>
          <w:rFonts w:ascii="Times New Roman" w:hAnsi="Times New Roman" w:cs="Times New Roman"/>
          <w:sz w:val="24"/>
          <w:szCs w:val="24"/>
        </w:rPr>
        <w:t xml:space="preserve">If </w:t>
      </w:r>
      <w:r w:rsidR="00C960B1">
        <w:rPr>
          <w:rFonts w:ascii="Times New Roman" w:hAnsi="Times New Roman" w:cs="Times New Roman"/>
          <w:sz w:val="24"/>
          <w:szCs w:val="24"/>
        </w:rPr>
        <w:t xml:space="preserve">aggravating accounts improve partisans’ reactions to in-party politicians because they </w:t>
      </w:r>
      <w:r w:rsidR="00A940AE">
        <w:rPr>
          <w:rFonts w:ascii="Times New Roman" w:hAnsi="Times New Roman" w:cs="Times New Roman"/>
          <w:sz w:val="24"/>
          <w:szCs w:val="24"/>
        </w:rPr>
        <w:t xml:space="preserve">exploit partisans’ desire to </w:t>
      </w:r>
      <w:r w:rsidR="00A940AE">
        <w:rPr>
          <w:rFonts w:ascii="Times New Roman" w:hAnsi="Times New Roman" w:cs="Times New Roman"/>
          <w:i/>
          <w:iCs/>
          <w:sz w:val="24"/>
          <w:szCs w:val="24"/>
        </w:rPr>
        <w:t>win</w:t>
      </w:r>
      <w:r w:rsidR="00A940AE">
        <w:rPr>
          <w:rFonts w:ascii="Times New Roman" w:hAnsi="Times New Roman" w:cs="Times New Roman"/>
          <w:sz w:val="24"/>
          <w:szCs w:val="24"/>
        </w:rPr>
        <w:t xml:space="preserve">, then </w:t>
      </w:r>
      <w:r w:rsidR="006145F9">
        <w:rPr>
          <w:rFonts w:ascii="Times New Roman" w:hAnsi="Times New Roman" w:cs="Times New Roman"/>
          <w:sz w:val="24"/>
          <w:szCs w:val="24"/>
        </w:rPr>
        <w:t xml:space="preserve">they should have </w:t>
      </w:r>
      <w:r w:rsidR="00DB595B">
        <w:rPr>
          <w:rFonts w:ascii="Times New Roman" w:hAnsi="Times New Roman" w:cs="Times New Roman"/>
          <w:sz w:val="24"/>
          <w:szCs w:val="24"/>
        </w:rPr>
        <w:t>the strongest effects when the party’s policy goals are at stake</w:t>
      </w:r>
      <w:r w:rsidR="00B208F6">
        <w:rPr>
          <w:rFonts w:ascii="Times New Roman" w:hAnsi="Times New Roman" w:cs="Times New Roman"/>
          <w:sz w:val="24"/>
          <w:szCs w:val="24"/>
        </w:rPr>
        <w:t xml:space="preserve">. </w:t>
      </w:r>
      <w:r w:rsidR="005015BF">
        <w:rPr>
          <w:rFonts w:ascii="Times New Roman" w:hAnsi="Times New Roman" w:cs="Times New Roman"/>
          <w:sz w:val="24"/>
          <w:szCs w:val="24"/>
        </w:rPr>
        <w:t xml:space="preserve">The significant 3-way interaction in Model </w:t>
      </w:r>
      <w:r w:rsidR="00465B36">
        <w:rPr>
          <w:rFonts w:ascii="Times New Roman" w:hAnsi="Times New Roman" w:cs="Times New Roman"/>
          <w:sz w:val="24"/>
          <w:szCs w:val="24"/>
        </w:rPr>
        <w:t>3.2</w:t>
      </w:r>
      <w:r w:rsidR="008C1C52">
        <w:rPr>
          <w:rFonts w:ascii="Times New Roman" w:hAnsi="Times New Roman" w:cs="Times New Roman"/>
          <w:sz w:val="24"/>
          <w:szCs w:val="24"/>
        </w:rPr>
        <w:t xml:space="preserve"> </w:t>
      </w:r>
      <w:r w:rsidR="00301FB1">
        <w:rPr>
          <w:rFonts w:ascii="Times New Roman" w:hAnsi="Times New Roman" w:cs="Times New Roman"/>
          <w:sz w:val="24"/>
          <w:szCs w:val="24"/>
        </w:rPr>
        <w:t>is consistent with this possibility</w:t>
      </w:r>
      <w:r w:rsidR="008C1C52">
        <w:rPr>
          <w:rFonts w:ascii="Times New Roman" w:hAnsi="Times New Roman" w:cs="Times New Roman"/>
          <w:sz w:val="24"/>
          <w:szCs w:val="24"/>
        </w:rPr>
        <w:t xml:space="preserve">. </w:t>
      </w:r>
      <w:r w:rsidR="003047C2">
        <w:rPr>
          <w:rFonts w:ascii="Times New Roman" w:hAnsi="Times New Roman" w:cs="Times New Roman"/>
          <w:sz w:val="24"/>
          <w:szCs w:val="24"/>
        </w:rPr>
        <w:t>So too is the</w:t>
      </w:r>
      <w:r w:rsidR="008C1C52">
        <w:rPr>
          <w:rFonts w:ascii="Times New Roman" w:hAnsi="Times New Roman" w:cs="Times New Roman"/>
          <w:sz w:val="24"/>
          <w:szCs w:val="24"/>
        </w:rPr>
        <w:t xml:space="preserve"> fact that </w:t>
      </w:r>
      <w:r w:rsidR="009B3F6B">
        <w:rPr>
          <w:rFonts w:ascii="Times New Roman" w:hAnsi="Times New Roman" w:cs="Times New Roman"/>
          <w:sz w:val="24"/>
          <w:szCs w:val="24"/>
        </w:rPr>
        <w:t>this interaction emerged in the model predicting intentions to support Courser but not in the model predicting trait evaluations</w:t>
      </w:r>
      <w:r w:rsidR="00565D3C">
        <w:rPr>
          <w:rFonts w:ascii="Times New Roman" w:hAnsi="Times New Roman" w:cs="Times New Roman"/>
          <w:sz w:val="24"/>
          <w:szCs w:val="24"/>
        </w:rPr>
        <w:t>;</w:t>
      </w:r>
      <w:r w:rsidR="004A4E43">
        <w:rPr>
          <w:rFonts w:ascii="Times New Roman" w:hAnsi="Times New Roman" w:cs="Times New Roman"/>
          <w:sz w:val="24"/>
          <w:szCs w:val="24"/>
        </w:rPr>
        <w:t xml:space="preserve"> </w:t>
      </w:r>
      <w:r w:rsidR="00A42645">
        <w:rPr>
          <w:rFonts w:ascii="Times New Roman" w:hAnsi="Times New Roman" w:cs="Times New Roman"/>
          <w:sz w:val="24"/>
          <w:szCs w:val="24"/>
        </w:rPr>
        <w:t>in-partisans didn’t like Courser any better when the stakes were high, but they were more willing to help him stay in office.</w:t>
      </w:r>
      <w:r w:rsidR="00A36094">
        <w:rPr>
          <w:rFonts w:ascii="Times New Roman" w:hAnsi="Times New Roman" w:cs="Times New Roman"/>
          <w:sz w:val="24"/>
          <w:szCs w:val="24"/>
        </w:rPr>
        <w:t xml:space="preserve"> See Figure </w:t>
      </w:r>
      <w:r w:rsidR="002D25F6">
        <w:rPr>
          <w:rFonts w:ascii="Times New Roman" w:hAnsi="Times New Roman" w:cs="Times New Roman"/>
          <w:sz w:val="24"/>
          <w:szCs w:val="24"/>
        </w:rPr>
        <w:t>4</w:t>
      </w:r>
      <w:r w:rsidR="00A36094">
        <w:rPr>
          <w:rFonts w:ascii="Times New Roman" w:hAnsi="Times New Roman" w:cs="Times New Roman"/>
          <w:sz w:val="24"/>
          <w:szCs w:val="24"/>
        </w:rPr>
        <w:t>.</w:t>
      </w:r>
    </w:p>
    <w:p w14:paraId="07191812" w14:textId="7514EBE7" w:rsidR="00AC30A1" w:rsidRDefault="00AC30A1" w:rsidP="00A42645">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D61054">
        <w:rPr>
          <w:rFonts w:ascii="Times New Roman" w:hAnsi="Times New Roman" w:cs="Times New Roman"/>
          <w:b/>
          <w:bCs/>
          <w:i/>
          <w:iCs/>
          <w:sz w:val="24"/>
          <w:szCs w:val="24"/>
        </w:rPr>
        <w:t xml:space="preserve">Impact of Exclusions on Results. </w:t>
      </w:r>
      <w:r w:rsidR="008507FA">
        <w:rPr>
          <w:rFonts w:ascii="Times New Roman" w:hAnsi="Times New Roman" w:cs="Times New Roman"/>
          <w:sz w:val="24"/>
          <w:szCs w:val="24"/>
        </w:rPr>
        <w:t>Our supplement presents alternative versions of Models 3.1 and 3.2 including</w:t>
      </w:r>
      <w:r w:rsidR="00D61054">
        <w:rPr>
          <w:rFonts w:ascii="Times New Roman" w:hAnsi="Times New Roman" w:cs="Times New Roman"/>
          <w:sz w:val="24"/>
          <w:szCs w:val="24"/>
        </w:rPr>
        <w:t xml:space="preserve"> </w:t>
      </w:r>
      <w:r w:rsidR="00605ED2">
        <w:rPr>
          <w:rFonts w:ascii="Times New Roman" w:hAnsi="Times New Roman" w:cs="Times New Roman"/>
          <w:sz w:val="24"/>
          <w:szCs w:val="24"/>
        </w:rPr>
        <w:t xml:space="preserve">participants who failed </w:t>
      </w:r>
      <w:r w:rsidR="00E02FED">
        <w:rPr>
          <w:rFonts w:ascii="Times New Roman" w:hAnsi="Times New Roman" w:cs="Times New Roman"/>
          <w:sz w:val="24"/>
          <w:szCs w:val="24"/>
        </w:rPr>
        <w:t>attention</w:t>
      </w:r>
      <w:r w:rsidR="00605ED2">
        <w:rPr>
          <w:rFonts w:ascii="Times New Roman" w:hAnsi="Times New Roman" w:cs="Times New Roman"/>
          <w:sz w:val="24"/>
          <w:szCs w:val="24"/>
        </w:rPr>
        <w:t xml:space="preserve"> checks or recognized </w:t>
      </w:r>
      <w:proofErr w:type="spellStart"/>
      <w:r w:rsidR="00605ED2">
        <w:rPr>
          <w:rFonts w:ascii="Times New Roman" w:hAnsi="Times New Roman" w:cs="Times New Roman"/>
          <w:sz w:val="24"/>
          <w:szCs w:val="24"/>
        </w:rPr>
        <w:t>Gaetz</w:t>
      </w:r>
      <w:proofErr w:type="spellEnd"/>
      <w:r w:rsidR="008507FA">
        <w:rPr>
          <w:rFonts w:ascii="Times New Roman" w:hAnsi="Times New Roman" w:cs="Times New Roman"/>
          <w:sz w:val="24"/>
          <w:szCs w:val="24"/>
        </w:rPr>
        <w:t xml:space="preserve">. </w:t>
      </w:r>
      <w:r w:rsidR="00597C43">
        <w:rPr>
          <w:rFonts w:ascii="Times New Roman" w:hAnsi="Times New Roman" w:cs="Times New Roman"/>
          <w:sz w:val="24"/>
          <w:szCs w:val="24"/>
        </w:rPr>
        <w:t>In these models, some unexpected interactions with mitigating accounts dropped to non-significance</w:t>
      </w:r>
      <w:r w:rsidR="00500185">
        <w:rPr>
          <w:rFonts w:ascii="Times New Roman" w:hAnsi="Times New Roman" w:cs="Times New Roman"/>
          <w:sz w:val="24"/>
          <w:szCs w:val="24"/>
        </w:rPr>
        <w:t>, but, more important</w:t>
      </w:r>
      <w:r w:rsidR="004C4F97">
        <w:rPr>
          <w:rFonts w:ascii="Times New Roman" w:hAnsi="Times New Roman" w:cs="Times New Roman"/>
          <w:sz w:val="24"/>
          <w:szCs w:val="24"/>
        </w:rPr>
        <w:t>,</w:t>
      </w:r>
      <w:r w:rsidR="00F50681">
        <w:rPr>
          <w:rFonts w:ascii="Times New Roman" w:hAnsi="Times New Roman" w:cs="Times New Roman"/>
          <w:sz w:val="24"/>
          <w:szCs w:val="24"/>
        </w:rPr>
        <w:t xml:space="preserve"> </w:t>
      </w:r>
      <w:r w:rsidR="009F5480">
        <w:rPr>
          <w:rFonts w:ascii="Times New Roman" w:hAnsi="Times New Roman" w:cs="Times New Roman"/>
          <w:sz w:val="24"/>
          <w:szCs w:val="24"/>
        </w:rPr>
        <w:t xml:space="preserve">so did the </w:t>
      </w:r>
      <w:r w:rsidR="004D79BC">
        <w:rPr>
          <w:rFonts w:ascii="Times New Roman" w:hAnsi="Times New Roman" w:cs="Times New Roman"/>
          <w:sz w:val="24"/>
          <w:szCs w:val="24"/>
        </w:rPr>
        <w:t xml:space="preserve">Aggravating </w:t>
      </w:r>
      <w:r w:rsidR="00B028EE" w:rsidRPr="00B028EE">
        <w:rPr>
          <w:rFonts w:ascii="Helvetica" w:hAnsi="Helvetica" w:cs="Times New Roman"/>
        </w:rPr>
        <w:t>x</w:t>
      </w:r>
      <w:r w:rsidR="004D79BC">
        <w:rPr>
          <w:rFonts w:ascii="Times New Roman" w:hAnsi="Times New Roman" w:cs="Times New Roman"/>
          <w:sz w:val="24"/>
          <w:szCs w:val="24"/>
        </w:rPr>
        <w:t xml:space="preserve"> </w:t>
      </w:r>
      <w:r w:rsidR="000E690D">
        <w:rPr>
          <w:rFonts w:ascii="Times New Roman" w:hAnsi="Times New Roman" w:cs="Times New Roman"/>
          <w:sz w:val="24"/>
          <w:szCs w:val="24"/>
        </w:rPr>
        <w:t xml:space="preserve">In-Party </w:t>
      </w:r>
      <w:r w:rsidR="00B028EE" w:rsidRPr="00B028EE">
        <w:rPr>
          <w:rFonts w:ascii="Helvetica" w:hAnsi="Helvetica" w:cs="Times New Roman"/>
        </w:rPr>
        <w:t>x</w:t>
      </w:r>
      <w:r w:rsidR="000E690D">
        <w:rPr>
          <w:rFonts w:ascii="Times New Roman" w:hAnsi="Times New Roman" w:cs="Times New Roman"/>
          <w:sz w:val="24"/>
          <w:szCs w:val="24"/>
        </w:rPr>
        <w:t xml:space="preserve"> Low Stakes interaction </w:t>
      </w:r>
      <w:r w:rsidR="00F50681">
        <w:rPr>
          <w:rFonts w:ascii="Times New Roman" w:hAnsi="Times New Roman" w:cs="Times New Roman"/>
          <w:sz w:val="24"/>
          <w:szCs w:val="24"/>
        </w:rPr>
        <w:t xml:space="preserve">in Model 3.2 </w:t>
      </w:r>
      <w:r w:rsidR="000E690D">
        <w:rPr>
          <w:rFonts w:ascii="Times New Roman" w:hAnsi="Times New Roman" w:cs="Times New Roman"/>
          <w:sz w:val="24"/>
          <w:szCs w:val="24"/>
        </w:rPr>
        <w:t>that tests our Goal-Defense Hypothesis.</w:t>
      </w:r>
      <w:r w:rsidR="00DE3943">
        <w:rPr>
          <w:rFonts w:ascii="Times New Roman" w:hAnsi="Times New Roman" w:cs="Times New Roman"/>
          <w:sz w:val="24"/>
          <w:szCs w:val="24"/>
        </w:rPr>
        <w:t xml:space="preserve"> It is therefore possible that differential exclusion across conditions inflated </w:t>
      </w:r>
      <w:r w:rsidR="0026162A">
        <w:rPr>
          <w:rFonts w:ascii="Times New Roman" w:hAnsi="Times New Roman" w:cs="Times New Roman"/>
          <w:sz w:val="24"/>
          <w:szCs w:val="24"/>
        </w:rPr>
        <w:t>the focal three-way interaction</w:t>
      </w:r>
      <w:r w:rsidR="004C4F97">
        <w:rPr>
          <w:rFonts w:ascii="Times New Roman" w:hAnsi="Times New Roman" w:cs="Times New Roman"/>
          <w:sz w:val="24"/>
          <w:szCs w:val="24"/>
        </w:rPr>
        <w:t xml:space="preserve"> and support for the Goal-</w:t>
      </w:r>
      <w:r w:rsidR="004C4F97">
        <w:rPr>
          <w:rFonts w:ascii="Times New Roman" w:hAnsi="Times New Roman" w:cs="Times New Roman"/>
          <w:sz w:val="24"/>
          <w:szCs w:val="24"/>
        </w:rPr>
        <w:lastRenderedPageBreak/>
        <w:t>Defense Hypothesis</w:t>
      </w:r>
      <w:r w:rsidR="0026162A">
        <w:rPr>
          <w:rFonts w:ascii="Times New Roman" w:hAnsi="Times New Roman" w:cs="Times New Roman"/>
          <w:sz w:val="24"/>
          <w:szCs w:val="24"/>
        </w:rPr>
        <w:t xml:space="preserve">. That said, it is also possible that adding </w:t>
      </w:r>
      <w:r w:rsidR="005725BF">
        <w:rPr>
          <w:rFonts w:ascii="Times New Roman" w:hAnsi="Times New Roman" w:cs="Times New Roman"/>
          <w:sz w:val="24"/>
          <w:szCs w:val="24"/>
        </w:rPr>
        <w:t>over 150</w:t>
      </w:r>
      <w:r w:rsidR="0026162A">
        <w:rPr>
          <w:rFonts w:ascii="Times New Roman" w:hAnsi="Times New Roman" w:cs="Times New Roman"/>
          <w:sz w:val="24"/>
          <w:szCs w:val="24"/>
        </w:rPr>
        <w:t xml:space="preserve"> participants </w:t>
      </w:r>
      <w:r w:rsidR="00F52AAA">
        <w:rPr>
          <w:rFonts w:ascii="Times New Roman" w:hAnsi="Times New Roman" w:cs="Times New Roman"/>
          <w:sz w:val="24"/>
          <w:szCs w:val="24"/>
        </w:rPr>
        <w:t>who faile</w:t>
      </w:r>
      <w:r w:rsidR="00847327">
        <w:rPr>
          <w:rFonts w:ascii="Times New Roman" w:hAnsi="Times New Roman" w:cs="Times New Roman"/>
          <w:sz w:val="24"/>
          <w:szCs w:val="24"/>
        </w:rPr>
        <w:t xml:space="preserve">d our attention checks </w:t>
      </w:r>
      <w:r w:rsidR="000F31F8">
        <w:rPr>
          <w:rFonts w:ascii="Times New Roman" w:hAnsi="Times New Roman" w:cs="Times New Roman"/>
          <w:sz w:val="24"/>
          <w:szCs w:val="24"/>
        </w:rPr>
        <w:t>increased</w:t>
      </w:r>
      <w:r w:rsidR="00847327">
        <w:rPr>
          <w:rFonts w:ascii="Times New Roman" w:hAnsi="Times New Roman" w:cs="Times New Roman"/>
          <w:sz w:val="24"/>
          <w:szCs w:val="24"/>
        </w:rPr>
        <w:t xml:space="preserve"> noise </w:t>
      </w:r>
      <w:r w:rsidR="000F31F8">
        <w:rPr>
          <w:rFonts w:ascii="Times New Roman" w:hAnsi="Times New Roman" w:cs="Times New Roman"/>
          <w:sz w:val="24"/>
          <w:szCs w:val="24"/>
        </w:rPr>
        <w:t>in</w:t>
      </w:r>
      <w:r w:rsidR="00847327">
        <w:rPr>
          <w:rFonts w:ascii="Times New Roman" w:hAnsi="Times New Roman" w:cs="Times New Roman"/>
          <w:sz w:val="24"/>
          <w:szCs w:val="24"/>
        </w:rPr>
        <w:t xml:space="preserve"> our analys</w:t>
      </w:r>
      <w:r w:rsidR="00D3326F">
        <w:rPr>
          <w:rFonts w:ascii="Times New Roman" w:hAnsi="Times New Roman" w:cs="Times New Roman"/>
          <w:sz w:val="24"/>
          <w:szCs w:val="24"/>
        </w:rPr>
        <w:t>i</w:t>
      </w:r>
      <w:r w:rsidR="00847327">
        <w:rPr>
          <w:rFonts w:ascii="Times New Roman" w:hAnsi="Times New Roman" w:cs="Times New Roman"/>
          <w:sz w:val="24"/>
          <w:szCs w:val="24"/>
        </w:rPr>
        <w:t>s.</w:t>
      </w:r>
      <w:r w:rsidR="004C4F97">
        <w:rPr>
          <w:rFonts w:ascii="Times New Roman" w:hAnsi="Times New Roman" w:cs="Times New Roman"/>
          <w:sz w:val="24"/>
          <w:szCs w:val="24"/>
        </w:rPr>
        <w:t xml:space="preserve"> Regardless</w:t>
      </w:r>
      <w:r w:rsidR="004800B9">
        <w:rPr>
          <w:rFonts w:ascii="Times New Roman" w:hAnsi="Times New Roman" w:cs="Times New Roman"/>
          <w:sz w:val="24"/>
          <w:szCs w:val="24"/>
        </w:rPr>
        <w:t xml:space="preserve">, </w:t>
      </w:r>
      <w:r w:rsidR="004C4F97">
        <w:rPr>
          <w:rFonts w:ascii="Times New Roman" w:hAnsi="Times New Roman" w:cs="Times New Roman"/>
          <w:sz w:val="24"/>
          <w:szCs w:val="24"/>
        </w:rPr>
        <w:t>t</w:t>
      </w:r>
      <w:r w:rsidR="00D3326F">
        <w:rPr>
          <w:rFonts w:ascii="Times New Roman" w:hAnsi="Times New Roman" w:cs="Times New Roman"/>
          <w:sz w:val="24"/>
          <w:szCs w:val="24"/>
        </w:rPr>
        <w:t xml:space="preserve">he conditional effects of aggravating accounts tell a consistent story: aggravating accounts had a </w:t>
      </w:r>
      <w:r w:rsidR="006A14EC">
        <w:rPr>
          <w:rFonts w:ascii="Times New Roman" w:hAnsi="Times New Roman" w:cs="Times New Roman"/>
          <w:sz w:val="24"/>
          <w:szCs w:val="24"/>
        </w:rPr>
        <w:t xml:space="preserve">significant and </w:t>
      </w:r>
      <w:r w:rsidR="00D3326F">
        <w:rPr>
          <w:rFonts w:ascii="Times New Roman" w:hAnsi="Times New Roman" w:cs="Times New Roman"/>
          <w:sz w:val="24"/>
          <w:szCs w:val="24"/>
        </w:rPr>
        <w:t xml:space="preserve">positive effect </w:t>
      </w:r>
      <w:r w:rsidR="006A14EC">
        <w:rPr>
          <w:rFonts w:ascii="Times New Roman" w:hAnsi="Times New Roman" w:cs="Times New Roman"/>
          <w:sz w:val="24"/>
          <w:szCs w:val="24"/>
        </w:rPr>
        <w:t>on intentions to support Courser only in the high stakes</w:t>
      </w:r>
      <w:r w:rsidR="00152F13">
        <w:rPr>
          <w:rFonts w:ascii="Times New Roman" w:hAnsi="Times New Roman" w:cs="Times New Roman"/>
          <w:sz w:val="24"/>
          <w:szCs w:val="24"/>
        </w:rPr>
        <w:t>, in-party</w:t>
      </w:r>
      <w:r w:rsidR="006A14EC">
        <w:rPr>
          <w:rFonts w:ascii="Times New Roman" w:hAnsi="Times New Roman" w:cs="Times New Roman"/>
          <w:sz w:val="24"/>
          <w:szCs w:val="24"/>
        </w:rPr>
        <w:t xml:space="preserve"> condition</w:t>
      </w:r>
      <w:r w:rsidR="006B353F">
        <w:rPr>
          <w:rFonts w:ascii="Times New Roman" w:hAnsi="Times New Roman" w:cs="Times New Roman"/>
          <w:sz w:val="24"/>
          <w:szCs w:val="24"/>
        </w:rPr>
        <w:t xml:space="preserve">, regardless of whether we include </w:t>
      </w:r>
      <w:r w:rsidR="0081763C">
        <w:rPr>
          <w:rFonts w:ascii="Times New Roman" w:hAnsi="Times New Roman" w:cs="Times New Roman"/>
          <w:sz w:val="24"/>
          <w:szCs w:val="24"/>
        </w:rPr>
        <w:t>or exclude those participants.</w:t>
      </w:r>
      <w:r w:rsidR="00B95F8B">
        <w:rPr>
          <w:rFonts w:ascii="Times New Roman" w:hAnsi="Times New Roman" w:cs="Times New Roman"/>
          <w:sz w:val="24"/>
          <w:szCs w:val="24"/>
        </w:rPr>
        <w:t xml:space="preserve"> Compare Figure </w:t>
      </w:r>
      <w:r w:rsidR="002D25F6">
        <w:rPr>
          <w:rFonts w:ascii="Times New Roman" w:hAnsi="Times New Roman" w:cs="Times New Roman"/>
          <w:sz w:val="24"/>
          <w:szCs w:val="24"/>
        </w:rPr>
        <w:t>4</w:t>
      </w:r>
      <w:r w:rsidR="00B95F8B">
        <w:rPr>
          <w:rFonts w:ascii="Times New Roman" w:hAnsi="Times New Roman" w:cs="Times New Roman"/>
          <w:sz w:val="24"/>
          <w:szCs w:val="24"/>
        </w:rPr>
        <w:t xml:space="preserve"> to Supplemental Figure A2.</w:t>
      </w:r>
    </w:p>
    <w:p w14:paraId="7F22AB29" w14:textId="45E95CA0" w:rsidR="003C6014" w:rsidRDefault="003C6014" w:rsidP="00A42645">
      <w:pPr>
        <w:spacing w:line="480" w:lineRule="auto"/>
        <w:contextual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4933D91" wp14:editId="38DD5052">
            <wp:extent cx="5543550" cy="5543550"/>
            <wp:effectExtent l="0" t="0" r="0" b="0"/>
            <wp:docPr id="854655539" name="Picture 854655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655539" name="Picture 3"/>
                    <pic:cNvPicPr/>
                  </pic:nvPicPr>
                  <pic:blipFill>
                    <a:blip r:embed="rId19"/>
                    <a:stretch>
                      <a:fillRect/>
                    </a:stretch>
                  </pic:blipFill>
                  <pic:spPr>
                    <a:xfrm>
                      <a:off x="0" y="0"/>
                      <a:ext cx="5543550" cy="5543550"/>
                    </a:xfrm>
                    <a:prstGeom prst="rect">
                      <a:avLst/>
                    </a:prstGeom>
                  </pic:spPr>
                </pic:pic>
              </a:graphicData>
            </a:graphic>
          </wp:inline>
        </w:drawing>
      </w:r>
    </w:p>
    <w:p w14:paraId="0EEAD24C" w14:textId="3EF4547F" w:rsidR="003C6014" w:rsidRDefault="003C6014" w:rsidP="003C6014">
      <w:pPr>
        <w:spacing w:line="240" w:lineRule="auto"/>
        <w:contextualSpacing/>
        <w:rPr>
          <w:rFonts w:ascii="Times New Roman" w:hAnsi="Times New Roman" w:cs="Times New Roman"/>
        </w:rPr>
      </w:pPr>
      <w:r>
        <w:rPr>
          <w:rFonts w:ascii="Times New Roman" w:hAnsi="Times New Roman" w:cs="Times New Roman"/>
          <w:b/>
          <w:bCs/>
        </w:rPr>
        <w:t xml:space="preserve">Figure </w:t>
      </w:r>
      <w:r w:rsidR="002D25F6">
        <w:rPr>
          <w:rFonts w:ascii="Times New Roman" w:hAnsi="Times New Roman" w:cs="Times New Roman"/>
          <w:b/>
          <w:bCs/>
        </w:rPr>
        <w:t>4</w:t>
      </w:r>
      <w:r>
        <w:rPr>
          <w:rFonts w:ascii="Times New Roman" w:hAnsi="Times New Roman" w:cs="Times New Roman"/>
          <w:b/>
          <w:bCs/>
        </w:rPr>
        <w:t xml:space="preserve">. </w:t>
      </w:r>
      <w:r w:rsidR="004866E3">
        <w:rPr>
          <w:rFonts w:ascii="Times New Roman" w:hAnsi="Times New Roman" w:cs="Times New Roman"/>
        </w:rPr>
        <w:t>Estimated</w:t>
      </w:r>
      <w:r w:rsidR="004866E3" w:rsidRPr="00A452AC">
        <w:rPr>
          <w:rFonts w:ascii="Times New Roman" w:hAnsi="Times New Roman" w:cs="Times New Roman"/>
        </w:rPr>
        <w:t xml:space="preserve"> </w:t>
      </w:r>
      <w:r w:rsidRPr="00A452AC">
        <w:rPr>
          <w:rFonts w:ascii="Times New Roman" w:hAnsi="Times New Roman" w:cs="Times New Roman"/>
        </w:rPr>
        <w:t xml:space="preserve">effects of aggravating accounts and of mitigating accounts on </w:t>
      </w:r>
      <w:r>
        <w:rPr>
          <w:rFonts w:ascii="Times New Roman" w:hAnsi="Times New Roman" w:cs="Times New Roman"/>
        </w:rPr>
        <w:t>trait evaluations and intent to support Courser</w:t>
      </w:r>
      <w:r w:rsidRPr="00A452AC">
        <w:rPr>
          <w:rFonts w:ascii="Times New Roman" w:hAnsi="Times New Roman" w:cs="Times New Roman"/>
        </w:rPr>
        <w:t xml:space="preserve">, relative to the no-account control condition. Each bar represents the </w:t>
      </w:r>
      <w:r>
        <w:rPr>
          <w:rFonts w:ascii="Times New Roman" w:hAnsi="Times New Roman" w:cs="Times New Roman"/>
        </w:rPr>
        <w:t>estimated</w:t>
      </w:r>
      <w:r w:rsidRPr="00A452AC">
        <w:rPr>
          <w:rFonts w:ascii="Times New Roman" w:hAnsi="Times New Roman" w:cs="Times New Roman"/>
        </w:rPr>
        <w:t xml:space="preserve"> effect of that account </w:t>
      </w:r>
      <w:r>
        <w:rPr>
          <w:rFonts w:ascii="Times New Roman" w:hAnsi="Times New Roman" w:cs="Times New Roman"/>
        </w:rPr>
        <w:t>in the specified condition</w:t>
      </w:r>
      <w:r w:rsidRPr="00A452AC">
        <w:rPr>
          <w:rFonts w:ascii="Times New Roman" w:hAnsi="Times New Roman" w:cs="Times New Roman"/>
        </w:rPr>
        <w:t xml:space="preserve">. Error bars indicate 95% CIs. Estimates used to generate </w:t>
      </w:r>
      <w:r w:rsidRPr="00A452AC">
        <w:rPr>
          <w:rFonts w:ascii="Times New Roman" w:hAnsi="Times New Roman" w:cs="Times New Roman"/>
        </w:rPr>
        <w:lastRenderedPageBreak/>
        <w:t xml:space="preserve">the figure are provided </w:t>
      </w:r>
      <w:r>
        <w:rPr>
          <w:rFonts w:ascii="Times New Roman" w:hAnsi="Times New Roman" w:cs="Times New Roman"/>
        </w:rPr>
        <w:t>in Table 3</w:t>
      </w:r>
      <w:r w:rsidRPr="00A452AC">
        <w:rPr>
          <w:rFonts w:ascii="Times New Roman" w:hAnsi="Times New Roman" w:cs="Times New Roman"/>
        </w:rPr>
        <w:t xml:space="preserve">. Participants who failed </w:t>
      </w:r>
      <w:r>
        <w:rPr>
          <w:rFonts w:ascii="Times New Roman" w:hAnsi="Times New Roman" w:cs="Times New Roman"/>
        </w:rPr>
        <w:t>any</w:t>
      </w:r>
      <w:r w:rsidRPr="00A452AC">
        <w:rPr>
          <w:rFonts w:ascii="Times New Roman" w:hAnsi="Times New Roman" w:cs="Times New Roman"/>
        </w:rPr>
        <w:t xml:space="preserve"> </w:t>
      </w:r>
      <w:r w:rsidR="00F52AAA">
        <w:rPr>
          <w:rFonts w:ascii="Times New Roman" w:hAnsi="Times New Roman" w:cs="Times New Roman"/>
        </w:rPr>
        <w:t>attention</w:t>
      </w:r>
      <w:r w:rsidRPr="00A452AC">
        <w:rPr>
          <w:rFonts w:ascii="Times New Roman" w:hAnsi="Times New Roman" w:cs="Times New Roman"/>
        </w:rPr>
        <w:t xml:space="preserve"> check item </w:t>
      </w:r>
      <w:r w:rsidR="005802DD">
        <w:rPr>
          <w:rFonts w:ascii="Times New Roman" w:hAnsi="Times New Roman" w:cs="Times New Roman"/>
        </w:rPr>
        <w:t xml:space="preserve">or recognized the politician in the photo </w:t>
      </w:r>
      <w:r w:rsidRPr="00A452AC">
        <w:rPr>
          <w:rFonts w:ascii="Times New Roman" w:hAnsi="Times New Roman" w:cs="Times New Roman"/>
        </w:rPr>
        <w:t xml:space="preserve">are </w:t>
      </w:r>
      <w:r>
        <w:rPr>
          <w:rFonts w:ascii="Times New Roman" w:hAnsi="Times New Roman" w:cs="Times New Roman"/>
          <w:b/>
        </w:rPr>
        <w:t>excluded</w:t>
      </w:r>
      <w:r w:rsidRPr="00A452AC">
        <w:rPr>
          <w:rFonts w:ascii="Times New Roman" w:hAnsi="Times New Roman" w:cs="Times New Roman"/>
          <w:b/>
        </w:rPr>
        <w:t xml:space="preserve"> </w:t>
      </w:r>
      <w:r w:rsidRPr="00A452AC">
        <w:rPr>
          <w:rFonts w:ascii="Times New Roman" w:hAnsi="Times New Roman" w:cs="Times New Roman"/>
        </w:rPr>
        <w:t>in these models.</w:t>
      </w:r>
    </w:p>
    <w:p w14:paraId="047CAD17" w14:textId="77777777" w:rsidR="003C6014" w:rsidRDefault="003C6014" w:rsidP="003C6014">
      <w:pPr>
        <w:spacing w:line="240" w:lineRule="auto"/>
        <w:contextualSpacing/>
        <w:rPr>
          <w:rFonts w:ascii="Times New Roman" w:hAnsi="Times New Roman" w:cs="Times New Roman"/>
        </w:rPr>
      </w:pPr>
    </w:p>
    <w:p w14:paraId="6C892521" w14:textId="55D3AD3C" w:rsidR="00D85472" w:rsidRPr="00D00396" w:rsidRDefault="00EE623E" w:rsidP="00D00396">
      <w:pPr>
        <w:spacing w:line="240" w:lineRule="auto"/>
        <w:contextualSpacing/>
        <w:jc w:val="center"/>
        <w:rPr>
          <w:rFonts w:ascii="Times New Roman" w:hAnsi="Times New Roman" w:cs="Times New Roman"/>
        </w:rPr>
      </w:pPr>
      <w:r>
        <w:rPr>
          <w:rFonts w:ascii="Times New Roman" w:hAnsi="Times New Roman" w:cs="Times New Roman"/>
          <w:noProof/>
        </w:rPr>
        <w:drawing>
          <wp:inline distT="0" distB="0" distL="0" distR="0" wp14:anchorId="5E8A55BC" wp14:editId="1D86751B">
            <wp:extent cx="4572000" cy="3429000"/>
            <wp:effectExtent l="0" t="0" r="0" b="0"/>
            <wp:docPr id="1011858175" name="Picture 1011858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stretch>
                      <a:fillRect/>
                    </a:stretch>
                  </pic:blipFill>
                  <pic:spPr bwMode="auto">
                    <a:xfrm>
                      <a:off x="0" y="0"/>
                      <a:ext cx="4572000" cy="3429000"/>
                    </a:xfrm>
                    <a:prstGeom prst="rect">
                      <a:avLst/>
                    </a:prstGeom>
                    <a:noFill/>
                  </pic:spPr>
                </pic:pic>
              </a:graphicData>
            </a:graphic>
          </wp:inline>
        </w:drawing>
      </w:r>
    </w:p>
    <w:p w14:paraId="1DE780D8" w14:textId="7875393A" w:rsidR="00D85472" w:rsidRDefault="00C24720" w:rsidP="00D00396">
      <w:pPr>
        <w:spacing w:line="240" w:lineRule="auto"/>
        <w:contextualSpacing/>
        <w:jc w:val="center"/>
        <w:rPr>
          <w:rFonts w:ascii="Times New Roman" w:hAnsi="Times New Roman" w:cs="Times New Roman"/>
        </w:rPr>
      </w:pPr>
      <w:r>
        <w:rPr>
          <w:rFonts w:ascii="Times New Roman" w:hAnsi="Times New Roman" w:cs="Times New Roman"/>
          <w:noProof/>
        </w:rPr>
        <w:drawing>
          <wp:inline distT="0" distB="0" distL="0" distR="0" wp14:anchorId="1F2DD14C" wp14:editId="0427B701">
            <wp:extent cx="4572000" cy="3429000"/>
            <wp:effectExtent l="0" t="0" r="0" b="0"/>
            <wp:docPr id="860823368" name="Picture 860823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stretch>
                      <a:fillRect/>
                    </a:stretch>
                  </pic:blipFill>
                  <pic:spPr bwMode="auto">
                    <a:xfrm>
                      <a:off x="0" y="0"/>
                      <a:ext cx="4572000" cy="3429000"/>
                    </a:xfrm>
                    <a:prstGeom prst="rect">
                      <a:avLst/>
                    </a:prstGeom>
                    <a:noFill/>
                  </pic:spPr>
                </pic:pic>
              </a:graphicData>
            </a:graphic>
          </wp:inline>
        </w:drawing>
      </w:r>
    </w:p>
    <w:p w14:paraId="0988DA98" w14:textId="513B4E21" w:rsidR="00C24720" w:rsidRPr="008C3C45" w:rsidRDefault="00C24720" w:rsidP="00C24720">
      <w:pPr>
        <w:spacing w:line="240" w:lineRule="auto"/>
        <w:contextualSpacing/>
        <w:rPr>
          <w:rFonts w:ascii="Times New Roman" w:hAnsi="Times New Roman" w:cs="Times New Roman"/>
          <w:sz w:val="24"/>
          <w:szCs w:val="24"/>
        </w:rPr>
      </w:pPr>
      <w:r>
        <w:rPr>
          <w:rFonts w:ascii="Times New Roman" w:hAnsi="Times New Roman" w:cs="Times New Roman"/>
          <w:b/>
          <w:bCs/>
          <w:sz w:val="24"/>
          <w:szCs w:val="24"/>
        </w:rPr>
        <w:t xml:space="preserve">Figure </w:t>
      </w:r>
      <w:r w:rsidR="00F54E36">
        <w:rPr>
          <w:rFonts w:ascii="Times New Roman" w:hAnsi="Times New Roman" w:cs="Times New Roman"/>
          <w:b/>
          <w:bCs/>
          <w:sz w:val="24"/>
          <w:szCs w:val="24"/>
        </w:rPr>
        <w:t>5</w:t>
      </w:r>
      <w:r>
        <w:rPr>
          <w:rFonts w:ascii="Times New Roman" w:hAnsi="Times New Roman" w:cs="Times New Roman"/>
          <w:b/>
          <w:bCs/>
          <w:sz w:val="24"/>
          <w:szCs w:val="24"/>
        </w:rPr>
        <w:t xml:space="preserve">. Mediation Models from Study 3. </w:t>
      </w:r>
      <w:r>
        <w:rPr>
          <w:rFonts w:ascii="Times New Roman" w:hAnsi="Times New Roman" w:cs="Times New Roman"/>
          <w:sz w:val="24"/>
          <w:szCs w:val="24"/>
        </w:rPr>
        <w:t xml:space="preserve">The diagrams above represent two trios of regression models: one predicting </w:t>
      </w:r>
      <w:r w:rsidR="00BC1A45">
        <w:rPr>
          <w:rFonts w:ascii="Times New Roman" w:hAnsi="Times New Roman" w:cs="Times New Roman"/>
          <w:sz w:val="24"/>
          <w:szCs w:val="24"/>
        </w:rPr>
        <w:t>the</w:t>
      </w:r>
      <w:r>
        <w:rPr>
          <w:rFonts w:ascii="Times New Roman" w:hAnsi="Times New Roman" w:cs="Times New Roman"/>
          <w:sz w:val="24"/>
          <w:szCs w:val="24"/>
        </w:rPr>
        <w:t xml:space="preserve"> mediator from aggravating accounts, in-partisanship, and their interaction, </w:t>
      </w:r>
      <w:r w:rsidR="00BC1A45">
        <w:rPr>
          <w:rFonts w:ascii="Times New Roman" w:hAnsi="Times New Roman" w:cs="Times New Roman"/>
          <w:sz w:val="24"/>
          <w:szCs w:val="24"/>
        </w:rPr>
        <w:t>and one</w:t>
      </w:r>
      <w:r>
        <w:rPr>
          <w:rFonts w:ascii="Times New Roman" w:hAnsi="Times New Roman" w:cs="Times New Roman"/>
          <w:sz w:val="24"/>
          <w:szCs w:val="24"/>
        </w:rPr>
        <w:t xml:space="preserve"> predicting </w:t>
      </w:r>
      <w:r w:rsidR="00BC1A45">
        <w:rPr>
          <w:rFonts w:ascii="Times New Roman" w:hAnsi="Times New Roman" w:cs="Times New Roman"/>
          <w:sz w:val="24"/>
          <w:szCs w:val="24"/>
        </w:rPr>
        <w:t>each</w:t>
      </w:r>
      <w:r>
        <w:rPr>
          <w:rFonts w:ascii="Times New Roman" w:hAnsi="Times New Roman" w:cs="Times New Roman"/>
          <w:sz w:val="24"/>
          <w:szCs w:val="24"/>
        </w:rPr>
        <w:t xml:space="preserve"> from the same variables</w:t>
      </w:r>
      <w:r w:rsidR="00BC1A45">
        <w:rPr>
          <w:rFonts w:ascii="Times New Roman" w:hAnsi="Times New Roman" w:cs="Times New Roman"/>
          <w:sz w:val="24"/>
          <w:szCs w:val="24"/>
        </w:rPr>
        <w:t xml:space="preserve"> </w:t>
      </w:r>
      <w:r>
        <w:rPr>
          <w:rFonts w:ascii="Times New Roman" w:hAnsi="Times New Roman" w:cs="Times New Roman"/>
          <w:sz w:val="24"/>
          <w:szCs w:val="24"/>
        </w:rPr>
        <w:t>plus the mediator and its interaction with in-partisanship. CIs for indirect effects were estimated with 1,000 bootstrapped samples. Model estimates are reported in the supplement.</w:t>
      </w:r>
    </w:p>
    <w:p w14:paraId="143D2A34" w14:textId="77777777" w:rsidR="00C24720" w:rsidRPr="003C6014" w:rsidRDefault="00C24720" w:rsidP="003C6014">
      <w:pPr>
        <w:spacing w:line="240" w:lineRule="auto"/>
        <w:contextualSpacing/>
        <w:rPr>
          <w:rFonts w:ascii="Times New Roman" w:hAnsi="Times New Roman" w:cs="Times New Roman"/>
        </w:rPr>
      </w:pPr>
    </w:p>
    <w:p w14:paraId="67B821A8" w14:textId="43621AFD" w:rsidR="00FE1360" w:rsidRDefault="007B7702" w:rsidP="007B7702">
      <w:pPr>
        <w:spacing w:line="48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Discussion</w:t>
      </w:r>
    </w:p>
    <w:p w14:paraId="6E1B9E4A" w14:textId="6D4DF55B" w:rsidR="00EE623E" w:rsidRPr="00FE1360" w:rsidRDefault="00FE1360" w:rsidP="00FE1360">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5A40E5">
        <w:rPr>
          <w:rFonts w:ascii="Times New Roman" w:hAnsi="Times New Roman" w:cs="Times New Roman"/>
          <w:sz w:val="24"/>
          <w:szCs w:val="24"/>
        </w:rPr>
        <w:t xml:space="preserve">Once again, we find that partisans evaluate in-party politicians more favorably when they </w:t>
      </w:r>
      <w:r w:rsidR="0042079A">
        <w:rPr>
          <w:rFonts w:ascii="Times New Roman" w:hAnsi="Times New Roman" w:cs="Times New Roman"/>
          <w:sz w:val="24"/>
          <w:szCs w:val="24"/>
        </w:rPr>
        <w:t>use aggravating accounts to defend their misconduct</w:t>
      </w:r>
      <w:r w:rsidR="005A40E5">
        <w:rPr>
          <w:rFonts w:ascii="Times New Roman" w:hAnsi="Times New Roman" w:cs="Times New Roman"/>
          <w:sz w:val="24"/>
          <w:szCs w:val="24"/>
        </w:rPr>
        <w:t xml:space="preserve">. </w:t>
      </w:r>
      <w:r w:rsidR="00DB0EEB">
        <w:rPr>
          <w:rFonts w:ascii="Times New Roman" w:hAnsi="Times New Roman" w:cs="Times New Roman"/>
          <w:sz w:val="24"/>
          <w:szCs w:val="24"/>
        </w:rPr>
        <w:t xml:space="preserve">They also report being more likely to vote for these politicians. </w:t>
      </w:r>
      <w:r w:rsidR="00ED112E">
        <w:rPr>
          <w:rFonts w:ascii="Times New Roman" w:hAnsi="Times New Roman" w:cs="Times New Roman"/>
          <w:sz w:val="24"/>
          <w:szCs w:val="24"/>
        </w:rPr>
        <w:t xml:space="preserve">This tendency </w:t>
      </w:r>
      <w:r w:rsidR="00015CD8">
        <w:rPr>
          <w:rFonts w:ascii="Times New Roman" w:hAnsi="Times New Roman" w:cs="Times New Roman"/>
          <w:sz w:val="24"/>
          <w:szCs w:val="24"/>
        </w:rPr>
        <w:t>was</w:t>
      </w:r>
      <w:r w:rsidR="003D0610">
        <w:rPr>
          <w:rFonts w:ascii="Times New Roman" w:hAnsi="Times New Roman" w:cs="Times New Roman"/>
          <w:sz w:val="24"/>
          <w:szCs w:val="24"/>
        </w:rPr>
        <w:t xml:space="preserve"> at least related to</w:t>
      </w:r>
      <w:r w:rsidR="00015CD8">
        <w:rPr>
          <w:rFonts w:ascii="Times New Roman" w:hAnsi="Times New Roman" w:cs="Times New Roman"/>
          <w:sz w:val="24"/>
          <w:szCs w:val="24"/>
        </w:rPr>
        <w:t xml:space="preserve"> how participants thought Courser’s actions would affect his party’s public image</w:t>
      </w:r>
      <w:r w:rsidR="00C543F4">
        <w:rPr>
          <w:rFonts w:ascii="Times New Roman" w:hAnsi="Times New Roman" w:cs="Times New Roman"/>
          <w:sz w:val="24"/>
          <w:szCs w:val="24"/>
        </w:rPr>
        <w:t>.</w:t>
      </w:r>
      <w:r w:rsidR="00D9231C">
        <w:rPr>
          <w:rFonts w:ascii="Times New Roman" w:hAnsi="Times New Roman" w:cs="Times New Roman"/>
          <w:sz w:val="24"/>
          <w:szCs w:val="24"/>
        </w:rPr>
        <w:t xml:space="preserve"> </w:t>
      </w:r>
      <w:r w:rsidR="00C543F4">
        <w:rPr>
          <w:rFonts w:ascii="Times New Roman" w:hAnsi="Times New Roman" w:cs="Times New Roman"/>
          <w:sz w:val="24"/>
          <w:szCs w:val="24"/>
        </w:rPr>
        <w:t>H</w:t>
      </w:r>
      <w:r w:rsidR="00D9231C">
        <w:rPr>
          <w:rFonts w:ascii="Times New Roman" w:hAnsi="Times New Roman" w:cs="Times New Roman"/>
          <w:sz w:val="24"/>
          <w:szCs w:val="24"/>
        </w:rPr>
        <w:t xml:space="preserve">owever, </w:t>
      </w:r>
      <w:r w:rsidR="00C543F4">
        <w:rPr>
          <w:rFonts w:ascii="Times New Roman" w:hAnsi="Times New Roman" w:cs="Times New Roman"/>
          <w:sz w:val="24"/>
          <w:szCs w:val="24"/>
        </w:rPr>
        <w:t xml:space="preserve">in low-stakes elections, </w:t>
      </w:r>
      <w:r w:rsidR="00E20405">
        <w:rPr>
          <w:rFonts w:ascii="Times New Roman" w:hAnsi="Times New Roman" w:cs="Times New Roman"/>
          <w:sz w:val="24"/>
          <w:szCs w:val="24"/>
        </w:rPr>
        <w:t xml:space="preserve">partisans’ preference for aggravating accounts all-but disappeared, suggesting that their </w:t>
      </w:r>
      <w:r w:rsidR="00BC1700">
        <w:rPr>
          <w:rFonts w:ascii="Times New Roman" w:hAnsi="Times New Roman" w:cs="Times New Roman"/>
          <w:sz w:val="24"/>
          <w:szCs w:val="24"/>
        </w:rPr>
        <w:t xml:space="preserve">willingness to tolerate Courser’s contentious rhetoric had more to do with </w:t>
      </w:r>
      <w:r w:rsidR="006519D3">
        <w:rPr>
          <w:rFonts w:ascii="Times New Roman" w:hAnsi="Times New Roman" w:cs="Times New Roman"/>
          <w:sz w:val="24"/>
          <w:szCs w:val="24"/>
        </w:rPr>
        <w:t>motives</w:t>
      </w:r>
      <w:r w:rsidR="00E20405">
        <w:rPr>
          <w:rFonts w:ascii="Times New Roman" w:hAnsi="Times New Roman" w:cs="Times New Roman"/>
          <w:sz w:val="24"/>
          <w:szCs w:val="24"/>
        </w:rPr>
        <w:t xml:space="preserve"> to </w:t>
      </w:r>
      <w:r w:rsidR="00BC1700">
        <w:rPr>
          <w:rFonts w:ascii="Times New Roman" w:hAnsi="Times New Roman" w:cs="Times New Roman"/>
          <w:sz w:val="24"/>
          <w:szCs w:val="24"/>
        </w:rPr>
        <w:t xml:space="preserve">gain and retain political power </w:t>
      </w:r>
      <w:r w:rsidR="006519D3">
        <w:rPr>
          <w:rFonts w:ascii="Times New Roman" w:hAnsi="Times New Roman" w:cs="Times New Roman"/>
          <w:sz w:val="24"/>
          <w:szCs w:val="24"/>
        </w:rPr>
        <w:t>than with motives to feel good about themselves and their group.</w:t>
      </w:r>
    </w:p>
    <w:p w14:paraId="229A9A5A" w14:textId="22385F98" w:rsidR="00565313" w:rsidRPr="00F67001" w:rsidRDefault="00FB6B5B" w:rsidP="00565313">
      <w:pPr>
        <w:spacing w:line="480" w:lineRule="auto"/>
        <w:contextualSpacing/>
        <w:jc w:val="center"/>
        <w:rPr>
          <w:rFonts w:ascii="Times New Roman" w:hAnsi="Times New Roman" w:cs="Times New Roman"/>
          <w:sz w:val="24"/>
          <w:szCs w:val="24"/>
        </w:rPr>
      </w:pPr>
      <w:r>
        <w:rPr>
          <w:rFonts w:ascii="Times New Roman" w:hAnsi="Times New Roman" w:cs="Times New Roman"/>
          <w:b/>
          <w:sz w:val="24"/>
          <w:szCs w:val="24"/>
        </w:rPr>
        <w:t>General Discussion</w:t>
      </w:r>
    </w:p>
    <w:p w14:paraId="595AB35E" w14:textId="33E8D468" w:rsidR="00B850F6" w:rsidRDefault="007736F5" w:rsidP="00565313">
      <w:pPr>
        <w:spacing w:line="480" w:lineRule="auto"/>
        <w:contextualSpacing/>
        <w:rPr>
          <w:rFonts w:ascii="Times New Roman" w:hAnsi="Times New Roman" w:cs="Times New Roman"/>
          <w:sz w:val="24"/>
          <w:szCs w:val="24"/>
        </w:rPr>
      </w:pPr>
      <w:r>
        <w:rPr>
          <w:rFonts w:ascii="Times New Roman" w:hAnsi="Times New Roman" w:cs="Times New Roman"/>
          <w:b/>
          <w:bCs/>
          <w:sz w:val="24"/>
          <w:szCs w:val="24"/>
        </w:rPr>
        <w:t>Conclusions and Limitations.</w:t>
      </w:r>
      <w:r w:rsidR="00565313">
        <w:rPr>
          <w:rFonts w:ascii="Times New Roman" w:hAnsi="Times New Roman" w:cs="Times New Roman"/>
          <w:sz w:val="24"/>
          <w:szCs w:val="24"/>
        </w:rPr>
        <w:tab/>
      </w:r>
    </w:p>
    <w:p w14:paraId="28793DE6" w14:textId="1DE9E1F1" w:rsidR="00417F16" w:rsidRDefault="003C0127" w:rsidP="00B850F6">
      <w:pPr>
        <w:spacing w:line="480" w:lineRule="auto"/>
        <w:ind w:firstLine="720"/>
        <w:contextualSpacing/>
        <w:rPr>
          <w:rFonts w:ascii="Times New Roman" w:hAnsi="Times New Roman" w:cs="Times New Roman"/>
          <w:sz w:val="24"/>
          <w:szCs w:val="24"/>
        </w:rPr>
      </w:pPr>
      <w:r>
        <w:rPr>
          <w:rFonts w:ascii="Times New Roman" w:hAnsi="Times New Roman" w:cs="Times New Roman"/>
          <w:b/>
          <w:bCs/>
          <w:i/>
          <w:iCs/>
          <w:sz w:val="24"/>
          <w:szCs w:val="24"/>
        </w:rPr>
        <w:t xml:space="preserve">Partisan participants </w:t>
      </w:r>
      <w:r w:rsidR="00D322A6">
        <w:rPr>
          <w:rFonts w:ascii="Times New Roman" w:hAnsi="Times New Roman" w:cs="Times New Roman"/>
          <w:b/>
          <w:bCs/>
          <w:i/>
          <w:iCs/>
          <w:sz w:val="24"/>
          <w:szCs w:val="24"/>
        </w:rPr>
        <w:t>preferred (or at least tolerated) politicians who defended the</w:t>
      </w:r>
      <w:r w:rsidR="00B4407D">
        <w:rPr>
          <w:rFonts w:ascii="Times New Roman" w:hAnsi="Times New Roman" w:cs="Times New Roman"/>
          <w:b/>
          <w:bCs/>
          <w:i/>
          <w:iCs/>
          <w:sz w:val="24"/>
          <w:szCs w:val="24"/>
        </w:rPr>
        <w:t>ir</w:t>
      </w:r>
      <w:r w:rsidR="00D322A6">
        <w:rPr>
          <w:rFonts w:ascii="Times New Roman" w:hAnsi="Times New Roman" w:cs="Times New Roman"/>
          <w:b/>
          <w:bCs/>
          <w:i/>
          <w:iCs/>
          <w:sz w:val="24"/>
          <w:szCs w:val="24"/>
        </w:rPr>
        <w:t xml:space="preserve"> </w:t>
      </w:r>
      <w:r w:rsidR="00A03C2F">
        <w:rPr>
          <w:rFonts w:ascii="Times New Roman" w:hAnsi="Times New Roman" w:cs="Times New Roman"/>
          <w:b/>
          <w:bCs/>
          <w:i/>
          <w:iCs/>
          <w:sz w:val="24"/>
          <w:szCs w:val="24"/>
        </w:rPr>
        <w:t>ingroup</w:t>
      </w:r>
      <w:r w:rsidR="00D322A6">
        <w:rPr>
          <w:rFonts w:ascii="Times New Roman" w:hAnsi="Times New Roman" w:cs="Times New Roman"/>
          <w:b/>
          <w:bCs/>
          <w:i/>
          <w:iCs/>
          <w:sz w:val="24"/>
          <w:szCs w:val="24"/>
        </w:rPr>
        <w:t xml:space="preserve">. </w:t>
      </w:r>
      <w:r w:rsidR="00565313">
        <w:rPr>
          <w:rFonts w:ascii="Times New Roman" w:hAnsi="Times New Roman" w:cs="Times New Roman"/>
          <w:sz w:val="24"/>
          <w:szCs w:val="24"/>
        </w:rPr>
        <w:t xml:space="preserve">Across </w:t>
      </w:r>
      <w:r w:rsidR="00D322A6">
        <w:rPr>
          <w:rFonts w:ascii="Times New Roman" w:hAnsi="Times New Roman" w:cs="Times New Roman"/>
          <w:sz w:val="24"/>
          <w:szCs w:val="24"/>
        </w:rPr>
        <w:t xml:space="preserve">all </w:t>
      </w:r>
      <w:r w:rsidR="00B850F6">
        <w:rPr>
          <w:rFonts w:ascii="Times New Roman" w:hAnsi="Times New Roman" w:cs="Times New Roman"/>
          <w:sz w:val="24"/>
          <w:szCs w:val="24"/>
        </w:rPr>
        <w:t>three</w:t>
      </w:r>
      <w:r w:rsidR="00565313">
        <w:rPr>
          <w:rFonts w:ascii="Times New Roman" w:hAnsi="Times New Roman" w:cs="Times New Roman"/>
          <w:sz w:val="24"/>
          <w:szCs w:val="24"/>
        </w:rPr>
        <w:t xml:space="preserve"> experiments, we </w:t>
      </w:r>
      <w:r w:rsidR="00D322A6">
        <w:rPr>
          <w:rFonts w:ascii="Times New Roman" w:hAnsi="Times New Roman" w:cs="Times New Roman"/>
          <w:sz w:val="24"/>
          <w:szCs w:val="24"/>
        </w:rPr>
        <w:t>found</w:t>
      </w:r>
      <w:r w:rsidR="00565313">
        <w:rPr>
          <w:rFonts w:ascii="Times New Roman" w:hAnsi="Times New Roman" w:cs="Times New Roman"/>
          <w:sz w:val="24"/>
          <w:szCs w:val="24"/>
        </w:rPr>
        <w:t xml:space="preserve"> </w:t>
      </w:r>
      <w:r w:rsidR="007A5CEA">
        <w:rPr>
          <w:rFonts w:ascii="Times New Roman" w:hAnsi="Times New Roman" w:cs="Times New Roman"/>
          <w:sz w:val="24"/>
          <w:szCs w:val="24"/>
        </w:rPr>
        <w:t xml:space="preserve">partial </w:t>
      </w:r>
      <w:r w:rsidR="00565313">
        <w:rPr>
          <w:rFonts w:ascii="Times New Roman" w:hAnsi="Times New Roman" w:cs="Times New Roman"/>
          <w:sz w:val="24"/>
          <w:szCs w:val="24"/>
        </w:rPr>
        <w:t xml:space="preserve">support for our </w:t>
      </w:r>
      <w:r w:rsidR="00B850F6">
        <w:rPr>
          <w:rFonts w:ascii="Times New Roman" w:hAnsi="Times New Roman" w:cs="Times New Roman"/>
          <w:sz w:val="24"/>
          <w:szCs w:val="24"/>
        </w:rPr>
        <w:t>Defend</w:t>
      </w:r>
      <w:r w:rsidR="007A5CEA">
        <w:rPr>
          <w:rFonts w:ascii="Times New Roman" w:hAnsi="Times New Roman" w:cs="Times New Roman"/>
          <w:sz w:val="24"/>
          <w:szCs w:val="24"/>
        </w:rPr>
        <w:t xml:space="preserve">-the-Group Hypothesis. </w:t>
      </w:r>
      <w:r w:rsidR="003423F8">
        <w:rPr>
          <w:rFonts w:ascii="Times New Roman" w:hAnsi="Times New Roman" w:cs="Times New Roman"/>
          <w:sz w:val="24"/>
          <w:szCs w:val="24"/>
        </w:rPr>
        <w:t>Politicians engaged in clearly unethical—even illegal—behavior won more positive evaluations from co-partisans when they employed aggravating accounts</w:t>
      </w:r>
      <w:r w:rsidR="00472290">
        <w:rPr>
          <w:rFonts w:ascii="Times New Roman" w:hAnsi="Times New Roman" w:cs="Times New Roman"/>
          <w:sz w:val="24"/>
          <w:szCs w:val="24"/>
        </w:rPr>
        <w:t xml:space="preserve">. </w:t>
      </w:r>
      <w:r w:rsidR="00957265">
        <w:rPr>
          <w:rFonts w:ascii="Times New Roman" w:hAnsi="Times New Roman" w:cs="Times New Roman"/>
          <w:sz w:val="24"/>
          <w:szCs w:val="24"/>
        </w:rPr>
        <w:t>However, t</w:t>
      </w:r>
      <w:r w:rsidR="00F43D3E">
        <w:rPr>
          <w:rFonts w:ascii="Times New Roman" w:hAnsi="Times New Roman" w:cs="Times New Roman"/>
          <w:sz w:val="24"/>
          <w:szCs w:val="24"/>
        </w:rPr>
        <w:t xml:space="preserve">hey did not incur the ire we expected when they </w:t>
      </w:r>
      <w:r w:rsidR="00472290">
        <w:rPr>
          <w:rFonts w:ascii="Times New Roman" w:hAnsi="Times New Roman" w:cs="Times New Roman"/>
          <w:sz w:val="24"/>
          <w:szCs w:val="24"/>
        </w:rPr>
        <w:t>used</w:t>
      </w:r>
      <w:r w:rsidR="00F43D3E">
        <w:rPr>
          <w:rFonts w:ascii="Times New Roman" w:hAnsi="Times New Roman" w:cs="Times New Roman"/>
          <w:sz w:val="24"/>
          <w:szCs w:val="24"/>
        </w:rPr>
        <w:t xml:space="preserve"> mitigating accounts</w:t>
      </w:r>
      <w:r w:rsidR="00C37FCF">
        <w:rPr>
          <w:rFonts w:ascii="Times New Roman" w:hAnsi="Times New Roman" w:cs="Times New Roman"/>
          <w:sz w:val="24"/>
          <w:szCs w:val="24"/>
        </w:rPr>
        <w:t>.</w:t>
      </w:r>
      <w:r w:rsidR="007D2C5B">
        <w:rPr>
          <w:rFonts w:ascii="Times New Roman" w:hAnsi="Times New Roman" w:cs="Times New Roman"/>
          <w:sz w:val="24"/>
          <w:szCs w:val="24"/>
        </w:rPr>
        <w:t xml:space="preserve"> Partisans did not punish their leaders for apologizing, but </w:t>
      </w:r>
      <w:r w:rsidR="00FF1025">
        <w:rPr>
          <w:rFonts w:ascii="Times New Roman" w:hAnsi="Times New Roman" w:cs="Times New Roman"/>
          <w:sz w:val="24"/>
          <w:szCs w:val="24"/>
        </w:rPr>
        <w:t xml:space="preserve">their tolerance for aggravating accounts (which out-partisans uniformly rejected) could allow </w:t>
      </w:r>
      <w:r w:rsidR="001F0596">
        <w:rPr>
          <w:rFonts w:ascii="Times New Roman" w:hAnsi="Times New Roman" w:cs="Times New Roman"/>
          <w:sz w:val="24"/>
          <w:szCs w:val="24"/>
        </w:rPr>
        <w:t xml:space="preserve">politicians to avoid uncomfortable admissions of guilt </w:t>
      </w:r>
      <w:r w:rsidR="00533CFF">
        <w:rPr>
          <w:rFonts w:ascii="Times New Roman" w:hAnsi="Times New Roman" w:cs="Times New Roman"/>
          <w:sz w:val="24"/>
          <w:szCs w:val="24"/>
        </w:rPr>
        <w:t>and any consequent demands that they improve their behavior or leave office.</w:t>
      </w:r>
      <w:r w:rsidR="00F43D3E">
        <w:rPr>
          <w:rFonts w:ascii="Times New Roman" w:hAnsi="Times New Roman" w:cs="Times New Roman"/>
          <w:sz w:val="24"/>
          <w:szCs w:val="24"/>
        </w:rPr>
        <w:t xml:space="preserve"> </w:t>
      </w:r>
    </w:p>
    <w:p w14:paraId="6E9CF994" w14:textId="5643DBED" w:rsidR="00ED3D47" w:rsidRDefault="003C0127" w:rsidP="00DD3D17">
      <w:pPr>
        <w:spacing w:line="480" w:lineRule="auto"/>
        <w:ind w:firstLine="720"/>
        <w:contextualSpacing/>
        <w:rPr>
          <w:rFonts w:ascii="Times New Roman" w:hAnsi="Times New Roman" w:cs="Times New Roman"/>
          <w:sz w:val="24"/>
          <w:szCs w:val="24"/>
        </w:rPr>
      </w:pPr>
      <w:r>
        <w:rPr>
          <w:rFonts w:ascii="Times New Roman" w:hAnsi="Times New Roman" w:cs="Times New Roman"/>
          <w:b/>
          <w:bCs/>
          <w:i/>
          <w:iCs/>
          <w:sz w:val="24"/>
          <w:szCs w:val="24"/>
        </w:rPr>
        <w:t xml:space="preserve">Partisan participants </w:t>
      </w:r>
      <w:r w:rsidR="00B67E52">
        <w:rPr>
          <w:rFonts w:ascii="Times New Roman" w:hAnsi="Times New Roman" w:cs="Times New Roman"/>
          <w:b/>
          <w:bCs/>
          <w:i/>
          <w:iCs/>
          <w:sz w:val="24"/>
          <w:szCs w:val="24"/>
        </w:rPr>
        <w:t>tolerate</w:t>
      </w:r>
      <w:r>
        <w:rPr>
          <w:rFonts w:ascii="Times New Roman" w:hAnsi="Times New Roman" w:cs="Times New Roman"/>
          <w:b/>
          <w:bCs/>
          <w:i/>
          <w:iCs/>
          <w:sz w:val="24"/>
          <w:szCs w:val="24"/>
        </w:rPr>
        <w:t>d</w:t>
      </w:r>
      <w:r w:rsidR="00B67E52">
        <w:rPr>
          <w:rFonts w:ascii="Times New Roman" w:hAnsi="Times New Roman" w:cs="Times New Roman"/>
          <w:b/>
          <w:bCs/>
          <w:i/>
          <w:iCs/>
          <w:sz w:val="24"/>
          <w:szCs w:val="24"/>
        </w:rPr>
        <w:t xml:space="preserve"> aggravating accounts because they want</w:t>
      </w:r>
      <w:r>
        <w:rPr>
          <w:rFonts w:ascii="Times New Roman" w:hAnsi="Times New Roman" w:cs="Times New Roman"/>
          <w:b/>
          <w:bCs/>
          <w:i/>
          <w:iCs/>
          <w:sz w:val="24"/>
          <w:szCs w:val="24"/>
        </w:rPr>
        <w:t>ed</w:t>
      </w:r>
      <w:r w:rsidR="00B67E52">
        <w:rPr>
          <w:rFonts w:ascii="Times New Roman" w:hAnsi="Times New Roman" w:cs="Times New Roman"/>
          <w:b/>
          <w:bCs/>
          <w:i/>
          <w:iCs/>
          <w:sz w:val="24"/>
          <w:szCs w:val="24"/>
        </w:rPr>
        <w:t xml:space="preserve"> to win</w:t>
      </w:r>
      <w:r w:rsidR="00716495">
        <w:rPr>
          <w:rFonts w:ascii="Times New Roman" w:hAnsi="Times New Roman" w:cs="Times New Roman"/>
          <w:b/>
          <w:bCs/>
          <w:i/>
          <w:iCs/>
          <w:sz w:val="24"/>
          <w:szCs w:val="24"/>
        </w:rPr>
        <w:t xml:space="preserve">. </w:t>
      </w:r>
      <w:r w:rsidR="002F7F6C">
        <w:rPr>
          <w:rFonts w:ascii="Times New Roman" w:hAnsi="Times New Roman" w:cs="Times New Roman"/>
          <w:sz w:val="24"/>
          <w:szCs w:val="24"/>
        </w:rPr>
        <w:t xml:space="preserve">We predicted that aggravating accounts would be successful </w:t>
      </w:r>
      <w:r w:rsidR="00F95830">
        <w:rPr>
          <w:rFonts w:ascii="Times New Roman" w:hAnsi="Times New Roman" w:cs="Times New Roman"/>
          <w:sz w:val="24"/>
          <w:szCs w:val="24"/>
        </w:rPr>
        <w:t xml:space="preserve">among in-partisans </w:t>
      </w:r>
      <w:r w:rsidR="00476303">
        <w:rPr>
          <w:rFonts w:ascii="Times New Roman" w:hAnsi="Times New Roman" w:cs="Times New Roman"/>
          <w:sz w:val="24"/>
          <w:szCs w:val="24"/>
        </w:rPr>
        <w:t>for two reasons</w:t>
      </w:r>
      <w:r w:rsidR="005F3AAE">
        <w:rPr>
          <w:rFonts w:ascii="Times New Roman" w:hAnsi="Times New Roman" w:cs="Times New Roman"/>
          <w:sz w:val="24"/>
          <w:szCs w:val="24"/>
        </w:rPr>
        <w:t xml:space="preserve">. First, </w:t>
      </w:r>
      <w:r w:rsidR="002F7F6C">
        <w:rPr>
          <w:rFonts w:ascii="Times New Roman" w:hAnsi="Times New Roman" w:cs="Times New Roman"/>
          <w:sz w:val="24"/>
          <w:szCs w:val="24"/>
        </w:rPr>
        <w:t>they affirm partisans’ social identities</w:t>
      </w:r>
      <w:r w:rsidR="005F3AAE">
        <w:rPr>
          <w:rFonts w:ascii="Times New Roman" w:hAnsi="Times New Roman" w:cs="Times New Roman"/>
          <w:sz w:val="24"/>
          <w:szCs w:val="24"/>
        </w:rPr>
        <w:t xml:space="preserve">. Second, </w:t>
      </w:r>
      <w:r w:rsidR="002F7F6C">
        <w:rPr>
          <w:rFonts w:ascii="Times New Roman" w:hAnsi="Times New Roman" w:cs="Times New Roman"/>
          <w:sz w:val="24"/>
          <w:szCs w:val="24"/>
        </w:rPr>
        <w:t xml:space="preserve">they </w:t>
      </w:r>
      <w:r w:rsidR="005F3AAE">
        <w:rPr>
          <w:rFonts w:ascii="Times New Roman" w:hAnsi="Times New Roman" w:cs="Times New Roman"/>
          <w:sz w:val="24"/>
          <w:szCs w:val="24"/>
        </w:rPr>
        <w:t xml:space="preserve">tell partisans that </w:t>
      </w:r>
      <w:r w:rsidR="0034075F">
        <w:rPr>
          <w:rFonts w:ascii="Times New Roman" w:hAnsi="Times New Roman" w:cs="Times New Roman"/>
          <w:sz w:val="24"/>
          <w:szCs w:val="24"/>
        </w:rPr>
        <w:t>their leader</w:t>
      </w:r>
      <w:r w:rsidR="002F7F6C">
        <w:rPr>
          <w:rFonts w:ascii="Times New Roman" w:hAnsi="Times New Roman" w:cs="Times New Roman"/>
          <w:sz w:val="24"/>
          <w:szCs w:val="24"/>
        </w:rPr>
        <w:t xml:space="preserve"> </w:t>
      </w:r>
      <w:r w:rsidR="0034075F">
        <w:rPr>
          <w:rFonts w:ascii="Times New Roman" w:hAnsi="Times New Roman" w:cs="Times New Roman"/>
          <w:sz w:val="24"/>
          <w:szCs w:val="24"/>
        </w:rPr>
        <w:t>intends</w:t>
      </w:r>
      <w:r w:rsidR="002F7F6C">
        <w:rPr>
          <w:rFonts w:ascii="Times New Roman" w:hAnsi="Times New Roman" w:cs="Times New Roman"/>
          <w:sz w:val="24"/>
          <w:szCs w:val="24"/>
        </w:rPr>
        <w:t xml:space="preserve"> to retain </w:t>
      </w:r>
      <w:r w:rsidR="00B64728">
        <w:rPr>
          <w:rFonts w:ascii="Times New Roman" w:hAnsi="Times New Roman" w:cs="Times New Roman"/>
          <w:sz w:val="24"/>
          <w:szCs w:val="24"/>
        </w:rPr>
        <w:t xml:space="preserve">political </w:t>
      </w:r>
      <w:r w:rsidR="002F7F6C">
        <w:rPr>
          <w:rFonts w:ascii="Times New Roman" w:hAnsi="Times New Roman" w:cs="Times New Roman"/>
          <w:sz w:val="24"/>
          <w:szCs w:val="24"/>
        </w:rPr>
        <w:t>power.</w:t>
      </w:r>
    </w:p>
    <w:p w14:paraId="5C0C61F0" w14:textId="5EDFAF0C" w:rsidR="002F7F6C" w:rsidRDefault="002F7F6C" w:rsidP="002F7F6C">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Both motives presumably arise from group attachment, but </w:t>
      </w:r>
      <w:r w:rsidR="001A74E6">
        <w:rPr>
          <w:rFonts w:ascii="Times New Roman" w:hAnsi="Times New Roman" w:cs="Times New Roman"/>
          <w:sz w:val="24"/>
          <w:szCs w:val="24"/>
        </w:rPr>
        <w:t>the effects of accounts were consistent regardless of how strongly or weakly participants identified with their party</w:t>
      </w:r>
      <w:r w:rsidR="00C267DD">
        <w:rPr>
          <w:rFonts w:ascii="Times New Roman" w:hAnsi="Times New Roman" w:cs="Times New Roman"/>
          <w:sz w:val="24"/>
          <w:szCs w:val="24"/>
        </w:rPr>
        <w:t xml:space="preserve">—even in Studies 2 and 3, in which participants sometimes read about low status politicians acting </w:t>
      </w:r>
      <w:r w:rsidR="00162440">
        <w:rPr>
          <w:rFonts w:ascii="Times New Roman" w:hAnsi="Times New Roman" w:cs="Times New Roman"/>
          <w:sz w:val="24"/>
          <w:szCs w:val="24"/>
        </w:rPr>
        <w:t xml:space="preserve">for their personal gain in low-stakes elections. </w:t>
      </w:r>
      <w:r w:rsidR="009644E2">
        <w:rPr>
          <w:rFonts w:ascii="Times New Roman" w:hAnsi="Times New Roman" w:cs="Times New Roman"/>
          <w:sz w:val="24"/>
          <w:szCs w:val="24"/>
        </w:rPr>
        <w:t>Evidence did not support our Identity</w:t>
      </w:r>
      <w:r w:rsidR="00E30602">
        <w:rPr>
          <w:rFonts w:ascii="Times New Roman" w:hAnsi="Times New Roman" w:cs="Times New Roman"/>
          <w:sz w:val="24"/>
          <w:szCs w:val="24"/>
        </w:rPr>
        <w:t>-</w:t>
      </w:r>
      <w:r w:rsidR="009644E2">
        <w:rPr>
          <w:rFonts w:ascii="Times New Roman" w:hAnsi="Times New Roman" w:cs="Times New Roman"/>
          <w:sz w:val="24"/>
          <w:szCs w:val="24"/>
        </w:rPr>
        <w:t>Centrality Hypothesis.</w:t>
      </w:r>
    </w:p>
    <w:p w14:paraId="52CD5ABE" w14:textId="3D801D87" w:rsidR="00182B8D" w:rsidRDefault="00475258" w:rsidP="00162440">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Support for the </w:t>
      </w:r>
      <w:r w:rsidR="006E447E">
        <w:rPr>
          <w:rFonts w:ascii="Times New Roman" w:hAnsi="Times New Roman" w:cs="Times New Roman"/>
          <w:sz w:val="24"/>
          <w:szCs w:val="24"/>
        </w:rPr>
        <w:t xml:space="preserve">Image-Defense hypothesis was more mixed. </w:t>
      </w:r>
      <w:r w:rsidR="00761F7A">
        <w:rPr>
          <w:rFonts w:ascii="Times New Roman" w:hAnsi="Times New Roman" w:cs="Times New Roman"/>
          <w:sz w:val="24"/>
          <w:szCs w:val="24"/>
        </w:rPr>
        <w:t>In Study 2, p</w:t>
      </w:r>
      <w:r w:rsidR="00677C28">
        <w:rPr>
          <w:rFonts w:ascii="Times New Roman" w:hAnsi="Times New Roman" w:cs="Times New Roman"/>
          <w:sz w:val="24"/>
          <w:szCs w:val="24"/>
        </w:rPr>
        <w:t xml:space="preserve">articipants showed less favorable reactions to aggravating accounts </w:t>
      </w:r>
      <w:r w:rsidR="00F103FB">
        <w:rPr>
          <w:rFonts w:ascii="Times New Roman" w:hAnsi="Times New Roman" w:cs="Times New Roman"/>
          <w:sz w:val="24"/>
          <w:szCs w:val="24"/>
        </w:rPr>
        <w:t>when they came from low- rather than high-status members of their party</w:t>
      </w:r>
      <w:r w:rsidR="003B73DD">
        <w:rPr>
          <w:rFonts w:ascii="Times New Roman" w:hAnsi="Times New Roman" w:cs="Times New Roman"/>
          <w:sz w:val="24"/>
          <w:szCs w:val="24"/>
        </w:rPr>
        <w:t>—but not always significantly</w:t>
      </w:r>
      <w:r w:rsidR="00B028EE">
        <w:rPr>
          <w:rFonts w:ascii="Times New Roman" w:hAnsi="Times New Roman" w:cs="Times New Roman"/>
          <w:sz w:val="24"/>
          <w:szCs w:val="24"/>
        </w:rPr>
        <w:t xml:space="preserve"> so</w:t>
      </w:r>
      <w:r w:rsidR="000A6F55">
        <w:rPr>
          <w:rFonts w:ascii="Times New Roman" w:hAnsi="Times New Roman" w:cs="Times New Roman"/>
          <w:sz w:val="24"/>
          <w:szCs w:val="24"/>
        </w:rPr>
        <w:t xml:space="preserve">. </w:t>
      </w:r>
      <w:r w:rsidR="00677C28">
        <w:rPr>
          <w:rFonts w:ascii="Times New Roman" w:hAnsi="Times New Roman" w:cs="Times New Roman"/>
          <w:sz w:val="24"/>
          <w:szCs w:val="24"/>
        </w:rPr>
        <w:t xml:space="preserve"> </w:t>
      </w:r>
      <w:r w:rsidR="00761F7A">
        <w:rPr>
          <w:rFonts w:ascii="Times New Roman" w:hAnsi="Times New Roman" w:cs="Times New Roman"/>
          <w:sz w:val="24"/>
          <w:szCs w:val="24"/>
        </w:rPr>
        <w:t>In Studies 2 and 3, a</w:t>
      </w:r>
      <w:r w:rsidR="006E447E">
        <w:rPr>
          <w:rFonts w:ascii="Times New Roman" w:hAnsi="Times New Roman" w:cs="Times New Roman"/>
          <w:sz w:val="24"/>
          <w:szCs w:val="24"/>
        </w:rPr>
        <w:t xml:space="preserve">ggravating accounts consistently reduced </w:t>
      </w:r>
      <w:r w:rsidR="002112AF">
        <w:rPr>
          <w:rFonts w:ascii="Times New Roman" w:hAnsi="Times New Roman" w:cs="Times New Roman"/>
          <w:sz w:val="24"/>
          <w:szCs w:val="24"/>
        </w:rPr>
        <w:t>participants’ perceptions that in-party</w:t>
      </w:r>
      <w:r w:rsidR="00C02054">
        <w:rPr>
          <w:rFonts w:ascii="Times New Roman" w:hAnsi="Times New Roman" w:cs="Times New Roman"/>
          <w:sz w:val="24"/>
          <w:szCs w:val="24"/>
        </w:rPr>
        <w:t xml:space="preserve"> scandals </w:t>
      </w:r>
      <w:r w:rsidR="002112AF">
        <w:rPr>
          <w:rFonts w:ascii="Times New Roman" w:hAnsi="Times New Roman" w:cs="Times New Roman"/>
          <w:sz w:val="24"/>
          <w:szCs w:val="24"/>
        </w:rPr>
        <w:t>put their party’s reputation at risk</w:t>
      </w:r>
      <w:r w:rsidR="00761F7A">
        <w:rPr>
          <w:rFonts w:ascii="Times New Roman" w:hAnsi="Times New Roman" w:cs="Times New Roman"/>
          <w:sz w:val="24"/>
          <w:szCs w:val="24"/>
        </w:rPr>
        <w:t xml:space="preserve">, and these </w:t>
      </w:r>
      <w:r w:rsidR="00966FC1">
        <w:rPr>
          <w:rFonts w:ascii="Times New Roman" w:hAnsi="Times New Roman" w:cs="Times New Roman"/>
          <w:sz w:val="24"/>
          <w:szCs w:val="24"/>
        </w:rPr>
        <w:t xml:space="preserve">perceptions, in turn, consistently </w:t>
      </w:r>
      <w:r w:rsidR="00C02054">
        <w:rPr>
          <w:rFonts w:ascii="Times New Roman" w:hAnsi="Times New Roman" w:cs="Times New Roman"/>
          <w:sz w:val="24"/>
          <w:szCs w:val="24"/>
        </w:rPr>
        <w:t>predicted</w:t>
      </w:r>
      <w:r w:rsidR="00966FC1">
        <w:rPr>
          <w:rFonts w:ascii="Times New Roman" w:hAnsi="Times New Roman" w:cs="Times New Roman"/>
          <w:sz w:val="24"/>
          <w:szCs w:val="24"/>
        </w:rPr>
        <w:t xml:space="preserve"> more positive evaluations of in-party politicians. </w:t>
      </w:r>
      <w:r w:rsidR="003C4466">
        <w:rPr>
          <w:rFonts w:ascii="Times New Roman" w:hAnsi="Times New Roman" w:cs="Times New Roman"/>
          <w:sz w:val="24"/>
          <w:szCs w:val="24"/>
        </w:rPr>
        <w:t xml:space="preserve">But the </w:t>
      </w:r>
      <w:r w:rsidR="003C4466">
        <w:rPr>
          <w:rFonts w:ascii="Times New Roman" w:hAnsi="Times New Roman" w:cs="Times New Roman"/>
          <w:i/>
          <w:iCs/>
          <w:sz w:val="24"/>
          <w:szCs w:val="24"/>
        </w:rPr>
        <w:t xml:space="preserve">total </w:t>
      </w:r>
      <w:r w:rsidR="003C4466">
        <w:rPr>
          <w:rFonts w:ascii="Times New Roman" w:hAnsi="Times New Roman" w:cs="Times New Roman"/>
          <w:sz w:val="24"/>
          <w:szCs w:val="24"/>
        </w:rPr>
        <w:t>effect of aggravating accounts on reactions to in-party politicians vanished when we lowered the stakes of their reelection</w:t>
      </w:r>
      <w:r w:rsidR="00D342C4">
        <w:rPr>
          <w:rFonts w:ascii="Times New Roman" w:hAnsi="Times New Roman" w:cs="Times New Roman"/>
          <w:sz w:val="24"/>
          <w:szCs w:val="24"/>
        </w:rPr>
        <w:t>,</w:t>
      </w:r>
      <w:r w:rsidR="003C4466">
        <w:rPr>
          <w:rFonts w:ascii="Times New Roman" w:hAnsi="Times New Roman" w:cs="Times New Roman"/>
          <w:sz w:val="24"/>
          <w:szCs w:val="24"/>
        </w:rPr>
        <w:t xml:space="preserve"> </w:t>
      </w:r>
      <w:r w:rsidR="00D342C4">
        <w:rPr>
          <w:rFonts w:ascii="Times New Roman" w:hAnsi="Times New Roman" w:cs="Times New Roman"/>
          <w:sz w:val="24"/>
          <w:szCs w:val="24"/>
        </w:rPr>
        <w:t>suggesting</w:t>
      </w:r>
      <w:r w:rsidR="003C4466">
        <w:rPr>
          <w:rFonts w:ascii="Times New Roman" w:hAnsi="Times New Roman" w:cs="Times New Roman"/>
          <w:sz w:val="24"/>
          <w:szCs w:val="24"/>
        </w:rPr>
        <w:t xml:space="preserve"> that</w:t>
      </w:r>
      <w:r w:rsidR="00BD4518">
        <w:rPr>
          <w:rFonts w:ascii="Times New Roman" w:hAnsi="Times New Roman" w:cs="Times New Roman"/>
          <w:sz w:val="24"/>
          <w:szCs w:val="24"/>
        </w:rPr>
        <w:t xml:space="preserve"> other considerations outweighed participants’</w:t>
      </w:r>
      <w:r w:rsidR="003C4466">
        <w:rPr>
          <w:rFonts w:ascii="Times New Roman" w:hAnsi="Times New Roman" w:cs="Times New Roman"/>
          <w:sz w:val="24"/>
          <w:szCs w:val="24"/>
        </w:rPr>
        <w:t xml:space="preserve"> </w:t>
      </w:r>
      <w:r w:rsidR="00C02054">
        <w:rPr>
          <w:rFonts w:ascii="Times New Roman" w:hAnsi="Times New Roman" w:cs="Times New Roman"/>
          <w:sz w:val="24"/>
          <w:szCs w:val="24"/>
        </w:rPr>
        <w:t>collective</w:t>
      </w:r>
      <w:r w:rsidR="00713DAD">
        <w:rPr>
          <w:rFonts w:ascii="Times New Roman" w:hAnsi="Times New Roman" w:cs="Times New Roman"/>
          <w:sz w:val="24"/>
          <w:szCs w:val="24"/>
        </w:rPr>
        <w:t xml:space="preserve"> image </w:t>
      </w:r>
      <w:r w:rsidR="00C02054">
        <w:rPr>
          <w:rFonts w:ascii="Times New Roman" w:hAnsi="Times New Roman" w:cs="Times New Roman"/>
          <w:sz w:val="24"/>
          <w:szCs w:val="24"/>
        </w:rPr>
        <w:t>concerns</w:t>
      </w:r>
      <w:r w:rsidR="00D90492">
        <w:rPr>
          <w:rFonts w:ascii="Times New Roman" w:hAnsi="Times New Roman" w:cs="Times New Roman"/>
          <w:sz w:val="24"/>
          <w:szCs w:val="24"/>
        </w:rPr>
        <w:t>—</w:t>
      </w:r>
      <w:r w:rsidR="00647954">
        <w:rPr>
          <w:rFonts w:ascii="Times New Roman" w:hAnsi="Times New Roman" w:cs="Times New Roman"/>
          <w:sz w:val="24"/>
          <w:szCs w:val="24"/>
        </w:rPr>
        <w:t xml:space="preserve">perhaps explaining </w:t>
      </w:r>
      <w:r w:rsidR="00D90492">
        <w:rPr>
          <w:rFonts w:ascii="Times New Roman" w:hAnsi="Times New Roman" w:cs="Times New Roman"/>
          <w:sz w:val="24"/>
          <w:szCs w:val="24"/>
        </w:rPr>
        <w:t xml:space="preserve">why </w:t>
      </w:r>
      <w:r w:rsidR="00BC6443">
        <w:rPr>
          <w:rFonts w:ascii="Times New Roman" w:hAnsi="Times New Roman" w:cs="Times New Roman"/>
          <w:sz w:val="24"/>
          <w:szCs w:val="24"/>
        </w:rPr>
        <w:t xml:space="preserve">identity centrality did not play the moderating role </w:t>
      </w:r>
      <w:r w:rsidR="00B028EE">
        <w:rPr>
          <w:rFonts w:ascii="Times New Roman" w:hAnsi="Times New Roman" w:cs="Times New Roman"/>
          <w:sz w:val="24"/>
          <w:szCs w:val="24"/>
        </w:rPr>
        <w:t xml:space="preserve">that </w:t>
      </w:r>
      <w:r w:rsidR="00BC6443">
        <w:rPr>
          <w:rFonts w:ascii="Times New Roman" w:hAnsi="Times New Roman" w:cs="Times New Roman"/>
          <w:sz w:val="24"/>
          <w:szCs w:val="24"/>
        </w:rPr>
        <w:t>we expected</w:t>
      </w:r>
      <w:r w:rsidR="00BD4518">
        <w:rPr>
          <w:rFonts w:ascii="Times New Roman" w:hAnsi="Times New Roman" w:cs="Times New Roman"/>
          <w:sz w:val="24"/>
          <w:szCs w:val="24"/>
        </w:rPr>
        <w:t xml:space="preserve">. </w:t>
      </w:r>
    </w:p>
    <w:p w14:paraId="3C447109" w14:textId="71D5F045" w:rsidR="0090620E" w:rsidRDefault="00647954" w:rsidP="00162440">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We found the most</w:t>
      </w:r>
      <w:r w:rsidR="00A47B66">
        <w:rPr>
          <w:rFonts w:ascii="Times New Roman" w:hAnsi="Times New Roman" w:cs="Times New Roman"/>
          <w:sz w:val="24"/>
          <w:szCs w:val="24"/>
        </w:rPr>
        <w:t xml:space="preserve"> robust support for the</w:t>
      </w:r>
      <w:r w:rsidR="00E30602">
        <w:rPr>
          <w:rFonts w:ascii="Times New Roman" w:hAnsi="Times New Roman" w:cs="Times New Roman"/>
          <w:sz w:val="24"/>
          <w:szCs w:val="24"/>
        </w:rPr>
        <w:t xml:space="preserve"> Goal-Defense Hypothesis.</w:t>
      </w:r>
      <w:r w:rsidR="00D342C4">
        <w:rPr>
          <w:rFonts w:ascii="Times New Roman" w:hAnsi="Times New Roman" w:cs="Times New Roman"/>
          <w:sz w:val="24"/>
          <w:szCs w:val="24"/>
        </w:rPr>
        <w:t xml:space="preserve"> In Study 2, </w:t>
      </w:r>
      <w:r w:rsidR="008042A7">
        <w:rPr>
          <w:rFonts w:ascii="Times New Roman" w:hAnsi="Times New Roman" w:cs="Times New Roman"/>
          <w:sz w:val="24"/>
          <w:szCs w:val="24"/>
        </w:rPr>
        <w:t xml:space="preserve">participants showed a (marginally) stronger preference for aggravating accounts when </w:t>
      </w:r>
      <w:r w:rsidR="000B0EA4">
        <w:rPr>
          <w:rFonts w:ascii="Times New Roman" w:hAnsi="Times New Roman" w:cs="Times New Roman"/>
          <w:sz w:val="24"/>
          <w:szCs w:val="24"/>
        </w:rPr>
        <w:t>politicians misbehaved to secure benefits for their party, and in Study 3 they</w:t>
      </w:r>
      <w:r w:rsidR="000709F8">
        <w:rPr>
          <w:rFonts w:ascii="Times New Roman" w:hAnsi="Times New Roman" w:cs="Times New Roman"/>
          <w:sz w:val="24"/>
          <w:szCs w:val="24"/>
        </w:rPr>
        <w:t xml:space="preserve"> </w:t>
      </w:r>
      <w:r w:rsidR="00CA189B">
        <w:rPr>
          <w:rFonts w:ascii="Times New Roman" w:hAnsi="Times New Roman" w:cs="Times New Roman"/>
          <w:sz w:val="24"/>
          <w:szCs w:val="24"/>
        </w:rPr>
        <w:t xml:space="preserve">expressed more willingness to </w:t>
      </w:r>
      <w:r w:rsidR="00343EAE">
        <w:rPr>
          <w:rFonts w:ascii="Times New Roman" w:hAnsi="Times New Roman" w:cs="Times New Roman"/>
          <w:sz w:val="24"/>
          <w:szCs w:val="24"/>
        </w:rPr>
        <w:t>support</w:t>
      </w:r>
      <w:r w:rsidR="00CA189B">
        <w:rPr>
          <w:rFonts w:ascii="Times New Roman" w:hAnsi="Times New Roman" w:cs="Times New Roman"/>
          <w:sz w:val="24"/>
          <w:szCs w:val="24"/>
        </w:rPr>
        <w:t xml:space="preserve"> politicians</w:t>
      </w:r>
      <w:r w:rsidR="000709F8">
        <w:rPr>
          <w:rFonts w:ascii="Times New Roman" w:hAnsi="Times New Roman" w:cs="Times New Roman"/>
          <w:sz w:val="24"/>
          <w:szCs w:val="24"/>
        </w:rPr>
        <w:t xml:space="preserve"> </w:t>
      </w:r>
      <w:r w:rsidR="00214C5D">
        <w:rPr>
          <w:rFonts w:ascii="Times New Roman" w:hAnsi="Times New Roman" w:cs="Times New Roman"/>
          <w:sz w:val="24"/>
          <w:szCs w:val="24"/>
        </w:rPr>
        <w:t xml:space="preserve">who </w:t>
      </w:r>
      <w:r w:rsidR="005A23B7">
        <w:rPr>
          <w:rFonts w:ascii="Times New Roman" w:hAnsi="Times New Roman" w:cs="Times New Roman"/>
          <w:sz w:val="24"/>
          <w:szCs w:val="24"/>
        </w:rPr>
        <w:t>denied their misconduct when</w:t>
      </w:r>
      <w:r w:rsidR="000709F8">
        <w:rPr>
          <w:rFonts w:ascii="Times New Roman" w:hAnsi="Times New Roman" w:cs="Times New Roman"/>
          <w:sz w:val="24"/>
          <w:szCs w:val="24"/>
        </w:rPr>
        <w:t xml:space="preserve"> their party needed </w:t>
      </w:r>
      <w:r w:rsidR="005A23B7">
        <w:rPr>
          <w:rFonts w:ascii="Times New Roman" w:hAnsi="Times New Roman" w:cs="Times New Roman"/>
          <w:sz w:val="24"/>
          <w:szCs w:val="24"/>
        </w:rPr>
        <w:t xml:space="preserve">them. When these politicians were disposable, </w:t>
      </w:r>
      <w:r w:rsidR="000B0EA4">
        <w:rPr>
          <w:rFonts w:ascii="Times New Roman" w:hAnsi="Times New Roman" w:cs="Times New Roman"/>
          <w:sz w:val="24"/>
          <w:szCs w:val="24"/>
        </w:rPr>
        <w:t xml:space="preserve">in contrast, </w:t>
      </w:r>
      <w:r w:rsidR="00105B80">
        <w:rPr>
          <w:rFonts w:ascii="Times New Roman" w:hAnsi="Times New Roman" w:cs="Times New Roman"/>
          <w:sz w:val="24"/>
          <w:szCs w:val="24"/>
        </w:rPr>
        <w:t>aggravating accounts had no effect</w:t>
      </w:r>
      <w:r w:rsidR="000B0EA4">
        <w:rPr>
          <w:rFonts w:ascii="Times New Roman" w:hAnsi="Times New Roman" w:cs="Times New Roman"/>
          <w:sz w:val="24"/>
          <w:szCs w:val="24"/>
        </w:rPr>
        <w:t xml:space="preserve">. </w:t>
      </w:r>
      <w:r>
        <w:rPr>
          <w:rFonts w:ascii="Times New Roman" w:hAnsi="Times New Roman" w:cs="Times New Roman"/>
          <w:sz w:val="24"/>
          <w:szCs w:val="24"/>
        </w:rPr>
        <w:t>T</w:t>
      </w:r>
      <w:r w:rsidR="00105B80">
        <w:rPr>
          <w:rFonts w:ascii="Times New Roman" w:hAnsi="Times New Roman" w:cs="Times New Roman"/>
          <w:sz w:val="24"/>
          <w:szCs w:val="24"/>
        </w:rPr>
        <w:t xml:space="preserve">hese results suggest that partisans are content for their leaders to </w:t>
      </w:r>
      <w:r w:rsidR="003E6315">
        <w:rPr>
          <w:rFonts w:ascii="Times New Roman" w:hAnsi="Times New Roman" w:cs="Times New Roman"/>
          <w:sz w:val="24"/>
          <w:szCs w:val="24"/>
        </w:rPr>
        <w:t xml:space="preserve">deny misconduct specifically when they need those leaders to further </w:t>
      </w:r>
      <w:r w:rsidR="003E2552">
        <w:rPr>
          <w:rFonts w:ascii="Times New Roman" w:hAnsi="Times New Roman" w:cs="Times New Roman"/>
          <w:sz w:val="24"/>
          <w:szCs w:val="24"/>
        </w:rPr>
        <w:t>party goals</w:t>
      </w:r>
      <w:r w:rsidR="003E6315">
        <w:rPr>
          <w:rFonts w:ascii="Times New Roman" w:hAnsi="Times New Roman" w:cs="Times New Roman"/>
          <w:sz w:val="24"/>
          <w:szCs w:val="24"/>
        </w:rPr>
        <w:t>.</w:t>
      </w:r>
    </w:p>
    <w:p w14:paraId="26FCF054" w14:textId="7B8079C8" w:rsidR="00CA3F38" w:rsidRDefault="00CA3F38" w:rsidP="00162440">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In sum, </w:t>
      </w:r>
      <w:r w:rsidR="005D3984">
        <w:rPr>
          <w:rFonts w:ascii="Times New Roman" w:hAnsi="Times New Roman" w:cs="Times New Roman"/>
          <w:sz w:val="24"/>
          <w:szCs w:val="24"/>
        </w:rPr>
        <w:t xml:space="preserve">both weak and strong partisans </w:t>
      </w:r>
      <w:r w:rsidR="00725563">
        <w:rPr>
          <w:rFonts w:ascii="Times New Roman" w:hAnsi="Times New Roman" w:cs="Times New Roman"/>
          <w:sz w:val="24"/>
          <w:szCs w:val="24"/>
        </w:rPr>
        <w:t xml:space="preserve">in our study </w:t>
      </w:r>
      <w:r w:rsidR="005D3984">
        <w:rPr>
          <w:rFonts w:ascii="Times New Roman" w:hAnsi="Times New Roman" w:cs="Times New Roman"/>
          <w:sz w:val="24"/>
          <w:szCs w:val="24"/>
        </w:rPr>
        <w:t>respond</w:t>
      </w:r>
      <w:r w:rsidR="00725563">
        <w:rPr>
          <w:rFonts w:ascii="Times New Roman" w:hAnsi="Times New Roman" w:cs="Times New Roman"/>
          <w:sz w:val="24"/>
          <w:szCs w:val="24"/>
        </w:rPr>
        <w:t>ed</w:t>
      </w:r>
      <w:r w:rsidR="005D3984">
        <w:rPr>
          <w:rFonts w:ascii="Times New Roman" w:hAnsi="Times New Roman" w:cs="Times New Roman"/>
          <w:sz w:val="24"/>
          <w:szCs w:val="24"/>
        </w:rPr>
        <w:t xml:space="preserve"> favorably to party leaders </w:t>
      </w:r>
      <w:r w:rsidR="00725563">
        <w:rPr>
          <w:rFonts w:ascii="Times New Roman" w:hAnsi="Times New Roman" w:cs="Times New Roman"/>
          <w:sz w:val="24"/>
          <w:szCs w:val="24"/>
        </w:rPr>
        <w:t xml:space="preserve">who assured them that they were not crooks, but only to the extent </w:t>
      </w:r>
      <w:r w:rsidR="00983D85">
        <w:rPr>
          <w:rFonts w:ascii="Times New Roman" w:hAnsi="Times New Roman" w:cs="Times New Roman"/>
          <w:sz w:val="24"/>
          <w:szCs w:val="24"/>
        </w:rPr>
        <w:t xml:space="preserve">that </w:t>
      </w:r>
      <w:r w:rsidR="00626637">
        <w:rPr>
          <w:rFonts w:ascii="Times New Roman" w:hAnsi="Times New Roman" w:cs="Times New Roman"/>
          <w:sz w:val="24"/>
          <w:szCs w:val="24"/>
        </w:rPr>
        <w:t>their party</w:t>
      </w:r>
      <w:r w:rsidR="00983D85">
        <w:rPr>
          <w:rFonts w:ascii="Times New Roman" w:hAnsi="Times New Roman" w:cs="Times New Roman"/>
          <w:sz w:val="24"/>
          <w:szCs w:val="24"/>
        </w:rPr>
        <w:t xml:space="preserve"> needed </w:t>
      </w:r>
      <w:r w:rsidR="00854AF8">
        <w:rPr>
          <w:rFonts w:ascii="Times New Roman" w:hAnsi="Times New Roman" w:cs="Times New Roman"/>
          <w:sz w:val="24"/>
          <w:szCs w:val="24"/>
        </w:rPr>
        <w:t xml:space="preserve">that </w:t>
      </w:r>
      <w:r w:rsidR="00626637">
        <w:rPr>
          <w:rFonts w:ascii="Times New Roman" w:hAnsi="Times New Roman" w:cs="Times New Roman"/>
          <w:sz w:val="24"/>
          <w:szCs w:val="24"/>
        </w:rPr>
        <w:t xml:space="preserve">particular </w:t>
      </w:r>
      <w:r w:rsidR="00854AF8">
        <w:rPr>
          <w:rFonts w:ascii="Times New Roman" w:hAnsi="Times New Roman" w:cs="Times New Roman"/>
          <w:sz w:val="24"/>
          <w:szCs w:val="24"/>
        </w:rPr>
        <w:t>leader</w:t>
      </w:r>
      <w:r w:rsidR="00CB6266">
        <w:rPr>
          <w:rFonts w:ascii="Times New Roman" w:hAnsi="Times New Roman" w:cs="Times New Roman"/>
          <w:sz w:val="24"/>
          <w:szCs w:val="24"/>
        </w:rPr>
        <w:t>—crook or not</w:t>
      </w:r>
      <w:r w:rsidR="00854AF8">
        <w:rPr>
          <w:rFonts w:ascii="Times New Roman" w:hAnsi="Times New Roman" w:cs="Times New Roman"/>
          <w:sz w:val="24"/>
          <w:szCs w:val="24"/>
        </w:rPr>
        <w:t>.</w:t>
      </w:r>
    </w:p>
    <w:p w14:paraId="05A5F761" w14:textId="00A7903D" w:rsidR="002F7F6C" w:rsidRPr="00755C42" w:rsidRDefault="001456CE" w:rsidP="00B850F6">
      <w:pPr>
        <w:spacing w:line="480" w:lineRule="auto"/>
        <w:ind w:firstLine="720"/>
        <w:contextualSpacing/>
        <w:rPr>
          <w:rFonts w:ascii="Times New Roman" w:hAnsi="Times New Roman" w:cs="Times New Roman"/>
          <w:sz w:val="24"/>
          <w:szCs w:val="24"/>
        </w:rPr>
      </w:pPr>
      <w:r>
        <w:rPr>
          <w:rFonts w:ascii="Times New Roman" w:hAnsi="Times New Roman" w:cs="Times New Roman"/>
          <w:b/>
          <w:bCs/>
          <w:i/>
          <w:iCs/>
          <w:sz w:val="24"/>
          <w:szCs w:val="24"/>
        </w:rPr>
        <w:t xml:space="preserve">Remaining questions. </w:t>
      </w:r>
      <w:r w:rsidR="00930028">
        <w:rPr>
          <w:rFonts w:ascii="Times New Roman" w:hAnsi="Times New Roman" w:cs="Times New Roman"/>
          <w:sz w:val="24"/>
          <w:szCs w:val="24"/>
        </w:rPr>
        <w:t xml:space="preserve">Although </w:t>
      </w:r>
      <w:r w:rsidR="00F85559">
        <w:rPr>
          <w:rFonts w:ascii="Times New Roman" w:hAnsi="Times New Roman" w:cs="Times New Roman"/>
          <w:sz w:val="24"/>
          <w:szCs w:val="24"/>
        </w:rPr>
        <w:t xml:space="preserve">our experiments allow us to draw </w:t>
      </w:r>
      <w:r w:rsidR="00DF4405">
        <w:rPr>
          <w:rFonts w:ascii="Times New Roman" w:hAnsi="Times New Roman" w:cs="Times New Roman"/>
          <w:sz w:val="24"/>
          <w:szCs w:val="24"/>
        </w:rPr>
        <w:t>causal</w:t>
      </w:r>
      <w:r w:rsidR="00F85559">
        <w:rPr>
          <w:rFonts w:ascii="Times New Roman" w:hAnsi="Times New Roman" w:cs="Times New Roman"/>
          <w:sz w:val="24"/>
          <w:szCs w:val="24"/>
        </w:rPr>
        <w:t xml:space="preserve"> inferences, we cannot </w:t>
      </w:r>
      <w:r w:rsidR="008D04CE">
        <w:rPr>
          <w:rFonts w:ascii="Times New Roman" w:hAnsi="Times New Roman" w:cs="Times New Roman"/>
          <w:sz w:val="24"/>
          <w:szCs w:val="24"/>
        </w:rPr>
        <w:t xml:space="preserve">be certain how well our findings would generalize beyond our sample or stimuli. </w:t>
      </w:r>
      <w:r w:rsidR="00DF4405">
        <w:rPr>
          <w:rFonts w:ascii="Times New Roman" w:hAnsi="Times New Roman" w:cs="Times New Roman"/>
          <w:sz w:val="24"/>
          <w:szCs w:val="24"/>
        </w:rPr>
        <w:t xml:space="preserve">Our </w:t>
      </w:r>
      <w:r w:rsidR="008D04CE">
        <w:rPr>
          <w:rFonts w:ascii="Times New Roman" w:hAnsi="Times New Roman" w:cs="Times New Roman"/>
          <w:sz w:val="24"/>
          <w:szCs w:val="24"/>
        </w:rPr>
        <w:t xml:space="preserve">studies relied on </w:t>
      </w:r>
      <w:proofErr w:type="spellStart"/>
      <w:r w:rsidR="008D04CE">
        <w:rPr>
          <w:rFonts w:ascii="Times New Roman" w:hAnsi="Times New Roman" w:cs="Times New Roman"/>
          <w:sz w:val="24"/>
          <w:szCs w:val="24"/>
        </w:rPr>
        <w:t>MTurk</w:t>
      </w:r>
      <w:proofErr w:type="spellEnd"/>
      <w:r w:rsidR="008D04CE">
        <w:rPr>
          <w:rFonts w:ascii="Times New Roman" w:hAnsi="Times New Roman" w:cs="Times New Roman"/>
          <w:sz w:val="24"/>
          <w:szCs w:val="24"/>
        </w:rPr>
        <w:t xml:space="preserve"> workers, who </w:t>
      </w:r>
      <w:r w:rsidR="006645A5">
        <w:rPr>
          <w:rFonts w:ascii="Times New Roman" w:hAnsi="Times New Roman" w:cs="Times New Roman"/>
          <w:sz w:val="24"/>
          <w:szCs w:val="24"/>
        </w:rPr>
        <w:t xml:space="preserve">are younger, </w:t>
      </w:r>
      <w:r w:rsidR="00E92249">
        <w:rPr>
          <w:rFonts w:ascii="Times New Roman" w:hAnsi="Times New Roman" w:cs="Times New Roman"/>
          <w:sz w:val="24"/>
          <w:szCs w:val="24"/>
        </w:rPr>
        <w:t>more liberal</w:t>
      </w:r>
      <w:r w:rsidR="006645A5">
        <w:rPr>
          <w:rFonts w:ascii="Times New Roman" w:hAnsi="Times New Roman" w:cs="Times New Roman"/>
          <w:sz w:val="24"/>
          <w:szCs w:val="24"/>
        </w:rPr>
        <w:t xml:space="preserve">, and </w:t>
      </w:r>
      <w:r w:rsidR="00B028EE">
        <w:rPr>
          <w:rFonts w:ascii="Times New Roman" w:hAnsi="Times New Roman" w:cs="Times New Roman"/>
          <w:sz w:val="24"/>
          <w:szCs w:val="24"/>
        </w:rPr>
        <w:t>less affluent</w:t>
      </w:r>
      <w:r w:rsidR="00E92249">
        <w:rPr>
          <w:rFonts w:ascii="Times New Roman" w:hAnsi="Times New Roman" w:cs="Times New Roman"/>
          <w:sz w:val="24"/>
          <w:szCs w:val="24"/>
        </w:rPr>
        <w:t xml:space="preserve"> than</w:t>
      </w:r>
      <w:r w:rsidR="006645A5">
        <w:rPr>
          <w:rFonts w:ascii="Times New Roman" w:hAnsi="Times New Roman" w:cs="Times New Roman"/>
          <w:sz w:val="24"/>
          <w:szCs w:val="24"/>
        </w:rPr>
        <w:t xml:space="preserve"> the American population </w:t>
      </w:r>
      <w:r w:rsidR="004F64AD">
        <w:rPr>
          <w:rFonts w:ascii="Times New Roman" w:hAnsi="Times New Roman" w:cs="Times New Roman"/>
          <w:sz w:val="24"/>
          <w:szCs w:val="24"/>
        </w:rPr>
        <w:t>(Huff &amp; Tingley, 2015)</w:t>
      </w:r>
      <w:r w:rsidR="006645A5">
        <w:rPr>
          <w:rFonts w:ascii="Times New Roman" w:hAnsi="Times New Roman" w:cs="Times New Roman"/>
          <w:sz w:val="24"/>
          <w:szCs w:val="24"/>
        </w:rPr>
        <w:t xml:space="preserve">, and they certainly don’t represent the </w:t>
      </w:r>
      <w:r w:rsidR="00F67502">
        <w:rPr>
          <w:rFonts w:ascii="Times New Roman" w:hAnsi="Times New Roman" w:cs="Times New Roman"/>
          <w:sz w:val="24"/>
          <w:szCs w:val="24"/>
        </w:rPr>
        <w:t>full population</w:t>
      </w:r>
      <w:r w:rsidR="006645A5">
        <w:rPr>
          <w:rFonts w:ascii="Times New Roman" w:hAnsi="Times New Roman" w:cs="Times New Roman"/>
          <w:sz w:val="24"/>
          <w:szCs w:val="24"/>
        </w:rPr>
        <w:t xml:space="preserve"> of </w:t>
      </w:r>
      <w:r w:rsidR="00F67502">
        <w:rPr>
          <w:rFonts w:ascii="Times New Roman" w:hAnsi="Times New Roman" w:cs="Times New Roman"/>
          <w:sz w:val="24"/>
          <w:szCs w:val="24"/>
        </w:rPr>
        <w:t>political</w:t>
      </w:r>
      <w:r w:rsidR="006645A5">
        <w:rPr>
          <w:rFonts w:ascii="Times New Roman" w:hAnsi="Times New Roman" w:cs="Times New Roman"/>
          <w:sz w:val="24"/>
          <w:szCs w:val="24"/>
        </w:rPr>
        <w:t xml:space="preserve"> partisans across the globe who might</w:t>
      </w:r>
      <w:r w:rsidR="00F67502">
        <w:rPr>
          <w:rFonts w:ascii="Times New Roman" w:hAnsi="Times New Roman" w:cs="Times New Roman"/>
          <w:sz w:val="24"/>
          <w:szCs w:val="24"/>
        </w:rPr>
        <w:t xml:space="preserve"> perceive and react to misconduct by </w:t>
      </w:r>
      <w:r w:rsidR="00DF4405">
        <w:rPr>
          <w:rFonts w:ascii="Times New Roman" w:hAnsi="Times New Roman" w:cs="Times New Roman"/>
          <w:sz w:val="24"/>
          <w:szCs w:val="24"/>
        </w:rPr>
        <w:t>political leaders</w:t>
      </w:r>
      <w:r w:rsidR="00F67502">
        <w:rPr>
          <w:rFonts w:ascii="Times New Roman" w:hAnsi="Times New Roman" w:cs="Times New Roman"/>
          <w:sz w:val="24"/>
          <w:szCs w:val="24"/>
        </w:rPr>
        <w:t xml:space="preserve">. </w:t>
      </w:r>
      <w:r w:rsidR="0037066B">
        <w:rPr>
          <w:rFonts w:ascii="Times New Roman" w:hAnsi="Times New Roman" w:cs="Times New Roman"/>
          <w:sz w:val="24"/>
          <w:szCs w:val="24"/>
        </w:rPr>
        <w:t xml:space="preserve">Our news stories presented participants with imaginary politicians, all men, </w:t>
      </w:r>
      <w:r w:rsidR="001156F5">
        <w:rPr>
          <w:rFonts w:ascii="Times New Roman" w:hAnsi="Times New Roman" w:cs="Times New Roman"/>
          <w:sz w:val="24"/>
          <w:szCs w:val="24"/>
        </w:rPr>
        <w:t>probably all presumed to be White</w:t>
      </w:r>
      <w:r w:rsidR="00E828EA">
        <w:rPr>
          <w:rFonts w:ascii="Times New Roman" w:hAnsi="Times New Roman" w:cs="Times New Roman"/>
          <w:sz w:val="24"/>
          <w:szCs w:val="24"/>
        </w:rPr>
        <w:t>. Partisans might be less willing to tolerate aggravating accounts from women or other groups historically excluded from elected office.</w:t>
      </w:r>
      <w:r w:rsidR="00EB2E86">
        <w:rPr>
          <w:rFonts w:ascii="Times New Roman" w:hAnsi="Times New Roman" w:cs="Times New Roman"/>
          <w:sz w:val="24"/>
          <w:szCs w:val="24"/>
        </w:rPr>
        <w:t xml:space="preserve"> </w:t>
      </w:r>
      <w:r w:rsidR="00C53C04">
        <w:rPr>
          <w:rFonts w:ascii="Times New Roman" w:hAnsi="Times New Roman" w:cs="Times New Roman"/>
          <w:sz w:val="24"/>
          <w:szCs w:val="24"/>
        </w:rPr>
        <w:t>And although</w:t>
      </w:r>
      <w:r w:rsidR="00EB2E86">
        <w:rPr>
          <w:rFonts w:ascii="Times New Roman" w:hAnsi="Times New Roman" w:cs="Times New Roman"/>
          <w:sz w:val="24"/>
          <w:szCs w:val="24"/>
        </w:rPr>
        <w:t xml:space="preserve"> we did vary the specific </w:t>
      </w:r>
      <w:r w:rsidR="00C53C04">
        <w:rPr>
          <w:rFonts w:ascii="Times New Roman" w:hAnsi="Times New Roman" w:cs="Times New Roman"/>
          <w:sz w:val="24"/>
          <w:szCs w:val="24"/>
        </w:rPr>
        <w:t>misconduct alleged against our fictitious politicians—and find robust effects—the</w:t>
      </w:r>
      <w:r w:rsidR="00235CC7">
        <w:rPr>
          <w:rFonts w:ascii="Times New Roman" w:hAnsi="Times New Roman" w:cs="Times New Roman"/>
          <w:sz w:val="24"/>
          <w:szCs w:val="24"/>
        </w:rPr>
        <w:t xml:space="preserve"> universe of potential misconduct </w:t>
      </w:r>
      <w:r w:rsidR="00A87575">
        <w:rPr>
          <w:rFonts w:ascii="Times New Roman" w:hAnsi="Times New Roman" w:cs="Times New Roman"/>
          <w:sz w:val="24"/>
          <w:szCs w:val="24"/>
        </w:rPr>
        <w:t>is far larger than we could explore in one paper</w:t>
      </w:r>
      <w:r w:rsidR="00C53C04">
        <w:rPr>
          <w:rFonts w:ascii="Times New Roman" w:hAnsi="Times New Roman" w:cs="Times New Roman"/>
          <w:sz w:val="24"/>
          <w:szCs w:val="24"/>
        </w:rPr>
        <w:t xml:space="preserve">, </w:t>
      </w:r>
      <w:r w:rsidR="00A87575">
        <w:rPr>
          <w:rFonts w:ascii="Times New Roman" w:hAnsi="Times New Roman" w:cs="Times New Roman"/>
          <w:sz w:val="24"/>
          <w:szCs w:val="24"/>
        </w:rPr>
        <w:t xml:space="preserve">as </w:t>
      </w:r>
      <w:r w:rsidR="00F72E64">
        <w:rPr>
          <w:rFonts w:ascii="Times New Roman" w:hAnsi="Times New Roman" w:cs="Times New Roman"/>
          <w:sz w:val="24"/>
          <w:szCs w:val="24"/>
        </w:rPr>
        <w:t>politicians’</w:t>
      </w:r>
      <w:r w:rsidR="00620C3E">
        <w:rPr>
          <w:rFonts w:ascii="Times New Roman" w:hAnsi="Times New Roman" w:cs="Times New Roman"/>
          <w:sz w:val="24"/>
          <w:szCs w:val="24"/>
        </w:rPr>
        <w:t xml:space="preserve"> varie</w:t>
      </w:r>
      <w:r w:rsidR="00C53C04">
        <w:rPr>
          <w:rFonts w:ascii="Times New Roman" w:hAnsi="Times New Roman" w:cs="Times New Roman"/>
          <w:sz w:val="24"/>
          <w:szCs w:val="24"/>
        </w:rPr>
        <w:t>gated</w:t>
      </w:r>
      <w:r w:rsidR="00F72E64">
        <w:rPr>
          <w:rFonts w:ascii="Times New Roman" w:hAnsi="Times New Roman" w:cs="Times New Roman"/>
          <w:sz w:val="24"/>
          <w:szCs w:val="24"/>
        </w:rPr>
        <w:t xml:space="preserve"> journeys through that universe </w:t>
      </w:r>
      <w:r w:rsidR="00961EA4">
        <w:rPr>
          <w:rFonts w:ascii="Times New Roman" w:hAnsi="Times New Roman" w:cs="Times New Roman"/>
          <w:sz w:val="24"/>
          <w:szCs w:val="24"/>
        </w:rPr>
        <w:t>make clear</w:t>
      </w:r>
      <w:r w:rsidR="00F67502">
        <w:rPr>
          <w:rFonts w:ascii="Times New Roman" w:hAnsi="Times New Roman" w:cs="Times New Roman"/>
          <w:sz w:val="24"/>
          <w:szCs w:val="24"/>
        </w:rPr>
        <w:t>.</w:t>
      </w:r>
      <w:r w:rsidR="00907215">
        <w:rPr>
          <w:rFonts w:ascii="Times New Roman" w:hAnsi="Times New Roman" w:cs="Times New Roman"/>
          <w:sz w:val="24"/>
          <w:szCs w:val="24"/>
        </w:rPr>
        <w:t xml:space="preserve"> </w:t>
      </w:r>
    </w:p>
    <w:p w14:paraId="0968ECE1" w14:textId="6EF780F6" w:rsidR="00B00CEC" w:rsidRDefault="00C53C04" w:rsidP="00B00CEC">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Fu</w:t>
      </w:r>
      <w:r w:rsidR="00B00CEC">
        <w:rPr>
          <w:rFonts w:ascii="Times New Roman" w:hAnsi="Times New Roman" w:cs="Times New Roman"/>
          <w:sz w:val="24"/>
          <w:szCs w:val="24"/>
        </w:rPr>
        <w:t>ture work should also examine how individuals’ reactions to accounts manifest themselves in real-world elections. We presented participants with unfamiliar (indeed, fictitious) politicians</w:t>
      </w:r>
      <w:r w:rsidR="0001722E">
        <w:rPr>
          <w:rFonts w:ascii="Times New Roman" w:hAnsi="Times New Roman" w:cs="Times New Roman"/>
          <w:sz w:val="24"/>
          <w:szCs w:val="24"/>
        </w:rPr>
        <w:t xml:space="preserve"> </w:t>
      </w:r>
      <w:r w:rsidR="00B00CEC">
        <w:rPr>
          <w:rFonts w:ascii="Times New Roman" w:hAnsi="Times New Roman" w:cs="Times New Roman"/>
          <w:sz w:val="24"/>
          <w:szCs w:val="24"/>
        </w:rPr>
        <w:t>and measured their attitudes</w:t>
      </w:r>
      <w:r>
        <w:rPr>
          <w:rFonts w:ascii="Times New Roman" w:hAnsi="Times New Roman" w:cs="Times New Roman"/>
          <w:sz w:val="24"/>
          <w:szCs w:val="24"/>
        </w:rPr>
        <w:t xml:space="preserve"> and behavioral intentions</w:t>
      </w:r>
      <w:r w:rsidR="00B00CEC">
        <w:rPr>
          <w:rFonts w:ascii="Times New Roman" w:hAnsi="Times New Roman" w:cs="Times New Roman"/>
          <w:sz w:val="24"/>
          <w:szCs w:val="24"/>
        </w:rPr>
        <w:t xml:space="preserve">; elections present citizens with candidates whom they know and ask them to </w:t>
      </w:r>
      <w:r w:rsidR="00B00CEC" w:rsidRPr="00AE4B90">
        <w:rPr>
          <w:rFonts w:ascii="Times New Roman" w:hAnsi="Times New Roman" w:cs="Times New Roman"/>
          <w:i/>
          <w:sz w:val="24"/>
          <w:szCs w:val="24"/>
        </w:rPr>
        <w:t>choose</w:t>
      </w:r>
      <w:r w:rsidR="00B00CEC">
        <w:rPr>
          <w:rFonts w:ascii="Times New Roman" w:hAnsi="Times New Roman" w:cs="Times New Roman"/>
          <w:sz w:val="24"/>
          <w:szCs w:val="24"/>
        </w:rPr>
        <w:t xml:space="preserve"> one candidate over the other. </w:t>
      </w:r>
      <w:r w:rsidR="0001722E">
        <w:rPr>
          <w:rFonts w:ascii="Times New Roman" w:hAnsi="Times New Roman" w:cs="Times New Roman"/>
          <w:sz w:val="24"/>
          <w:szCs w:val="24"/>
        </w:rPr>
        <w:t>The processes we investigated may not sway</w:t>
      </w:r>
      <w:r w:rsidR="00B00CEC">
        <w:rPr>
          <w:rFonts w:ascii="Times New Roman" w:hAnsi="Times New Roman" w:cs="Times New Roman"/>
          <w:sz w:val="24"/>
          <w:szCs w:val="24"/>
        </w:rPr>
        <w:t xml:space="preserve"> </w:t>
      </w:r>
      <w:r>
        <w:rPr>
          <w:rFonts w:ascii="Times New Roman" w:hAnsi="Times New Roman" w:cs="Times New Roman"/>
          <w:sz w:val="24"/>
          <w:szCs w:val="24"/>
        </w:rPr>
        <w:t xml:space="preserve">actual </w:t>
      </w:r>
      <w:r w:rsidR="00B00CEC">
        <w:rPr>
          <w:rFonts w:ascii="Times New Roman" w:hAnsi="Times New Roman" w:cs="Times New Roman"/>
          <w:sz w:val="24"/>
          <w:szCs w:val="24"/>
        </w:rPr>
        <w:t>votes.</w:t>
      </w:r>
    </w:p>
    <w:p w14:paraId="202040AB" w14:textId="1553BE66" w:rsidR="00565313" w:rsidRPr="00236883" w:rsidRDefault="001503BB" w:rsidP="00236883">
      <w:pPr>
        <w:spacing w:line="480" w:lineRule="auto"/>
        <w:contextualSpacing/>
        <w:rPr>
          <w:rFonts w:ascii="Times New Roman" w:hAnsi="Times New Roman" w:cs="Times New Roman"/>
          <w:b/>
          <w:bCs/>
          <w:sz w:val="24"/>
          <w:szCs w:val="24"/>
        </w:rPr>
      </w:pPr>
      <w:r>
        <w:rPr>
          <w:rFonts w:ascii="Times New Roman" w:hAnsi="Times New Roman" w:cs="Times New Roman"/>
          <w:b/>
          <w:bCs/>
          <w:sz w:val="24"/>
          <w:szCs w:val="24"/>
        </w:rPr>
        <w:t>Implications</w:t>
      </w:r>
    </w:p>
    <w:p w14:paraId="168999D7" w14:textId="35C1851D" w:rsidR="006C2F20" w:rsidRDefault="00565313" w:rsidP="00565313">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These findings have implications for research in multiple domains. </w:t>
      </w:r>
      <w:r w:rsidR="006C2F20">
        <w:rPr>
          <w:rFonts w:ascii="Times New Roman" w:hAnsi="Times New Roman" w:cs="Times New Roman"/>
          <w:sz w:val="24"/>
          <w:szCs w:val="24"/>
        </w:rPr>
        <w:t>First, in the broader social-identity and intergroup relations literature, partisan</w:t>
      </w:r>
      <w:r w:rsidR="00E34756">
        <w:rPr>
          <w:rFonts w:ascii="Times New Roman" w:hAnsi="Times New Roman" w:cs="Times New Roman"/>
          <w:sz w:val="24"/>
          <w:szCs w:val="24"/>
        </w:rPr>
        <w:t>s’ unique susceptibility to aggravating accounts</w:t>
      </w:r>
      <w:r w:rsidR="006C2F20">
        <w:rPr>
          <w:rFonts w:ascii="Times New Roman" w:hAnsi="Times New Roman" w:cs="Times New Roman"/>
          <w:sz w:val="24"/>
          <w:szCs w:val="24"/>
        </w:rPr>
        <w:t xml:space="preserve"> can be understood as a </w:t>
      </w:r>
      <w:r w:rsidR="00E34756">
        <w:rPr>
          <w:rFonts w:ascii="Times New Roman" w:hAnsi="Times New Roman" w:cs="Times New Roman"/>
          <w:sz w:val="24"/>
          <w:szCs w:val="24"/>
        </w:rPr>
        <w:t>specific case of</w:t>
      </w:r>
      <w:r w:rsidR="006C2F20">
        <w:rPr>
          <w:rFonts w:ascii="Times New Roman" w:hAnsi="Times New Roman" w:cs="Times New Roman"/>
          <w:sz w:val="24"/>
          <w:szCs w:val="24"/>
        </w:rPr>
        <w:t xml:space="preserve"> ingroup favoritism (Tajfel, 1982). Although </w:t>
      </w:r>
      <w:r w:rsidR="00741983">
        <w:rPr>
          <w:rFonts w:ascii="Times New Roman" w:hAnsi="Times New Roman" w:cs="Times New Roman"/>
          <w:sz w:val="24"/>
          <w:szCs w:val="24"/>
        </w:rPr>
        <w:lastRenderedPageBreak/>
        <w:t>ingroup favoritism in general</w:t>
      </w:r>
      <w:r w:rsidR="006C2F20">
        <w:rPr>
          <w:rFonts w:ascii="Times New Roman" w:hAnsi="Times New Roman" w:cs="Times New Roman"/>
          <w:sz w:val="24"/>
          <w:szCs w:val="24"/>
        </w:rPr>
        <w:t xml:space="preserve"> is well established, o</w:t>
      </w:r>
      <w:r w:rsidR="006C2F20" w:rsidRPr="002B19EB">
        <w:rPr>
          <w:rFonts w:ascii="Times New Roman" w:hAnsi="Times New Roman" w:cs="Times New Roman"/>
          <w:sz w:val="24"/>
          <w:szCs w:val="24"/>
        </w:rPr>
        <w:t xml:space="preserve">ur study helps clarify </w:t>
      </w:r>
      <w:r w:rsidR="00741983">
        <w:rPr>
          <w:rFonts w:ascii="Times New Roman" w:hAnsi="Times New Roman" w:cs="Times New Roman"/>
          <w:sz w:val="24"/>
          <w:szCs w:val="24"/>
        </w:rPr>
        <w:t xml:space="preserve">precisely when and why ingroup favoritism might manifest in </w:t>
      </w:r>
      <w:r w:rsidR="006C2F20">
        <w:rPr>
          <w:rFonts w:ascii="Times New Roman" w:hAnsi="Times New Roman" w:cs="Times New Roman"/>
          <w:sz w:val="24"/>
          <w:szCs w:val="24"/>
        </w:rPr>
        <w:t>individuals</w:t>
      </w:r>
      <w:r w:rsidR="00741983">
        <w:rPr>
          <w:rFonts w:ascii="Times New Roman" w:hAnsi="Times New Roman" w:cs="Times New Roman"/>
          <w:sz w:val="24"/>
          <w:szCs w:val="24"/>
        </w:rPr>
        <w:t>’</w:t>
      </w:r>
      <w:r w:rsidR="006C2F20">
        <w:rPr>
          <w:rFonts w:ascii="Times New Roman" w:hAnsi="Times New Roman" w:cs="Times New Roman"/>
          <w:sz w:val="24"/>
          <w:szCs w:val="24"/>
        </w:rPr>
        <w:t xml:space="preserve"> </w:t>
      </w:r>
      <w:r w:rsidR="00741983">
        <w:rPr>
          <w:rFonts w:ascii="Times New Roman" w:hAnsi="Times New Roman" w:cs="Times New Roman"/>
          <w:sz w:val="24"/>
          <w:szCs w:val="24"/>
        </w:rPr>
        <w:t>responses</w:t>
      </w:r>
      <w:r w:rsidR="006C2F20">
        <w:rPr>
          <w:rFonts w:ascii="Times New Roman" w:hAnsi="Times New Roman" w:cs="Times New Roman"/>
          <w:sz w:val="24"/>
          <w:szCs w:val="24"/>
        </w:rPr>
        <w:t xml:space="preserve"> to alleged misconduct by ingroup leaders. </w:t>
      </w:r>
      <w:r w:rsidR="0038486D">
        <w:rPr>
          <w:rFonts w:ascii="Times New Roman" w:hAnsi="Times New Roman" w:cs="Times New Roman"/>
          <w:sz w:val="24"/>
          <w:szCs w:val="24"/>
        </w:rPr>
        <w:t xml:space="preserve">Specifically, we find that the shared group membership seems to </w:t>
      </w:r>
      <w:r w:rsidR="002840D2">
        <w:rPr>
          <w:rFonts w:ascii="Times New Roman" w:hAnsi="Times New Roman" w:cs="Times New Roman"/>
          <w:sz w:val="24"/>
          <w:szCs w:val="24"/>
        </w:rPr>
        <w:t xml:space="preserve">have the strongest effect on how people respond to </w:t>
      </w:r>
      <w:r w:rsidR="0038486D">
        <w:rPr>
          <w:rFonts w:ascii="Times New Roman" w:hAnsi="Times New Roman" w:cs="Times New Roman"/>
          <w:sz w:val="24"/>
          <w:szCs w:val="24"/>
        </w:rPr>
        <w:t>aggravating accounts</w:t>
      </w:r>
      <w:r w:rsidR="00E35248">
        <w:rPr>
          <w:rFonts w:ascii="Times New Roman" w:hAnsi="Times New Roman" w:cs="Times New Roman"/>
          <w:sz w:val="24"/>
          <w:szCs w:val="24"/>
        </w:rPr>
        <w:t xml:space="preserve">. In our studies, mitigating accounts tended to modestly improve evaluations of errant politicians </w:t>
      </w:r>
      <w:r w:rsidR="00607C53">
        <w:rPr>
          <w:rFonts w:ascii="Times New Roman" w:hAnsi="Times New Roman" w:cs="Times New Roman"/>
          <w:sz w:val="24"/>
          <w:szCs w:val="24"/>
        </w:rPr>
        <w:t>regardless of the partisanship of their audience</w:t>
      </w:r>
      <w:r w:rsidR="00B028EE">
        <w:rPr>
          <w:rFonts w:ascii="Times New Roman" w:hAnsi="Times New Roman" w:cs="Times New Roman"/>
          <w:sz w:val="24"/>
          <w:szCs w:val="24"/>
        </w:rPr>
        <w:t xml:space="preserve">, </w:t>
      </w:r>
      <w:r w:rsidR="009F6B6C">
        <w:rPr>
          <w:rFonts w:ascii="Times New Roman" w:hAnsi="Times New Roman" w:cs="Times New Roman"/>
          <w:sz w:val="24"/>
          <w:szCs w:val="24"/>
        </w:rPr>
        <w:t>suggesting the “universal” power of politeness norms (Brown &amp; Levinson, 1978)</w:t>
      </w:r>
      <w:r w:rsidR="00607C53">
        <w:rPr>
          <w:rFonts w:ascii="Times New Roman" w:hAnsi="Times New Roman" w:cs="Times New Roman"/>
          <w:sz w:val="24"/>
          <w:szCs w:val="24"/>
        </w:rPr>
        <w:t xml:space="preserve">. Aggravating accounts, in contrast, only helped </w:t>
      </w:r>
      <w:r w:rsidR="005A13A4">
        <w:rPr>
          <w:rFonts w:ascii="Times New Roman" w:hAnsi="Times New Roman" w:cs="Times New Roman"/>
          <w:sz w:val="24"/>
          <w:szCs w:val="24"/>
        </w:rPr>
        <w:t xml:space="preserve">when participants had reason to perceive a scandal through the lens of </w:t>
      </w:r>
      <w:r w:rsidR="006C2F20">
        <w:rPr>
          <w:rFonts w:ascii="Times New Roman" w:hAnsi="Times New Roman" w:cs="Times New Roman"/>
          <w:sz w:val="24"/>
          <w:szCs w:val="24"/>
        </w:rPr>
        <w:t xml:space="preserve">intergroup conflict. </w:t>
      </w:r>
      <w:r w:rsidR="005A13A4">
        <w:rPr>
          <w:rFonts w:ascii="Times New Roman" w:hAnsi="Times New Roman" w:cs="Times New Roman"/>
          <w:sz w:val="24"/>
          <w:szCs w:val="24"/>
        </w:rPr>
        <w:t>Shared group membership</w:t>
      </w:r>
      <w:r w:rsidR="006C2F20" w:rsidRPr="002B19EB">
        <w:rPr>
          <w:rFonts w:ascii="Times New Roman" w:hAnsi="Times New Roman" w:cs="Times New Roman"/>
          <w:sz w:val="24"/>
          <w:szCs w:val="24"/>
        </w:rPr>
        <w:t xml:space="preserve"> </w:t>
      </w:r>
      <w:r w:rsidR="005A13A4">
        <w:rPr>
          <w:rFonts w:ascii="Times New Roman" w:hAnsi="Times New Roman" w:cs="Times New Roman"/>
          <w:sz w:val="24"/>
          <w:szCs w:val="24"/>
        </w:rPr>
        <w:t>therefore allowed</w:t>
      </w:r>
      <w:r w:rsidR="006C2F20" w:rsidRPr="002B19EB">
        <w:rPr>
          <w:rFonts w:ascii="Times New Roman" w:hAnsi="Times New Roman" w:cs="Times New Roman"/>
          <w:sz w:val="24"/>
          <w:szCs w:val="24"/>
        </w:rPr>
        <w:t xml:space="preserve">, but </w:t>
      </w:r>
      <w:r w:rsidR="005A13A4">
        <w:rPr>
          <w:rFonts w:ascii="Times New Roman" w:hAnsi="Times New Roman" w:cs="Times New Roman"/>
          <w:sz w:val="24"/>
          <w:szCs w:val="24"/>
        </w:rPr>
        <w:t>did</w:t>
      </w:r>
      <w:r w:rsidR="006C2F20" w:rsidRPr="002B19EB">
        <w:rPr>
          <w:rFonts w:ascii="Times New Roman" w:hAnsi="Times New Roman" w:cs="Times New Roman"/>
          <w:sz w:val="24"/>
          <w:szCs w:val="24"/>
        </w:rPr>
        <w:t xml:space="preserve"> not require, politicians to justify </w:t>
      </w:r>
      <w:r w:rsidR="006C2F20">
        <w:rPr>
          <w:rFonts w:ascii="Times New Roman" w:hAnsi="Times New Roman" w:cs="Times New Roman"/>
          <w:sz w:val="24"/>
          <w:szCs w:val="24"/>
        </w:rPr>
        <w:t xml:space="preserve">or deny </w:t>
      </w:r>
      <w:r w:rsidR="006C2F20" w:rsidRPr="002B19EB">
        <w:rPr>
          <w:rFonts w:ascii="Times New Roman" w:hAnsi="Times New Roman" w:cs="Times New Roman"/>
          <w:sz w:val="24"/>
          <w:szCs w:val="24"/>
        </w:rPr>
        <w:t xml:space="preserve">their wrongdoing and eschew </w:t>
      </w:r>
      <w:r w:rsidR="006C2F20">
        <w:rPr>
          <w:rFonts w:ascii="Times New Roman" w:hAnsi="Times New Roman" w:cs="Times New Roman"/>
          <w:sz w:val="24"/>
          <w:szCs w:val="24"/>
        </w:rPr>
        <w:t>concessions</w:t>
      </w:r>
      <w:r w:rsidR="006C2F20" w:rsidRPr="002B19EB">
        <w:rPr>
          <w:rFonts w:ascii="Times New Roman" w:hAnsi="Times New Roman" w:cs="Times New Roman"/>
          <w:sz w:val="24"/>
          <w:szCs w:val="24"/>
        </w:rPr>
        <w:t>.</w:t>
      </w:r>
      <w:r w:rsidR="006C2F20">
        <w:rPr>
          <w:rFonts w:ascii="Times New Roman" w:hAnsi="Times New Roman" w:cs="Times New Roman"/>
          <w:sz w:val="24"/>
          <w:szCs w:val="24"/>
        </w:rPr>
        <w:t xml:space="preserve"> Groups that are less wholly defined by overt conflicts with other groups (e.g., race, gender) may or may not inspire similar biases.</w:t>
      </w:r>
    </w:p>
    <w:p w14:paraId="1ED13B08" w14:textId="77777777" w:rsidR="008A6354" w:rsidRDefault="005A13A4" w:rsidP="005A13A4">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Second</w:t>
      </w:r>
      <w:r w:rsidR="00236FFC">
        <w:rPr>
          <w:rFonts w:ascii="Times New Roman" w:hAnsi="Times New Roman" w:cs="Times New Roman"/>
          <w:sz w:val="24"/>
          <w:szCs w:val="24"/>
        </w:rPr>
        <w:t xml:space="preserve">, </w:t>
      </w:r>
      <w:r w:rsidR="00103E68">
        <w:rPr>
          <w:rFonts w:ascii="Times New Roman" w:hAnsi="Times New Roman" w:cs="Times New Roman"/>
          <w:sz w:val="24"/>
          <w:szCs w:val="24"/>
        </w:rPr>
        <w:t xml:space="preserve">prior literature has searched high and low for circumstances </w:t>
      </w:r>
      <w:r w:rsidR="00F10DA5">
        <w:rPr>
          <w:rFonts w:ascii="Times New Roman" w:hAnsi="Times New Roman" w:cs="Times New Roman"/>
          <w:sz w:val="24"/>
          <w:szCs w:val="24"/>
        </w:rPr>
        <w:t xml:space="preserve">that can reduce partisans’ biases in favor of their party </w:t>
      </w:r>
      <w:r w:rsidR="00565313">
        <w:rPr>
          <w:rFonts w:ascii="Times New Roman" w:hAnsi="Times New Roman" w:cs="Times New Roman"/>
          <w:sz w:val="24"/>
          <w:szCs w:val="24"/>
        </w:rPr>
        <w:t xml:space="preserve">(see Leeper &amp; </w:t>
      </w:r>
      <w:proofErr w:type="spellStart"/>
      <w:r w:rsidR="00565313">
        <w:rPr>
          <w:rFonts w:ascii="Times New Roman" w:hAnsi="Times New Roman" w:cs="Times New Roman"/>
          <w:sz w:val="24"/>
          <w:szCs w:val="24"/>
        </w:rPr>
        <w:t>Slothuus</w:t>
      </w:r>
      <w:proofErr w:type="spellEnd"/>
      <w:r w:rsidR="00565313">
        <w:rPr>
          <w:rFonts w:ascii="Times New Roman" w:hAnsi="Times New Roman" w:cs="Times New Roman"/>
          <w:sz w:val="24"/>
          <w:szCs w:val="24"/>
        </w:rPr>
        <w:t xml:space="preserve">, 2014, for a review). Our findings </w:t>
      </w:r>
      <w:r w:rsidR="00F10DA5">
        <w:rPr>
          <w:rFonts w:ascii="Times New Roman" w:hAnsi="Times New Roman" w:cs="Times New Roman"/>
          <w:sz w:val="24"/>
          <w:szCs w:val="24"/>
        </w:rPr>
        <w:t>(and</w:t>
      </w:r>
      <w:r w:rsidR="00CA54F0">
        <w:rPr>
          <w:rFonts w:ascii="Times New Roman" w:hAnsi="Times New Roman" w:cs="Times New Roman"/>
          <w:sz w:val="24"/>
          <w:szCs w:val="24"/>
        </w:rPr>
        <w:t xml:space="preserve"> specifically the fact that all of our model intercepts fell well below the evaluative midpoint</w:t>
      </w:r>
      <w:r w:rsidR="00074F57">
        <w:rPr>
          <w:rFonts w:ascii="Times New Roman" w:hAnsi="Times New Roman" w:cs="Times New Roman"/>
          <w:sz w:val="24"/>
          <w:szCs w:val="24"/>
        </w:rPr>
        <w:t xml:space="preserve">, </w:t>
      </w:r>
      <w:r w:rsidR="00CA54F0">
        <w:rPr>
          <w:rFonts w:ascii="Times New Roman" w:hAnsi="Times New Roman" w:cs="Times New Roman"/>
          <w:sz w:val="24"/>
          <w:szCs w:val="24"/>
        </w:rPr>
        <w:t xml:space="preserve">0.5) </w:t>
      </w:r>
      <w:r w:rsidR="00565313">
        <w:rPr>
          <w:rFonts w:ascii="Times New Roman" w:hAnsi="Times New Roman" w:cs="Times New Roman"/>
          <w:sz w:val="24"/>
          <w:szCs w:val="24"/>
        </w:rPr>
        <w:t xml:space="preserve">suggest that </w:t>
      </w:r>
      <w:r w:rsidR="00074F57">
        <w:rPr>
          <w:rFonts w:ascii="Times New Roman" w:hAnsi="Times New Roman" w:cs="Times New Roman"/>
          <w:sz w:val="24"/>
          <w:szCs w:val="24"/>
        </w:rPr>
        <w:t>people may, in fact, dislike</w:t>
      </w:r>
      <w:r w:rsidR="00565313">
        <w:rPr>
          <w:rFonts w:ascii="Times New Roman" w:hAnsi="Times New Roman" w:cs="Times New Roman"/>
          <w:sz w:val="24"/>
          <w:szCs w:val="24"/>
        </w:rPr>
        <w:t xml:space="preserve"> politicians who are accused of wrongdoing and subsequently offer no comment on t</w:t>
      </w:r>
      <w:r w:rsidR="00F40501">
        <w:rPr>
          <w:rFonts w:ascii="Times New Roman" w:hAnsi="Times New Roman" w:cs="Times New Roman"/>
          <w:sz w:val="24"/>
          <w:szCs w:val="24"/>
        </w:rPr>
        <w:t>heir behavior</w:t>
      </w:r>
      <w:r w:rsidR="00074F57">
        <w:rPr>
          <w:rFonts w:ascii="Times New Roman" w:hAnsi="Times New Roman" w:cs="Times New Roman"/>
          <w:sz w:val="24"/>
          <w:szCs w:val="24"/>
        </w:rPr>
        <w:t xml:space="preserve">, even </w:t>
      </w:r>
      <w:r w:rsidR="006837ED">
        <w:rPr>
          <w:rFonts w:ascii="Times New Roman" w:hAnsi="Times New Roman" w:cs="Times New Roman"/>
          <w:sz w:val="24"/>
          <w:szCs w:val="24"/>
        </w:rPr>
        <w:t>when they belong to the same party</w:t>
      </w:r>
      <w:r w:rsidR="00565313">
        <w:rPr>
          <w:rFonts w:ascii="Times New Roman" w:hAnsi="Times New Roman" w:cs="Times New Roman"/>
          <w:sz w:val="24"/>
          <w:szCs w:val="24"/>
        </w:rPr>
        <w:t xml:space="preserve">. </w:t>
      </w:r>
    </w:p>
    <w:p w14:paraId="3A49178C" w14:textId="7EFA6FE2" w:rsidR="0059338F" w:rsidRDefault="00565313" w:rsidP="005A13A4">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However, these politicians</w:t>
      </w:r>
      <w:r w:rsidR="00A77388">
        <w:rPr>
          <w:rFonts w:ascii="Times New Roman" w:hAnsi="Times New Roman" w:cs="Times New Roman"/>
          <w:sz w:val="24"/>
          <w:szCs w:val="24"/>
        </w:rPr>
        <w:t xml:space="preserve"> seem to have considerable leeway </w:t>
      </w:r>
      <w:r w:rsidR="00041662">
        <w:rPr>
          <w:rFonts w:ascii="Times New Roman" w:hAnsi="Times New Roman" w:cs="Times New Roman"/>
          <w:sz w:val="24"/>
          <w:szCs w:val="24"/>
        </w:rPr>
        <w:t xml:space="preserve">to minimize, defend, or deny their wrongdoing. </w:t>
      </w:r>
      <w:r w:rsidR="0038363A">
        <w:rPr>
          <w:rFonts w:ascii="Times New Roman" w:hAnsi="Times New Roman" w:cs="Times New Roman"/>
          <w:sz w:val="24"/>
          <w:szCs w:val="24"/>
        </w:rPr>
        <w:t>P</w:t>
      </w:r>
      <w:r w:rsidR="0038363A" w:rsidRPr="00F9540A">
        <w:rPr>
          <w:rFonts w:ascii="Times New Roman" w:hAnsi="Times New Roman" w:cs="Times New Roman"/>
          <w:sz w:val="24"/>
          <w:szCs w:val="24"/>
        </w:rPr>
        <w:t xml:space="preserve">oliticians </w:t>
      </w:r>
      <w:r w:rsidR="0038363A">
        <w:rPr>
          <w:rFonts w:ascii="Times New Roman" w:hAnsi="Times New Roman" w:cs="Times New Roman"/>
          <w:sz w:val="24"/>
          <w:szCs w:val="24"/>
        </w:rPr>
        <w:t xml:space="preserve">may be able to capitalize on partisan constituents’ motives to see their party in a favorable light and—more important—to see their party win </w:t>
      </w:r>
      <w:r w:rsidR="0038363A" w:rsidRPr="00F9540A">
        <w:rPr>
          <w:rFonts w:ascii="Times New Roman" w:hAnsi="Times New Roman" w:cs="Times New Roman"/>
          <w:sz w:val="24"/>
          <w:szCs w:val="24"/>
        </w:rPr>
        <w:t xml:space="preserve">by engaging in defensive or </w:t>
      </w:r>
      <w:r w:rsidR="0038363A">
        <w:rPr>
          <w:rFonts w:ascii="Times New Roman" w:hAnsi="Times New Roman" w:cs="Times New Roman"/>
          <w:sz w:val="24"/>
          <w:szCs w:val="24"/>
        </w:rPr>
        <w:t>inflammatory rhetoric that might</w:t>
      </w:r>
      <w:r w:rsidR="0038363A" w:rsidRPr="00F9540A">
        <w:rPr>
          <w:rFonts w:ascii="Times New Roman" w:hAnsi="Times New Roman" w:cs="Times New Roman"/>
          <w:sz w:val="24"/>
          <w:szCs w:val="24"/>
        </w:rPr>
        <w:t xml:space="preserve"> </w:t>
      </w:r>
      <w:r w:rsidR="0038363A">
        <w:rPr>
          <w:rFonts w:ascii="Times New Roman" w:hAnsi="Times New Roman" w:cs="Times New Roman"/>
          <w:sz w:val="24"/>
          <w:szCs w:val="24"/>
        </w:rPr>
        <w:t xml:space="preserve">be offensive in </w:t>
      </w:r>
      <w:r w:rsidR="0038363A" w:rsidRPr="00F9540A">
        <w:rPr>
          <w:rFonts w:ascii="Times New Roman" w:hAnsi="Times New Roman" w:cs="Times New Roman"/>
          <w:sz w:val="24"/>
          <w:szCs w:val="24"/>
        </w:rPr>
        <w:t>interperso</w:t>
      </w:r>
      <w:r w:rsidR="0038363A">
        <w:rPr>
          <w:rFonts w:ascii="Times New Roman" w:hAnsi="Times New Roman" w:cs="Times New Roman"/>
          <w:sz w:val="24"/>
          <w:szCs w:val="24"/>
        </w:rPr>
        <w:t xml:space="preserve">nal contexts in which group identity is not salient. </w:t>
      </w:r>
      <w:r w:rsidR="00041662" w:rsidRPr="00395030">
        <w:rPr>
          <w:rFonts w:ascii="Times New Roman" w:hAnsi="Times New Roman" w:cs="Times New Roman"/>
          <w:i/>
          <w:iCs/>
          <w:sz w:val="24"/>
          <w:szCs w:val="24"/>
        </w:rPr>
        <w:t>O</w:t>
      </w:r>
      <w:r w:rsidR="00041662" w:rsidRPr="00DC7141">
        <w:rPr>
          <w:rFonts w:ascii="Times New Roman" w:hAnsi="Times New Roman" w:cs="Times New Roman"/>
          <w:i/>
          <w:iCs/>
          <w:sz w:val="24"/>
          <w:szCs w:val="24"/>
        </w:rPr>
        <w:t>nly</w:t>
      </w:r>
      <w:r w:rsidR="00041662">
        <w:rPr>
          <w:rFonts w:ascii="Times New Roman" w:hAnsi="Times New Roman" w:cs="Times New Roman"/>
          <w:sz w:val="24"/>
          <w:szCs w:val="24"/>
        </w:rPr>
        <w:t xml:space="preserve"> co-partisans tolerated this defensive rhetoric; aggravating</w:t>
      </w:r>
      <w:r w:rsidR="00DC7141">
        <w:rPr>
          <w:rFonts w:ascii="Times New Roman" w:hAnsi="Times New Roman" w:cs="Times New Roman"/>
          <w:sz w:val="24"/>
          <w:szCs w:val="24"/>
        </w:rPr>
        <w:t xml:space="preserve"> accounts never significantly improved participants’ evaluations of out-party politicians</w:t>
      </w:r>
      <w:r w:rsidR="00041662">
        <w:rPr>
          <w:rFonts w:ascii="Times New Roman" w:hAnsi="Times New Roman" w:cs="Times New Roman"/>
          <w:sz w:val="24"/>
          <w:szCs w:val="24"/>
        </w:rPr>
        <w:t xml:space="preserve">. But </w:t>
      </w:r>
      <w:r w:rsidR="00AF1A0E">
        <w:rPr>
          <w:rFonts w:ascii="Times New Roman" w:hAnsi="Times New Roman" w:cs="Times New Roman"/>
          <w:sz w:val="24"/>
          <w:szCs w:val="24"/>
        </w:rPr>
        <w:t xml:space="preserve">in </w:t>
      </w:r>
      <w:r w:rsidR="00AC416B">
        <w:rPr>
          <w:rFonts w:ascii="Times New Roman" w:hAnsi="Times New Roman" w:cs="Times New Roman"/>
          <w:sz w:val="24"/>
          <w:szCs w:val="24"/>
        </w:rPr>
        <w:t>the U.S.</w:t>
      </w:r>
      <w:r w:rsidR="00AF1A0E">
        <w:rPr>
          <w:rFonts w:ascii="Times New Roman" w:hAnsi="Times New Roman" w:cs="Times New Roman"/>
          <w:sz w:val="24"/>
          <w:szCs w:val="24"/>
        </w:rPr>
        <w:t>,</w:t>
      </w:r>
      <w:r w:rsidR="0015391B">
        <w:rPr>
          <w:rFonts w:ascii="Times New Roman" w:hAnsi="Times New Roman" w:cs="Times New Roman"/>
          <w:sz w:val="24"/>
          <w:szCs w:val="24"/>
        </w:rPr>
        <w:t xml:space="preserve"> </w:t>
      </w:r>
      <w:r w:rsidR="0050131A">
        <w:rPr>
          <w:rFonts w:ascii="Times New Roman" w:hAnsi="Times New Roman" w:cs="Times New Roman"/>
          <w:sz w:val="24"/>
          <w:szCs w:val="24"/>
        </w:rPr>
        <w:t xml:space="preserve">politicians can often succeed largely with in-party support </w:t>
      </w:r>
      <w:r w:rsidR="0050131A" w:rsidRPr="00DE3F49">
        <w:rPr>
          <w:rFonts w:ascii="Times New Roman" w:hAnsi="Times New Roman" w:cs="Times New Roman"/>
          <w:sz w:val="24"/>
          <w:szCs w:val="24"/>
        </w:rPr>
        <w:t xml:space="preserve">(Holbrook &amp; McClurg, </w:t>
      </w:r>
      <w:r w:rsidR="0050131A" w:rsidRPr="000D7DCE">
        <w:rPr>
          <w:rFonts w:ascii="Times New Roman" w:hAnsi="Times New Roman" w:cs="Times New Roman"/>
          <w:sz w:val="24"/>
          <w:szCs w:val="24"/>
        </w:rPr>
        <w:lastRenderedPageBreak/>
        <w:t>2005</w:t>
      </w:r>
      <w:r w:rsidR="00AC416B">
        <w:rPr>
          <w:rFonts w:ascii="Times New Roman" w:hAnsi="Times New Roman" w:cs="Times New Roman"/>
          <w:sz w:val="24"/>
          <w:szCs w:val="24"/>
        </w:rPr>
        <w:t xml:space="preserve">). And circumstances in contemporary American politics </w:t>
      </w:r>
      <w:r w:rsidR="0087142D">
        <w:rPr>
          <w:rFonts w:ascii="Times New Roman" w:hAnsi="Times New Roman" w:cs="Times New Roman"/>
          <w:sz w:val="24"/>
          <w:szCs w:val="24"/>
        </w:rPr>
        <w:t xml:space="preserve">seem </w:t>
      </w:r>
      <w:r w:rsidR="00CC769A">
        <w:rPr>
          <w:rFonts w:ascii="Times New Roman" w:hAnsi="Times New Roman" w:cs="Times New Roman"/>
          <w:sz w:val="24"/>
          <w:szCs w:val="24"/>
        </w:rPr>
        <w:t>likely to increase in-partisans’ tolerance</w:t>
      </w:r>
      <w:r w:rsidR="00395030">
        <w:rPr>
          <w:rFonts w:ascii="Times New Roman" w:hAnsi="Times New Roman" w:cs="Times New Roman"/>
          <w:sz w:val="24"/>
          <w:szCs w:val="24"/>
        </w:rPr>
        <w:t xml:space="preserve"> (if not demand) </w:t>
      </w:r>
      <w:r w:rsidR="00CC769A">
        <w:rPr>
          <w:rFonts w:ascii="Times New Roman" w:hAnsi="Times New Roman" w:cs="Times New Roman"/>
          <w:sz w:val="24"/>
          <w:szCs w:val="24"/>
        </w:rPr>
        <w:t>for</w:t>
      </w:r>
      <w:r w:rsidR="00395030">
        <w:rPr>
          <w:rFonts w:ascii="Times New Roman" w:hAnsi="Times New Roman" w:cs="Times New Roman"/>
          <w:sz w:val="24"/>
          <w:szCs w:val="24"/>
        </w:rPr>
        <w:t>—</w:t>
      </w:r>
      <w:r w:rsidR="00CC769A">
        <w:rPr>
          <w:rFonts w:ascii="Times New Roman" w:hAnsi="Times New Roman" w:cs="Times New Roman"/>
          <w:sz w:val="24"/>
          <w:szCs w:val="24"/>
        </w:rPr>
        <w:t xml:space="preserve">aggravating accounts. </w:t>
      </w:r>
      <w:r w:rsidR="001A197B">
        <w:rPr>
          <w:rFonts w:ascii="Times New Roman" w:hAnsi="Times New Roman" w:cs="Times New Roman"/>
          <w:sz w:val="24"/>
          <w:szCs w:val="24"/>
        </w:rPr>
        <w:t>The politicians in question are certainly high-status—</w:t>
      </w:r>
      <w:r w:rsidR="00120729">
        <w:rPr>
          <w:rFonts w:ascii="Times New Roman" w:hAnsi="Times New Roman" w:cs="Times New Roman"/>
          <w:sz w:val="24"/>
          <w:szCs w:val="24"/>
        </w:rPr>
        <w:t>a former president stands indicted for alleged violations of federal and state laws</w:t>
      </w:r>
      <w:r w:rsidR="001A197B">
        <w:rPr>
          <w:rFonts w:ascii="Times New Roman" w:hAnsi="Times New Roman" w:cs="Times New Roman"/>
          <w:sz w:val="24"/>
          <w:szCs w:val="24"/>
        </w:rPr>
        <w:t>. And given that the</w:t>
      </w:r>
      <w:r w:rsidR="00383B6F">
        <w:rPr>
          <w:rFonts w:ascii="Times New Roman" w:hAnsi="Times New Roman" w:cs="Times New Roman"/>
          <w:sz w:val="24"/>
          <w:szCs w:val="24"/>
        </w:rPr>
        <w:t xml:space="preserve"> control of the legislature</w:t>
      </w:r>
      <w:r w:rsidR="00120729">
        <w:rPr>
          <w:rFonts w:ascii="Times New Roman" w:hAnsi="Times New Roman" w:cs="Times New Roman"/>
          <w:sz w:val="24"/>
          <w:szCs w:val="24"/>
        </w:rPr>
        <w:t xml:space="preserve">, </w:t>
      </w:r>
      <w:r w:rsidR="001353B5">
        <w:rPr>
          <w:rFonts w:ascii="Times New Roman" w:hAnsi="Times New Roman" w:cs="Times New Roman"/>
          <w:sz w:val="24"/>
          <w:szCs w:val="24"/>
        </w:rPr>
        <w:t>presidency, and even the Supreme Court</w:t>
      </w:r>
      <w:r w:rsidR="00383B6F">
        <w:rPr>
          <w:rFonts w:ascii="Times New Roman" w:hAnsi="Times New Roman" w:cs="Times New Roman"/>
          <w:sz w:val="24"/>
          <w:szCs w:val="24"/>
        </w:rPr>
        <w:t xml:space="preserve"> has recently </w:t>
      </w:r>
      <w:r w:rsidR="001353B5">
        <w:rPr>
          <w:rFonts w:ascii="Times New Roman" w:hAnsi="Times New Roman" w:cs="Times New Roman"/>
          <w:sz w:val="24"/>
          <w:szCs w:val="24"/>
        </w:rPr>
        <w:t xml:space="preserve">and repeatedly </w:t>
      </w:r>
      <w:r w:rsidR="00383B6F">
        <w:rPr>
          <w:rFonts w:ascii="Times New Roman" w:hAnsi="Times New Roman" w:cs="Times New Roman"/>
          <w:sz w:val="24"/>
          <w:szCs w:val="24"/>
        </w:rPr>
        <w:t>depended on a handful of close elections</w:t>
      </w:r>
      <w:r w:rsidR="0003472D">
        <w:rPr>
          <w:rFonts w:ascii="Times New Roman" w:hAnsi="Times New Roman" w:cs="Times New Roman"/>
          <w:sz w:val="24"/>
          <w:szCs w:val="24"/>
        </w:rPr>
        <w:t xml:space="preserve">, </w:t>
      </w:r>
      <w:r w:rsidR="001A197B">
        <w:rPr>
          <w:rFonts w:ascii="Times New Roman" w:hAnsi="Times New Roman" w:cs="Times New Roman"/>
          <w:sz w:val="24"/>
          <w:szCs w:val="24"/>
        </w:rPr>
        <w:t xml:space="preserve">the stakes of elections to come are likely </w:t>
      </w:r>
      <w:r w:rsidR="009D3F9F">
        <w:rPr>
          <w:rFonts w:ascii="Times New Roman" w:hAnsi="Times New Roman" w:cs="Times New Roman"/>
          <w:sz w:val="24"/>
          <w:szCs w:val="24"/>
        </w:rPr>
        <w:t>high as well.</w:t>
      </w:r>
      <w:r w:rsidR="00DC7141">
        <w:rPr>
          <w:rFonts w:ascii="Times New Roman" w:hAnsi="Times New Roman" w:cs="Times New Roman"/>
          <w:sz w:val="24"/>
          <w:szCs w:val="24"/>
        </w:rPr>
        <w:t xml:space="preserve"> </w:t>
      </w:r>
      <w:r w:rsidR="00786CE2">
        <w:rPr>
          <w:rFonts w:ascii="Times New Roman" w:hAnsi="Times New Roman" w:cs="Times New Roman"/>
          <w:sz w:val="24"/>
          <w:szCs w:val="24"/>
        </w:rPr>
        <w:t>To the extent that our results generalize beyond these experiments, contemporary American</w:t>
      </w:r>
      <w:r w:rsidR="009D3F9F">
        <w:rPr>
          <w:rFonts w:ascii="Times New Roman" w:hAnsi="Times New Roman" w:cs="Times New Roman"/>
          <w:sz w:val="24"/>
          <w:szCs w:val="24"/>
        </w:rPr>
        <w:t xml:space="preserve"> </w:t>
      </w:r>
      <w:r w:rsidR="004F0404">
        <w:rPr>
          <w:rFonts w:ascii="Times New Roman" w:hAnsi="Times New Roman" w:cs="Times New Roman"/>
          <w:sz w:val="24"/>
          <w:szCs w:val="24"/>
        </w:rPr>
        <w:t xml:space="preserve">politicians will find little incentive to be forthright or contrite about </w:t>
      </w:r>
      <w:r w:rsidR="00786CE2">
        <w:rPr>
          <w:rFonts w:ascii="Times New Roman" w:hAnsi="Times New Roman" w:cs="Times New Roman"/>
          <w:sz w:val="24"/>
          <w:szCs w:val="24"/>
        </w:rPr>
        <w:t>their</w:t>
      </w:r>
      <w:r w:rsidR="004F0404">
        <w:rPr>
          <w:rFonts w:ascii="Times New Roman" w:hAnsi="Times New Roman" w:cs="Times New Roman"/>
          <w:sz w:val="24"/>
          <w:szCs w:val="24"/>
        </w:rPr>
        <w:t xml:space="preserve"> misconduct</w:t>
      </w:r>
      <w:r w:rsidR="00757385">
        <w:rPr>
          <w:rFonts w:ascii="Times New Roman" w:hAnsi="Times New Roman" w:cs="Times New Roman"/>
          <w:sz w:val="24"/>
          <w:szCs w:val="24"/>
        </w:rPr>
        <w:t>, if and when it is revealed to the public.</w:t>
      </w:r>
    </w:p>
    <w:p w14:paraId="50221174" w14:textId="2434552D" w:rsidR="000E4DB7" w:rsidRPr="00565313" w:rsidRDefault="00565313" w:rsidP="009A147C">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Although our results suggest that citizens will not blindly follow party cues and evaluate </w:t>
      </w:r>
      <w:r w:rsidR="003D6C9A">
        <w:rPr>
          <w:rFonts w:ascii="Times New Roman" w:hAnsi="Times New Roman" w:cs="Times New Roman"/>
          <w:sz w:val="24"/>
          <w:szCs w:val="24"/>
        </w:rPr>
        <w:t>co-partisan politicians</w:t>
      </w:r>
      <w:r>
        <w:rPr>
          <w:rFonts w:ascii="Times New Roman" w:hAnsi="Times New Roman" w:cs="Times New Roman"/>
          <w:sz w:val="24"/>
          <w:szCs w:val="24"/>
        </w:rPr>
        <w:t xml:space="preserve"> positively regardless of their alleged misconduct, they also </w:t>
      </w:r>
      <w:r w:rsidR="003D6C9A">
        <w:rPr>
          <w:rFonts w:ascii="Times New Roman" w:hAnsi="Times New Roman" w:cs="Times New Roman"/>
          <w:sz w:val="24"/>
          <w:szCs w:val="24"/>
        </w:rPr>
        <w:t>reveal</w:t>
      </w:r>
      <w:r>
        <w:rPr>
          <w:rFonts w:ascii="Times New Roman" w:hAnsi="Times New Roman" w:cs="Times New Roman"/>
          <w:sz w:val="24"/>
          <w:szCs w:val="24"/>
        </w:rPr>
        <w:t xml:space="preserve"> a strategy that politicians may use to </w:t>
      </w:r>
      <w:r w:rsidR="003D6C9A">
        <w:rPr>
          <w:rFonts w:ascii="Times New Roman" w:hAnsi="Times New Roman" w:cs="Times New Roman"/>
          <w:sz w:val="24"/>
          <w:szCs w:val="24"/>
        </w:rPr>
        <w:t>escape</w:t>
      </w:r>
      <w:r>
        <w:rPr>
          <w:rFonts w:ascii="Times New Roman" w:hAnsi="Times New Roman" w:cs="Times New Roman"/>
          <w:sz w:val="24"/>
          <w:szCs w:val="24"/>
        </w:rPr>
        <w:t xml:space="preserve"> accountability. To the extent that such accountability </w:t>
      </w:r>
      <w:r w:rsidR="003D6C9A">
        <w:rPr>
          <w:rFonts w:ascii="Times New Roman" w:hAnsi="Times New Roman" w:cs="Times New Roman"/>
          <w:sz w:val="24"/>
          <w:szCs w:val="24"/>
        </w:rPr>
        <w:t>is important for the functioning of democratic societies</w:t>
      </w:r>
      <w:r>
        <w:rPr>
          <w:rFonts w:ascii="Times New Roman" w:hAnsi="Times New Roman" w:cs="Times New Roman"/>
          <w:sz w:val="24"/>
          <w:szCs w:val="24"/>
        </w:rPr>
        <w:t xml:space="preserve">, </w:t>
      </w:r>
      <w:r w:rsidR="003D6C9A">
        <w:rPr>
          <w:rFonts w:ascii="Times New Roman" w:hAnsi="Times New Roman" w:cs="Times New Roman"/>
          <w:sz w:val="24"/>
          <w:szCs w:val="24"/>
        </w:rPr>
        <w:t xml:space="preserve">partisans’ willingness to indulge hostile rhetoric might </w:t>
      </w:r>
      <w:r w:rsidR="009A147C">
        <w:rPr>
          <w:rFonts w:ascii="Times New Roman" w:hAnsi="Times New Roman" w:cs="Times New Roman"/>
          <w:sz w:val="24"/>
          <w:szCs w:val="24"/>
        </w:rPr>
        <w:t xml:space="preserve">hazard the integrity of the democratic process—such as it is. </w:t>
      </w:r>
    </w:p>
    <w:p w14:paraId="335E41E4" w14:textId="77777777" w:rsidR="00082841" w:rsidRDefault="00082841">
      <w:r>
        <w:br w:type="page"/>
      </w:r>
    </w:p>
    <w:p w14:paraId="240637A2" w14:textId="027E9485" w:rsidR="00082841" w:rsidRDefault="00082841">
      <w:pPr>
        <w:spacing w:after="0" w:line="240" w:lineRule="auto"/>
        <w:rPr>
          <w:rFonts w:ascii="Times New Roman" w:hAnsi="Times New Roman" w:cs="Times New Roman"/>
          <w:sz w:val="24"/>
          <w:szCs w:val="24"/>
        </w:rPr>
      </w:pPr>
    </w:p>
    <w:p w14:paraId="3605AC6B" w14:textId="662AC148" w:rsidR="009A147C" w:rsidRDefault="009A147C">
      <w:pPr>
        <w:spacing w:after="0" w:line="240" w:lineRule="auto"/>
        <w:rPr>
          <w:rFonts w:ascii="Times New Roman" w:hAnsi="Times New Roman" w:cs="Times New Roman"/>
          <w:sz w:val="24"/>
          <w:szCs w:val="24"/>
        </w:rPr>
      </w:pPr>
    </w:p>
    <w:p w14:paraId="3DF115DD" w14:textId="7D04D232" w:rsidR="00EA31E6" w:rsidRPr="0075541A" w:rsidRDefault="000E4DB7" w:rsidP="000E4DB7">
      <w:pPr>
        <w:spacing w:line="480" w:lineRule="auto"/>
        <w:ind w:left="270" w:hanging="360"/>
        <w:contextualSpacing/>
        <w:jc w:val="center"/>
        <w:rPr>
          <w:rFonts w:ascii="Times New Roman" w:hAnsi="Times New Roman" w:cs="Times New Roman"/>
          <w:sz w:val="24"/>
          <w:szCs w:val="24"/>
        </w:rPr>
      </w:pPr>
      <w:r w:rsidRPr="0075541A">
        <w:rPr>
          <w:rFonts w:ascii="Times New Roman" w:hAnsi="Times New Roman" w:cs="Times New Roman"/>
          <w:sz w:val="24"/>
          <w:szCs w:val="24"/>
        </w:rPr>
        <w:t>References</w:t>
      </w:r>
    </w:p>
    <w:p w14:paraId="03ED84EA" w14:textId="716FAE33" w:rsidR="00A0429A" w:rsidRPr="00A54F3F" w:rsidRDefault="00A0429A" w:rsidP="00A54F3F">
      <w:pPr>
        <w:spacing w:after="0"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Anduiza</w:t>
      </w:r>
      <w:proofErr w:type="spellEnd"/>
      <w:r>
        <w:rPr>
          <w:rFonts w:ascii="Times New Roman" w:hAnsi="Times New Roman" w:cs="Times New Roman"/>
          <w:sz w:val="24"/>
          <w:szCs w:val="24"/>
        </w:rPr>
        <w:t>,</w:t>
      </w:r>
      <w:r w:rsidR="00A54F3F">
        <w:rPr>
          <w:rFonts w:ascii="Times New Roman" w:hAnsi="Times New Roman" w:cs="Times New Roman"/>
          <w:sz w:val="24"/>
          <w:szCs w:val="24"/>
        </w:rPr>
        <w:t xml:space="preserve"> E.,</w:t>
      </w:r>
      <w:r>
        <w:rPr>
          <w:rFonts w:ascii="Times New Roman" w:hAnsi="Times New Roman" w:cs="Times New Roman"/>
          <w:sz w:val="24"/>
          <w:szCs w:val="24"/>
        </w:rPr>
        <w:t xml:space="preserve"> Gallego</w:t>
      </w:r>
      <w:r w:rsidR="00A54F3F">
        <w:rPr>
          <w:rFonts w:ascii="Times New Roman" w:hAnsi="Times New Roman" w:cs="Times New Roman"/>
          <w:sz w:val="24"/>
          <w:szCs w:val="24"/>
        </w:rPr>
        <w:t>, A.</w:t>
      </w:r>
      <w:r>
        <w:rPr>
          <w:rFonts w:ascii="Times New Roman" w:hAnsi="Times New Roman" w:cs="Times New Roman"/>
          <w:sz w:val="24"/>
          <w:szCs w:val="24"/>
        </w:rPr>
        <w:t>, &amp; Mu</w:t>
      </w:r>
      <w:r w:rsidR="00A54F3F">
        <w:rPr>
          <w:rFonts w:ascii="Times New Roman" w:hAnsi="Times New Roman" w:cs="Times New Roman"/>
          <w:sz w:val="24"/>
          <w:szCs w:val="24"/>
        </w:rPr>
        <w:t>ñ</w:t>
      </w:r>
      <w:r>
        <w:rPr>
          <w:rFonts w:ascii="Times New Roman" w:hAnsi="Times New Roman" w:cs="Times New Roman"/>
          <w:sz w:val="24"/>
          <w:szCs w:val="24"/>
        </w:rPr>
        <w:t>oz,</w:t>
      </w:r>
      <w:r w:rsidR="00A54F3F">
        <w:rPr>
          <w:rFonts w:ascii="Times New Roman" w:hAnsi="Times New Roman" w:cs="Times New Roman"/>
          <w:sz w:val="24"/>
          <w:szCs w:val="24"/>
        </w:rPr>
        <w:t xml:space="preserve"> J.</w:t>
      </w:r>
      <w:r>
        <w:rPr>
          <w:rFonts w:ascii="Times New Roman" w:hAnsi="Times New Roman" w:cs="Times New Roman"/>
          <w:sz w:val="24"/>
          <w:szCs w:val="24"/>
        </w:rPr>
        <w:t xml:space="preserve"> </w:t>
      </w:r>
      <w:r w:rsidR="00A54F3F">
        <w:rPr>
          <w:rFonts w:ascii="Times New Roman" w:hAnsi="Times New Roman" w:cs="Times New Roman"/>
          <w:sz w:val="24"/>
          <w:szCs w:val="24"/>
        </w:rPr>
        <w:t>(</w:t>
      </w:r>
      <w:r>
        <w:rPr>
          <w:rFonts w:ascii="Times New Roman" w:hAnsi="Times New Roman" w:cs="Times New Roman"/>
          <w:sz w:val="24"/>
          <w:szCs w:val="24"/>
        </w:rPr>
        <w:t>2013</w:t>
      </w:r>
      <w:r w:rsidR="00A54F3F">
        <w:rPr>
          <w:rFonts w:ascii="Times New Roman" w:hAnsi="Times New Roman" w:cs="Times New Roman"/>
          <w:sz w:val="24"/>
          <w:szCs w:val="24"/>
        </w:rPr>
        <w:t xml:space="preserve">). Turning a blind eye: Experimental evidence of partisan bias in attitudes toward corruption. </w:t>
      </w:r>
      <w:r w:rsidR="00A54F3F">
        <w:rPr>
          <w:rFonts w:ascii="Times New Roman" w:hAnsi="Times New Roman" w:cs="Times New Roman"/>
          <w:i/>
          <w:sz w:val="24"/>
          <w:szCs w:val="24"/>
        </w:rPr>
        <w:t>Comparative Political Studies</w:t>
      </w:r>
      <w:r w:rsidR="00A54F3F">
        <w:rPr>
          <w:rFonts w:ascii="Times New Roman" w:hAnsi="Times New Roman" w:cs="Times New Roman"/>
          <w:sz w:val="24"/>
          <w:szCs w:val="24"/>
        </w:rPr>
        <w:t xml:space="preserve">, </w:t>
      </w:r>
      <w:r w:rsidR="00A54F3F">
        <w:rPr>
          <w:rFonts w:ascii="Times New Roman" w:hAnsi="Times New Roman" w:cs="Times New Roman"/>
          <w:i/>
          <w:sz w:val="24"/>
          <w:szCs w:val="24"/>
        </w:rPr>
        <w:t>46</w:t>
      </w:r>
      <w:r w:rsidR="00A54F3F">
        <w:rPr>
          <w:rFonts w:ascii="Times New Roman" w:hAnsi="Times New Roman" w:cs="Times New Roman"/>
          <w:sz w:val="24"/>
          <w:szCs w:val="24"/>
        </w:rPr>
        <w:t>, 1664-1692.</w:t>
      </w:r>
    </w:p>
    <w:p w14:paraId="6D4FDAEE" w14:textId="6A5904FB" w:rsidR="00545D57" w:rsidRPr="00A54F3F" w:rsidRDefault="00545D57" w:rsidP="00F317FA">
      <w:pPr>
        <w:widowControl w:val="0"/>
        <w:autoSpaceDE w:val="0"/>
        <w:autoSpaceDN w:val="0"/>
        <w:adjustRightInd w:val="0"/>
        <w:spacing w:after="0" w:line="480" w:lineRule="auto"/>
        <w:ind w:left="720" w:hanging="720"/>
        <w:rPr>
          <w:rFonts w:ascii="Times New Roman" w:hAnsi="Times New Roman" w:cs="Times New Roman"/>
          <w:sz w:val="24"/>
          <w:szCs w:val="24"/>
        </w:rPr>
      </w:pPr>
      <w:r w:rsidRPr="00A54F3F">
        <w:rPr>
          <w:rFonts w:ascii="Times New Roman" w:eastAsiaTheme="minorEastAsia" w:hAnsi="Times New Roman" w:cs="Times New Roman"/>
          <w:sz w:val="24"/>
          <w:szCs w:val="24"/>
          <w:lang w:eastAsia="ja-JP"/>
        </w:rPr>
        <w:t>Benoit, W. L.,</w:t>
      </w:r>
      <w:r w:rsidR="00061C42" w:rsidRPr="00A54F3F">
        <w:rPr>
          <w:rFonts w:ascii="Times New Roman" w:eastAsiaTheme="minorEastAsia" w:hAnsi="Times New Roman" w:cs="Times New Roman"/>
          <w:sz w:val="24"/>
          <w:szCs w:val="24"/>
          <w:lang w:eastAsia="ja-JP"/>
        </w:rPr>
        <w:t xml:space="preserve"> </w:t>
      </w:r>
      <w:r w:rsidRPr="00A54F3F">
        <w:rPr>
          <w:rFonts w:ascii="Times New Roman" w:eastAsiaTheme="minorEastAsia" w:hAnsi="Times New Roman" w:cs="Times New Roman"/>
          <w:sz w:val="24"/>
          <w:szCs w:val="24"/>
          <w:lang w:eastAsia="ja-JP"/>
        </w:rPr>
        <w:t>&amp; Drew, S. (1997). Appropriateness and effectiveness of image repair strategies.</w:t>
      </w:r>
      <w:r w:rsidR="002D65E7">
        <w:rPr>
          <w:rFonts w:ascii="Times New Roman" w:eastAsiaTheme="minorEastAsia" w:hAnsi="Times New Roman" w:cs="Times New Roman"/>
          <w:sz w:val="24"/>
          <w:szCs w:val="24"/>
          <w:lang w:eastAsia="ja-JP"/>
        </w:rPr>
        <w:t xml:space="preserve"> </w:t>
      </w:r>
      <w:r w:rsidRPr="00A54F3F">
        <w:rPr>
          <w:rFonts w:ascii="Times New Roman" w:eastAsiaTheme="minorEastAsia" w:hAnsi="Times New Roman" w:cs="Times New Roman"/>
          <w:i/>
          <w:sz w:val="24"/>
          <w:szCs w:val="24"/>
          <w:lang w:eastAsia="ja-JP"/>
        </w:rPr>
        <w:t>Communication Reports,</w:t>
      </w:r>
      <w:r w:rsidRPr="00A54F3F">
        <w:rPr>
          <w:rFonts w:ascii="Times New Roman" w:eastAsiaTheme="minorEastAsia" w:hAnsi="Times New Roman" w:cs="Times New Roman"/>
          <w:sz w:val="24"/>
          <w:szCs w:val="24"/>
          <w:lang w:eastAsia="ja-JP"/>
        </w:rPr>
        <w:t xml:space="preserve"> </w:t>
      </w:r>
      <w:r w:rsidRPr="00A54F3F">
        <w:rPr>
          <w:rFonts w:ascii="Times New Roman" w:eastAsiaTheme="minorEastAsia" w:hAnsi="Times New Roman" w:cs="Times New Roman"/>
          <w:i/>
          <w:sz w:val="24"/>
          <w:szCs w:val="24"/>
          <w:lang w:eastAsia="ja-JP"/>
        </w:rPr>
        <w:t>10</w:t>
      </w:r>
      <w:r w:rsidRPr="00A54F3F">
        <w:rPr>
          <w:rFonts w:ascii="Times New Roman" w:eastAsiaTheme="minorEastAsia" w:hAnsi="Times New Roman" w:cs="Times New Roman"/>
          <w:sz w:val="24"/>
          <w:szCs w:val="24"/>
          <w:lang w:eastAsia="ja-JP"/>
        </w:rPr>
        <w:t>, 153</w:t>
      </w:r>
      <w:r w:rsidR="00A54F3F">
        <w:rPr>
          <w:rFonts w:ascii="Times New Roman" w:eastAsiaTheme="minorEastAsia" w:hAnsi="Times New Roman" w:cs="Times New Roman"/>
          <w:sz w:val="24"/>
          <w:szCs w:val="24"/>
          <w:lang w:eastAsia="ja-JP"/>
        </w:rPr>
        <w:t>-</w:t>
      </w:r>
      <w:r w:rsidRPr="00A54F3F">
        <w:rPr>
          <w:rFonts w:ascii="Times New Roman" w:eastAsiaTheme="minorEastAsia" w:hAnsi="Times New Roman" w:cs="Times New Roman"/>
          <w:sz w:val="24"/>
          <w:szCs w:val="24"/>
          <w:lang w:eastAsia="ja-JP"/>
        </w:rPr>
        <w:t>163</w:t>
      </w:r>
      <w:r w:rsidR="00A54F3F">
        <w:rPr>
          <w:rFonts w:ascii="Times New Roman" w:eastAsiaTheme="minorEastAsia" w:hAnsi="Times New Roman" w:cs="Times New Roman"/>
          <w:sz w:val="24"/>
          <w:szCs w:val="24"/>
          <w:lang w:eastAsia="ja-JP"/>
        </w:rPr>
        <w:t>.</w:t>
      </w:r>
    </w:p>
    <w:p w14:paraId="2B8ED1A6" w14:textId="6C927D60" w:rsidR="003147F9" w:rsidRDefault="003147F9" w:rsidP="00A54F3F">
      <w:pPr>
        <w:spacing w:after="0" w:line="480" w:lineRule="auto"/>
        <w:ind w:left="720" w:hanging="720"/>
        <w:rPr>
          <w:rFonts w:ascii="Times New Roman" w:hAnsi="Times New Roman" w:cs="Times New Roman"/>
          <w:sz w:val="24"/>
          <w:szCs w:val="24"/>
        </w:rPr>
      </w:pPr>
      <w:r w:rsidRPr="00A54F3F">
        <w:rPr>
          <w:rFonts w:ascii="Times New Roman" w:hAnsi="Times New Roman" w:cs="Times New Roman"/>
          <w:sz w:val="24"/>
          <w:szCs w:val="24"/>
        </w:rPr>
        <w:t>Bhatti, Y., Hansen, K. M., &amp; Olsen, A. L. (</w:t>
      </w:r>
      <w:r w:rsidR="00A54F3F">
        <w:rPr>
          <w:rFonts w:ascii="Times New Roman" w:hAnsi="Times New Roman" w:cs="Times New Roman"/>
          <w:sz w:val="24"/>
          <w:szCs w:val="24"/>
        </w:rPr>
        <w:t>2013</w:t>
      </w:r>
      <w:r w:rsidRPr="00A54F3F">
        <w:rPr>
          <w:rFonts w:ascii="Times New Roman" w:hAnsi="Times New Roman" w:cs="Times New Roman"/>
          <w:sz w:val="24"/>
          <w:szCs w:val="24"/>
        </w:rPr>
        <w:t>). Poli</w:t>
      </w:r>
      <w:r w:rsidR="00F317FA" w:rsidRPr="00A54F3F">
        <w:rPr>
          <w:rFonts w:ascii="Times New Roman" w:hAnsi="Times New Roman" w:cs="Times New Roman"/>
          <w:sz w:val="24"/>
          <w:szCs w:val="24"/>
        </w:rPr>
        <w:t>t</w:t>
      </w:r>
      <w:r w:rsidRPr="00A54F3F">
        <w:rPr>
          <w:rFonts w:ascii="Times New Roman" w:hAnsi="Times New Roman" w:cs="Times New Roman"/>
          <w:sz w:val="24"/>
          <w:szCs w:val="24"/>
        </w:rPr>
        <w:t xml:space="preserve">ical hypocrisy: The effect of political scandals on candidate evaluations. </w:t>
      </w:r>
      <w:r w:rsidRPr="00A54F3F">
        <w:rPr>
          <w:rFonts w:ascii="Times New Roman" w:hAnsi="Times New Roman" w:cs="Times New Roman"/>
          <w:i/>
          <w:sz w:val="24"/>
          <w:szCs w:val="24"/>
        </w:rPr>
        <w:t xml:space="preserve">Acta </w:t>
      </w:r>
      <w:proofErr w:type="spellStart"/>
      <w:r w:rsidRPr="00A54F3F">
        <w:rPr>
          <w:rFonts w:ascii="Times New Roman" w:hAnsi="Times New Roman" w:cs="Times New Roman"/>
          <w:i/>
          <w:sz w:val="24"/>
          <w:szCs w:val="24"/>
        </w:rPr>
        <w:t>Politica</w:t>
      </w:r>
      <w:proofErr w:type="spellEnd"/>
      <w:r w:rsidRPr="00A54F3F">
        <w:rPr>
          <w:rFonts w:ascii="Times New Roman" w:hAnsi="Times New Roman" w:cs="Times New Roman"/>
          <w:sz w:val="24"/>
          <w:szCs w:val="24"/>
        </w:rPr>
        <w:t xml:space="preserve">, </w:t>
      </w:r>
      <w:r w:rsidR="00A54F3F">
        <w:rPr>
          <w:rFonts w:ascii="Times New Roman" w:hAnsi="Times New Roman" w:cs="Times New Roman"/>
          <w:i/>
          <w:sz w:val="24"/>
          <w:szCs w:val="24"/>
        </w:rPr>
        <w:t>48</w:t>
      </w:r>
      <w:r w:rsidR="00A54F3F">
        <w:rPr>
          <w:rFonts w:ascii="Times New Roman" w:hAnsi="Times New Roman" w:cs="Times New Roman"/>
          <w:sz w:val="24"/>
          <w:szCs w:val="24"/>
        </w:rPr>
        <w:t>, 408-428</w:t>
      </w:r>
      <w:r w:rsidRPr="002F3601">
        <w:rPr>
          <w:rFonts w:ascii="Times New Roman" w:hAnsi="Times New Roman" w:cs="Times New Roman"/>
          <w:sz w:val="24"/>
          <w:szCs w:val="24"/>
        </w:rPr>
        <w:t>.</w:t>
      </w:r>
    </w:p>
    <w:p w14:paraId="5D0FB1FA" w14:textId="42F014EC" w:rsidR="009F6B6C" w:rsidRPr="002F3601" w:rsidRDefault="009F6B6C" w:rsidP="00A54F3F">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Brown, P. &amp; Levinson, S. C. (1987). </w:t>
      </w:r>
      <w:r w:rsidRPr="009F6B6C">
        <w:rPr>
          <w:rFonts w:ascii="Times New Roman" w:hAnsi="Times New Roman" w:cs="Times New Roman"/>
          <w:i/>
          <w:iCs/>
          <w:sz w:val="24"/>
          <w:szCs w:val="24"/>
        </w:rPr>
        <w:t>Politeness: Some universals in language usage</w:t>
      </w:r>
      <w:r>
        <w:rPr>
          <w:rFonts w:ascii="Times New Roman" w:hAnsi="Times New Roman" w:cs="Times New Roman"/>
          <w:sz w:val="24"/>
          <w:szCs w:val="24"/>
        </w:rPr>
        <w:t>.  Cambridge: Cambridge University Press.</w:t>
      </w:r>
    </w:p>
    <w:p w14:paraId="30E6EA26" w14:textId="49C4E4A3" w:rsidR="00A0429A" w:rsidRDefault="00A0429A" w:rsidP="002F3601">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Campbell,</w:t>
      </w:r>
      <w:r w:rsidR="002F3601">
        <w:rPr>
          <w:rFonts w:ascii="Times New Roman" w:hAnsi="Times New Roman" w:cs="Times New Roman"/>
          <w:sz w:val="24"/>
          <w:szCs w:val="24"/>
        </w:rPr>
        <w:t xml:space="preserve"> A.,</w:t>
      </w:r>
      <w:r>
        <w:rPr>
          <w:rFonts w:ascii="Times New Roman" w:hAnsi="Times New Roman" w:cs="Times New Roman"/>
          <w:sz w:val="24"/>
          <w:szCs w:val="24"/>
        </w:rPr>
        <w:t xml:space="preserve"> Converse,</w:t>
      </w:r>
      <w:r w:rsidR="002F3601">
        <w:rPr>
          <w:rFonts w:ascii="Times New Roman" w:hAnsi="Times New Roman" w:cs="Times New Roman"/>
          <w:sz w:val="24"/>
          <w:szCs w:val="24"/>
        </w:rPr>
        <w:t xml:space="preserve"> P. E.,</w:t>
      </w:r>
      <w:r>
        <w:rPr>
          <w:rFonts w:ascii="Times New Roman" w:hAnsi="Times New Roman" w:cs="Times New Roman"/>
          <w:sz w:val="24"/>
          <w:szCs w:val="24"/>
        </w:rPr>
        <w:t xml:space="preserve"> Miller,</w:t>
      </w:r>
      <w:r w:rsidR="002F3601">
        <w:rPr>
          <w:rFonts w:ascii="Times New Roman" w:hAnsi="Times New Roman" w:cs="Times New Roman"/>
          <w:sz w:val="24"/>
          <w:szCs w:val="24"/>
        </w:rPr>
        <w:t xml:space="preserve"> W. E.,</w:t>
      </w:r>
      <w:r>
        <w:rPr>
          <w:rFonts w:ascii="Times New Roman" w:hAnsi="Times New Roman" w:cs="Times New Roman"/>
          <w:sz w:val="24"/>
          <w:szCs w:val="24"/>
        </w:rPr>
        <w:t xml:space="preserve"> &amp; Stokes,</w:t>
      </w:r>
      <w:r w:rsidR="002F3601">
        <w:rPr>
          <w:rFonts w:ascii="Times New Roman" w:hAnsi="Times New Roman" w:cs="Times New Roman"/>
          <w:sz w:val="24"/>
          <w:szCs w:val="24"/>
        </w:rPr>
        <w:t xml:space="preserve"> D. E.</w:t>
      </w:r>
      <w:r>
        <w:rPr>
          <w:rFonts w:ascii="Times New Roman" w:hAnsi="Times New Roman" w:cs="Times New Roman"/>
          <w:sz w:val="24"/>
          <w:szCs w:val="24"/>
        </w:rPr>
        <w:t xml:space="preserve"> </w:t>
      </w:r>
      <w:r w:rsidR="002F3601">
        <w:rPr>
          <w:rFonts w:ascii="Times New Roman" w:hAnsi="Times New Roman" w:cs="Times New Roman"/>
          <w:sz w:val="24"/>
          <w:szCs w:val="24"/>
        </w:rPr>
        <w:t>(</w:t>
      </w:r>
      <w:r>
        <w:rPr>
          <w:rFonts w:ascii="Times New Roman" w:hAnsi="Times New Roman" w:cs="Times New Roman"/>
          <w:sz w:val="24"/>
          <w:szCs w:val="24"/>
        </w:rPr>
        <w:t>1960</w:t>
      </w:r>
      <w:r w:rsidR="002F3601">
        <w:rPr>
          <w:rFonts w:ascii="Times New Roman" w:hAnsi="Times New Roman" w:cs="Times New Roman"/>
          <w:sz w:val="24"/>
          <w:szCs w:val="24"/>
        </w:rPr>
        <w:t xml:space="preserve">). </w:t>
      </w:r>
      <w:r w:rsidR="00AA4E27">
        <w:rPr>
          <w:rFonts w:ascii="Times New Roman" w:hAnsi="Times New Roman" w:cs="Times New Roman"/>
          <w:i/>
          <w:sz w:val="24"/>
          <w:szCs w:val="24"/>
        </w:rPr>
        <w:t>The American v</w:t>
      </w:r>
      <w:r w:rsidR="002F3601" w:rsidRPr="002F3601">
        <w:rPr>
          <w:rFonts w:ascii="Times New Roman" w:hAnsi="Times New Roman" w:cs="Times New Roman"/>
          <w:i/>
          <w:sz w:val="24"/>
          <w:szCs w:val="24"/>
        </w:rPr>
        <w:t>oter</w:t>
      </w:r>
      <w:r w:rsidR="002F3601">
        <w:rPr>
          <w:rFonts w:ascii="Times New Roman" w:hAnsi="Times New Roman" w:cs="Times New Roman"/>
          <w:sz w:val="24"/>
          <w:szCs w:val="24"/>
        </w:rPr>
        <w:t>. New York: John Wiley.</w:t>
      </w:r>
    </w:p>
    <w:p w14:paraId="2BCD96B4" w14:textId="0DD3F0E9" w:rsidR="00C85EDD" w:rsidRDefault="00C85EDD" w:rsidP="002F3601">
      <w:pPr>
        <w:spacing w:after="0" w:line="480" w:lineRule="auto"/>
        <w:ind w:left="720" w:hanging="720"/>
        <w:contextualSpacing/>
        <w:rPr>
          <w:rFonts w:ascii="Times New Roman" w:hAnsi="Times New Roman" w:cs="Times New Roman"/>
          <w:sz w:val="24"/>
          <w:szCs w:val="24"/>
        </w:rPr>
      </w:pPr>
      <w:proofErr w:type="spellStart"/>
      <w:r w:rsidRPr="002F3601">
        <w:rPr>
          <w:rFonts w:ascii="Times New Roman" w:hAnsi="Times New Roman" w:cs="Times New Roman"/>
          <w:sz w:val="24"/>
          <w:szCs w:val="24"/>
        </w:rPr>
        <w:t>Chanley</w:t>
      </w:r>
      <w:proofErr w:type="spellEnd"/>
      <w:r w:rsidRPr="002F3601">
        <w:rPr>
          <w:rFonts w:ascii="Times New Roman" w:hAnsi="Times New Roman" w:cs="Times New Roman"/>
          <w:sz w:val="24"/>
          <w:szCs w:val="24"/>
        </w:rPr>
        <w:t xml:space="preserve">, V., Sullivan, J. L., Gonzales, M. H., &amp; </w:t>
      </w:r>
      <w:proofErr w:type="spellStart"/>
      <w:r w:rsidRPr="002F3601">
        <w:rPr>
          <w:rFonts w:ascii="Times New Roman" w:hAnsi="Times New Roman" w:cs="Times New Roman"/>
          <w:sz w:val="24"/>
          <w:szCs w:val="24"/>
        </w:rPr>
        <w:t>Kovera</w:t>
      </w:r>
      <w:proofErr w:type="spellEnd"/>
      <w:r w:rsidRPr="002F3601">
        <w:rPr>
          <w:rFonts w:ascii="Times New Roman" w:hAnsi="Times New Roman" w:cs="Times New Roman"/>
          <w:sz w:val="24"/>
          <w:szCs w:val="24"/>
        </w:rPr>
        <w:t xml:space="preserve">, M. B. (1994). Lust and avarice in politics: Damage control for four politicians accused of wrongdoing (or, politics as usual). </w:t>
      </w:r>
      <w:r w:rsidRPr="002F3601">
        <w:rPr>
          <w:rFonts w:ascii="Times New Roman" w:hAnsi="Times New Roman" w:cs="Times New Roman"/>
          <w:i/>
          <w:sz w:val="24"/>
          <w:szCs w:val="24"/>
        </w:rPr>
        <w:t>American Politics Quarterly</w:t>
      </w:r>
      <w:r w:rsidRPr="002F3601">
        <w:rPr>
          <w:rFonts w:ascii="Times New Roman" w:hAnsi="Times New Roman" w:cs="Times New Roman"/>
          <w:sz w:val="24"/>
          <w:szCs w:val="24"/>
        </w:rPr>
        <w:t xml:space="preserve">, </w:t>
      </w:r>
      <w:r w:rsidRPr="002F3601">
        <w:rPr>
          <w:rFonts w:ascii="Times New Roman" w:hAnsi="Times New Roman" w:cs="Times New Roman"/>
          <w:i/>
          <w:sz w:val="24"/>
          <w:szCs w:val="24"/>
        </w:rPr>
        <w:t>22</w:t>
      </w:r>
      <w:r w:rsidRPr="002F3601">
        <w:rPr>
          <w:rFonts w:ascii="Times New Roman" w:hAnsi="Times New Roman" w:cs="Times New Roman"/>
          <w:sz w:val="24"/>
          <w:szCs w:val="24"/>
        </w:rPr>
        <w:t>, 297-333.</w:t>
      </w:r>
    </w:p>
    <w:p w14:paraId="749ED8CE" w14:textId="2CF82072" w:rsidR="00263B5C" w:rsidRDefault="00263B5C" w:rsidP="002F3601">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Cohen, P., Cohen, J., Aiken, L. S., </w:t>
      </w:r>
      <w:r w:rsidR="00E253AD">
        <w:rPr>
          <w:rFonts w:ascii="Times New Roman" w:hAnsi="Times New Roman" w:cs="Times New Roman"/>
          <w:sz w:val="24"/>
          <w:szCs w:val="24"/>
        </w:rPr>
        <w:t xml:space="preserve">&amp; West, S. G. (1999). The problem of units and the circumstance for POMP. </w:t>
      </w:r>
      <w:r w:rsidR="00E253AD">
        <w:rPr>
          <w:rFonts w:ascii="Times New Roman" w:hAnsi="Times New Roman" w:cs="Times New Roman"/>
          <w:i/>
          <w:iCs/>
          <w:sz w:val="24"/>
          <w:szCs w:val="24"/>
        </w:rPr>
        <w:t xml:space="preserve">Multivariate Behavioral Research, 34, </w:t>
      </w:r>
      <w:r w:rsidR="00E253AD">
        <w:rPr>
          <w:rFonts w:ascii="Times New Roman" w:hAnsi="Times New Roman" w:cs="Times New Roman"/>
          <w:sz w:val="24"/>
          <w:szCs w:val="24"/>
        </w:rPr>
        <w:t>315-346.</w:t>
      </w:r>
    </w:p>
    <w:p w14:paraId="22294B8C" w14:textId="096C2F0A" w:rsidR="0077172A" w:rsidRPr="00E253AD" w:rsidRDefault="0077172A" w:rsidP="002F3601">
      <w:pPr>
        <w:spacing w:after="0" w:line="480" w:lineRule="auto"/>
        <w:ind w:left="720" w:hanging="720"/>
        <w:contextualSpacing/>
        <w:rPr>
          <w:rFonts w:ascii="Times New Roman" w:hAnsi="Times New Roman" w:cs="Times New Roman"/>
          <w:sz w:val="24"/>
          <w:szCs w:val="24"/>
        </w:rPr>
      </w:pPr>
      <w:r w:rsidRPr="0077172A">
        <w:rPr>
          <w:rFonts w:ascii="Times New Roman" w:hAnsi="Times New Roman" w:cs="Times New Roman"/>
          <w:sz w:val="24"/>
          <w:szCs w:val="24"/>
        </w:rPr>
        <w:t xml:space="preserve">Costa, M., Briggs, T., Chahal, A., Fried, J., Garg, R., </w:t>
      </w:r>
      <w:proofErr w:type="spellStart"/>
      <w:r w:rsidRPr="0077172A">
        <w:rPr>
          <w:rFonts w:ascii="Times New Roman" w:hAnsi="Times New Roman" w:cs="Times New Roman"/>
          <w:sz w:val="24"/>
          <w:szCs w:val="24"/>
        </w:rPr>
        <w:t>Kriz</w:t>
      </w:r>
      <w:proofErr w:type="spellEnd"/>
      <w:r w:rsidRPr="0077172A">
        <w:rPr>
          <w:rFonts w:ascii="Times New Roman" w:hAnsi="Times New Roman" w:cs="Times New Roman"/>
          <w:sz w:val="24"/>
          <w:szCs w:val="24"/>
        </w:rPr>
        <w:t>, S., Lei, L., Milne, A., &amp; Slayton, J. (2020). How partisanship and sexism influence voters’ reactions to political #MeToo scandals. Research &amp; Politics, 7(3). https://doi.org/10.1177/2053168020941727</w:t>
      </w:r>
    </w:p>
    <w:p w14:paraId="16CDD684" w14:textId="1CACD551" w:rsidR="007F04C1" w:rsidRPr="002F3601" w:rsidRDefault="007F04C1" w:rsidP="007F04C1">
      <w:pPr>
        <w:spacing w:after="0" w:line="480" w:lineRule="auto"/>
        <w:ind w:left="720" w:hanging="720"/>
        <w:contextualSpacing/>
        <w:rPr>
          <w:rFonts w:ascii="Times New Roman" w:hAnsi="Times New Roman" w:cs="Times New Roman"/>
          <w:sz w:val="24"/>
          <w:szCs w:val="24"/>
        </w:rPr>
      </w:pPr>
      <w:r w:rsidRPr="007F04C1">
        <w:rPr>
          <w:rFonts w:ascii="Times New Roman" w:hAnsi="Times New Roman" w:cs="Times New Roman"/>
          <w:sz w:val="24"/>
          <w:szCs w:val="24"/>
        </w:rPr>
        <w:t xml:space="preserve">Crocker, J., &amp; Major, B. (1989). Social stigma and self-esteem: the self-protective properties of stigma. </w:t>
      </w:r>
      <w:r w:rsidRPr="007F04C1">
        <w:rPr>
          <w:rFonts w:ascii="Times New Roman" w:hAnsi="Times New Roman" w:cs="Times New Roman"/>
          <w:i/>
          <w:iCs/>
          <w:sz w:val="24"/>
          <w:szCs w:val="24"/>
        </w:rPr>
        <w:t>Psychological Review</w:t>
      </w:r>
      <w:r w:rsidRPr="007F04C1">
        <w:rPr>
          <w:rFonts w:ascii="Times New Roman" w:hAnsi="Times New Roman" w:cs="Times New Roman"/>
          <w:sz w:val="24"/>
          <w:szCs w:val="24"/>
        </w:rPr>
        <w:t xml:space="preserve">, </w:t>
      </w:r>
      <w:r w:rsidRPr="007F04C1">
        <w:rPr>
          <w:rFonts w:ascii="Times New Roman" w:hAnsi="Times New Roman" w:cs="Times New Roman"/>
          <w:i/>
          <w:iCs/>
          <w:sz w:val="24"/>
          <w:szCs w:val="24"/>
        </w:rPr>
        <w:t>96</w:t>
      </w:r>
      <w:r w:rsidRPr="007F04C1">
        <w:rPr>
          <w:rFonts w:ascii="Times New Roman" w:hAnsi="Times New Roman" w:cs="Times New Roman"/>
          <w:sz w:val="24"/>
          <w:szCs w:val="24"/>
        </w:rPr>
        <w:t>, 608-630.</w:t>
      </w:r>
    </w:p>
    <w:p w14:paraId="5F25C723" w14:textId="3D886E9B" w:rsidR="00A0429A" w:rsidRPr="002F3601" w:rsidRDefault="00A0429A" w:rsidP="002F3601">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lastRenderedPageBreak/>
        <w:t>Diehl,</w:t>
      </w:r>
      <w:r w:rsidR="002F3601">
        <w:rPr>
          <w:rFonts w:ascii="Times New Roman" w:hAnsi="Times New Roman" w:cs="Times New Roman"/>
          <w:sz w:val="24"/>
          <w:szCs w:val="24"/>
        </w:rPr>
        <w:t xml:space="preserve"> M.</w:t>
      </w:r>
      <w:r>
        <w:rPr>
          <w:rFonts w:ascii="Times New Roman" w:hAnsi="Times New Roman" w:cs="Times New Roman"/>
          <w:sz w:val="24"/>
          <w:szCs w:val="24"/>
        </w:rPr>
        <w:t xml:space="preserve"> </w:t>
      </w:r>
      <w:r w:rsidR="002F3601">
        <w:rPr>
          <w:rFonts w:ascii="Times New Roman" w:hAnsi="Times New Roman" w:cs="Times New Roman"/>
          <w:sz w:val="24"/>
          <w:szCs w:val="24"/>
        </w:rPr>
        <w:t>(</w:t>
      </w:r>
      <w:r>
        <w:rPr>
          <w:rFonts w:ascii="Times New Roman" w:hAnsi="Times New Roman" w:cs="Times New Roman"/>
          <w:sz w:val="24"/>
          <w:szCs w:val="24"/>
        </w:rPr>
        <w:t>1990</w:t>
      </w:r>
      <w:r w:rsidR="002F3601">
        <w:rPr>
          <w:rFonts w:ascii="Times New Roman" w:hAnsi="Times New Roman" w:cs="Times New Roman"/>
          <w:sz w:val="24"/>
          <w:szCs w:val="24"/>
        </w:rPr>
        <w:t>). The minimal group paradigm</w:t>
      </w:r>
      <w:r w:rsidR="00A3722A">
        <w:rPr>
          <w:rFonts w:ascii="Times New Roman" w:hAnsi="Times New Roman" w:cs="Times New Roman"/>
          <w:sz w:val="24"/>
          <w:szCs w:val="24"/>
        </w:rPr>
        <w:t>:</w:t>
      </w:r>
      <w:r w:rsidR="002F3601">
        <w:rPr>
          <w:rFonts w:ascii="Times New Roman" w:hAnsi="Times New Roman" w:cs="Times New Roman"/>
          <w:sz w:val="24"/>
          <w:szCs w:val="24"/>
        </w:rPr>
        <w:t xml:space="preserve"> Theoretical explanations and empirical findings. </w:t>
      </w:r>
      <w:r w:rsidR="002F3601">
        <w:rPr>
          <w:rFonts w:ascii="Times New Roman" w:hAnsi="Times New Roman" w:cs="Times New Roman"/>
          <w:i/>
          <w:sz w:val="24"/>
          <w:szCs w:val="24"/>
        </w:rPr>
        <w:t>European Review of Social Psychology</w:t>
      </w:r>
      <w:r w:rsidR="002F3601">
        <w:rPr>
          <w:rFonts w:ascii="Times New Roman" w:hAnsi="Times New Roman" w:cs="Times New Roman"/>
          <w:sz w:val="24"/>
          <w:szCs w:val="24"/>
        </w:rPr>
        <w:t xml:space="preserve">, </w:t>
      </w:r>
      <w:r w:rsidR="002F3601">
        <w:rPr>
          <w:rFonts w:ascii="Times New Roman" w:hAnsi="Times New Roman" w:cs="Times New Roman"/>
          <w:i/>
          <w:sz w:val="24"/>
          <w:szCs w:val="24"/>
        </w:rPr>
        <w:t>1</w:t>
      </w:r>
      <w:r w:rsidR="002F3601">
        <w:rPr>
          <w:rFonts w:ascii="Times New Roman" w:hAnsi="Times New Roman" w:cs="Times New Roman"/>
          <w:sz w:val="24"/>
          <w:szCs w:val="24"/>
        </w:rPr>
        <w:t xml:space="preserve">, </w:t>
      </w:r>
      <w:r w:rsidR="00A3722A">
        <w:rPr>
          <w:rFonts w:ascii="Times New Roman" w:hAnsi="Times New Roman" w:cs="Times New Roman"/>
          <w:sz w:val="24"/>
          <w:szCs w:val="24"/>
        </w:rPr>
        <w:t>263-292.</w:t>
      </w:r>
    </w:p>
    <w:p w14:paraId="210DAA71" w14:textId="2312DBD5" w:rsidR="00337C6A" w:rsidRDefault="00720B4E" w:rsidP="002F3601">
      <w:pPr>
        <w:spacing w:after="0" w:line="480" w:lineRule="auto"/>
        <w:ind w:left="720" w:hanging="720"/>
        <w:contextualSpacing/>
        <w:rPr>
          <w:rFonts w:ascii="Times New Roman" w:hAnsi="Times New Roman" w:cs="Times New Roman"/>
          <w:sz w:val="24"/>
          <w:szCs w:val="24"/>
        </w:rPr>
      </w:pPr>
      <w:r w:rsidRPr="002F3601">
        <w:rPr>
          <w:rFonts w:ascii="Times New Roman" w:hAnsi="Times New Roman" w:cs="Times New Roman"/>
          <w:sz w:val="24"/>
          <w:szCs w:val="24"/>
        </w:rPr>
        <w:t>Dimo</w:t>
      </w:r>
      <w:r w:rsidR="00337C6A" w:rsidRPr="002F3601">
        <w:rPr>
          <w:rFonts w:ascii="Times New Roman" w:hAnsi="Times New Roman" w:cs="Times New Roman"/>
          <w:sz w:val="24"/>
          <w:szCs w:val="24"/>
        </w:rPr>
        <w:t xml:space="preserve">ck, M. A, &amp; Jacobson, G. C. (1995). Checks and choices: </w:t>
      </w:r>
      <w:r w:rsidR="00C8707B" w:rsidRPr="002F3601">
        <w:rPr>
          <w:rFonts w:ascii="Times New Roman" w:hAnsi="Times New Roman" w:cs="Times New Roman"/>
          <w:sz w:val="24"/>
          <w:szCs w:val="24"/>
        </w:rPr>
        <w:t>The House Bank scandal’s impact on voters in 1992.</w:t>
      </w:r>
      <w:r w:rsidR="002D65E7">
        <w:rPr>
          <w:rFonts w:ascii="Times New Roman" w:hAnsi="Times New Roman" w:cs="Times New Roman"/>
          <w:sz w:val="24"/>
          <w:szCs w:val="24"/>
        </w:rPr>
        <w:t xml:space="preserve"> </w:t>
      </w:r>
      <w:r w:rsidR="00C8707B" w:rsidRPr="002F3601">
        <w:rPr>
          <w:rFonts w:ascii="Times New Roman" w:hAnsi="Times New Roman" w:cs="Times New Roman"/>
          <w:i/>
          <w:sz w:val="24"/>
          <w:szCs w:val="24"/>
        </w:rPr>
        <w:t>The Journal of Politics</w:t>
      </w:r>
      <w:r w:rsidR="00C8707B" w:rsidRPr="002F3601">
        <w:rPr>
          <w:rFonts w:ascii="Times New Roman" w:hAnsi="Times New Roman" w:cs="Times New Roman"/>
          <w:sz w:val="24"/>
          <w:szCs w:val="24"/>
        </w:rPr>
        <w:t xml:space="preserve">, </w:t>
      </w:r>
      <w:r w:rsidR="00C8707B" w:rsidRPr="002F3601">
        <w:rPr>
          <w:rFonts w:ascii="Times New Roman" w:hAnsi="Times New Roman" w:cs="Times New Roman"/>
          <w:i/>
          <w:sz w:val="24"/>
          <w:szCs w:val="24"/>
        </w:rPr>
        <w:t>57</w:t>
      </w:r>
      <w:r w:rsidR="00C8707B" w:rsidRPr="002F3601">
        <w:rPr>
          <w:rFonts w:ascii="Times New Roman" w:hAnsi="Times New Roman" w:cs="Times New Roman"/>
          <w:sz w:val="24"/>
          <w:szCs w:val="24"/>
        </w:rPr>
        <w:t>, 1143-1159.</w:t>
      </w:r>
    </w:p>
    <w:p w14:paraId="7FE33498" w14:textId="35A4A8D2" w:rsidR="00770295" w:rsidRPr="002F3601" w:rsidRDefault="00770295" w:rsidP="00770295">
      <w:pPr>
        <w:spacing w:after="0" w:line="480" w:lineRule="auto"/>
        <w:ind w:left="720" w:hanging="720"/>
        <w:contextualSpacing/>
        <w:rPr>
          <w:rFonts w:ascii="Times New Roman" w:hAnsi="Times New Roman" w:cs="Times New Roman"/>
          <w:sz w:val="24"/>
          <w:szCs w:val="24"/>
        </w:rPr>
      </w:pPr>
      <w:r w:rsidRPr="00770295">
        <w:rPr>
          <w:rFonts w:ascii="Times New Roman" w:hAnsi="Times New Roman" w:cs="Times New Roman"/>
          <w:sz w:val="24"/>
          <w:szCs w:val="24"/>
        </w:rPr>
        <w:t xml:space="preserve">Gelman, A., &amp; Stern, H. (2006). The difference between “significant” and “not significant” is not itself statistically significant. </w:t>
      </w:r>
      <w:r w:rsidRPr="00770295">
        <w:rPr>
          <w:rFonts w:ascii="Times New Roman" w:hAnsi="Times New Roman" w:cs="Times New Roman"/>
          <w:i/>
          <w:iCs/>
          <w:sz w:val="24"/>
          <w:szCs w:val="24"/>
        </w:rPr>
        <w:t>The American Statistician</w:t>
      </w:r>
      <w:r w:rsidRPr="00770295">
        <w:rPr>
          <w:rFonts w:ascii="Times New Roman" w:hAnsi="Times New Roman" w:cs="Times New Roman"/>
          <w:sz w:val="24"/>
          <w:szCs w:val="24"/>
        </w:rPr>
        <w:t xml:space="preserve">, </w:t>
      </w:r>
      <w:r w:rsidRPr="00770295">
        <w:rPr>
          <w:rFonts w:ascii="Times New Roman" w:hAnsi="Times New Roman" w:cs="Times New Roman"/>
          <w:i/>
          <w:iCs/>
          <w:sz w:val="24"/>
          <w:szCs w:val="24"/>
        </w:rPr>
        <w:t>60</w:t>
      </w:r>
      <w:r w:rsidRPr="00770295">
        <w:rPr>
          <w:rFonts w:ascii="Times New Roman" w:hAnsi="Times New Roman" w:cs="Times New Roman"/>
          <w:sz w:val="24"/>
          <w:szCs w:val="24"/>
        </w:rPr>
        <w:t>, 328-331.</w:t>
      </w:r>
    </w:p>
    <w:p w14:paraId="5EAC8B40" w14:textId="3677B368" w:rsidR="00C85EDD" w:rsidRPr="009357DB" w:rsidRDefault="00C85EDD" w:rsidP="002F3601">
      <w:pPr>
        <w:spacing w:after="0" w:line="480" w:lineRule="auto"/>
        <w:ind w:left="720" w:hanging="720"/>
        <w:contextualSpacing/>
        <w:rPr>
          <w:rFonts w:ascii="Times New Roman" w:hAnsi="Times New Roman" w:cs="Times New Roman"/>
          <w:sz w:val="24"/>
          <w:szCs w:val="24"/>
        </w:rPr>
      </w:pPr>
      <w:r w:rsidRPr="009357DB">
        <w:rPr>
          <w:rFonts w:ascii="Times New Roman" w:hAnsi="Times New Roman" w:cs="Times New Roman"/>
          <w:sz w:val="24"/>
          <w:szCs w:val="24"/>
        </w:rPr>
        <w:t xml:space="preserve">Gonzales, M. H., </w:t>
      </w:r>
      <w:proofErr w:type="spellStart"/>
      <w:r w:rsidRPr="009357DB">
        <w:rPr>
          <w:rFonts w:ascii="Times New Roman" w:hAnsi="Times New Roman" w:cs="Times New Roman"/>
          <w:sz w:val="24"/>
          <w:szCs w:val="24"/>
        </w:rPr>
        <w:t>Kovera</w:t>
      </w:r>
      <w:proofErr w:type="spellEnd"/>
      <w:r w:rsidRPr="009357DB">
        <w:rPr>
          <w:rFonts w:ascii="Times New Roman" w:hAnsi="Times New Roman" w:cs="Times New Roman"/>
          <w:sz w:val="24"/>
          <w:szCs w:val="24"/>
        </w:rPr>
        <w:t xml:space="preserve">, M. B., Sullivan, J. L., &amp; </w:t>
      </w:r>
      <w:proofErr w:type="spellStart"/>
      <w:r w:rsidRPr="009357DB">
        <w:rPr>
          <w:rFonts w:ascii="Times New Roman" w:hAnsi="Times New Roman" w:cs="Times New Roman"/>
          <w:sz w:val="24"/>
          <w:szCs w:val="24"/>
        </w:rPr>
        <w:t>Chanley</w:t>
      </w:r>
      <w:proofErr w:type="spellEnd"/>
      <w:r w:rsidRPr="009357DB">
        <w:rPr>
          <w:rFonts w:ascii="Times New Roman" w:hAnsi="Times New Roman" w:cs="Times New Roman"/>
          <w:sz w:val="24"/>
          <w:szCs w:val="24"/>
        </w:rPr>
        <w:t>, V. (1995). Private reactions to public transgressions</w:t>
      </w:r>
      <w:r w:rsidR="00A3722A">
        <w:rPr>
          <w:rFonts w:ascii="Times New Roman" w:hAnsi="Times New Roman" w:cs="Times New Roman"/>
          <w:sz w:val="24"/>
          <w:szCs w:val="24"/>
        </w:rPr>
        <w:t>:</w:t>
      </w:r>
      <w:r w:rsidRPr="009357DB">
        <w:rPr>
          <w:rFonts w:ascii="Times New Roman" w:hAnsi="Times New Roman" w:cs="Times New Roman"/>
          <w:sz w:val="24"/>
          <w:szCs w:val="24"/>
        </w:rPr>
        <w:t xml:space="preserve"> Predictors of evaluative responses to allegations of political misconduct. </w:t>
      </w:r>
      <w:r w:rsidRPr="009357DB">
        <w:rPr>
          <w:rFonts w:ascii="Times New Roman" w:hAnsi="Times New Roman" w:cs="Times New Roman"/>
          <w:i/>
          <w:sz w:val="24"/>
          <w:szCs w:val="24"/>
        </w:rPr>
        <w:t>Personality and Social Psychology Bulletin</w:t>
      </w:r>
      <w:r w:rsidRPr="009357DB">
        <w:rPr>
          <w:rFonts w:ascii="Times New Roman" w:hAnsi="Times New Roman" w:cs="Times New Roman"/>
          <w:sz w:val="24"/>
          <w:szCs w:val="24"/>
        </w:rPr>
        <w:t xml:space="preserve">, </w:t>
      </w:r>
      <w:r w:rsidRPr="009357DB">
        <w:rPr>
          <w:rFonts w:ascii="Times New Roman" w:hAnsi="Times New Roman" w:cs="Times New Roman"/>
          <w:i/>
          <w:sz w:val="24"/>
          <w:szCs w:val="24"/>
        </w:rPr>
        <w:t>21</w:t>
      </w:r>
      <w:r w:rsidRPr="009357DB">
        <w:rPr>
          <w:rFonts w:ascii="Times New Roman" w:hAnsi="Times New Roman" w:cs="Times New Roman"/>
          <w:sz w:val="24"/>
          <w:szCs w:val="24"/>
        </w:rPr>
        <w:t>,136-148.</w:t>
      </w:r>
    </w:p>
    <w:p w14:paraId="0E062B85" w14:textId="49D06109" w:rsidR="00C85EDD" w:rsidRPr="009357DB" w:rsidRDefault="00C85EDD" w:rsidP="002F3601">
      <w:pPr>
        <w:spacing w:after="0" w:line="480" w:lineRule="auto"/>
        <w:ind w:left="720" w:hanging="720"/>
        <w:contextualSpacing/>
        <w:rPr>
          <w:rFonts w:ascii="Times New Roman" w:hAnsi="Times New Roman" w:cs="Times New Roman"/>
          <w:sz w:val="24"/>
          <w:szCs w:val="24"/>
        </w:rPr>
      </w:pPr>
      <w:r w:rsidRPr="009357DB">
        <w:rPr>
          <w:rFonts w:ascii="Times New Roman" w:hAnsi="Times New Roman" w:cs="Times New Roman"/>
          <w:sz w:val="24"/>
          <w:szCs w:val="24"/>
        </w:rPr>
        <w:t xml:space="preserve">Gonzales, M. H., Manning, D. J., &amp; Haugen, J. A. (1992). Explaining our sins: Factors influencing offender accounts and anticipated victim responses. </w:t>
      </w:r>
      <w:r w:rsidRPr="009357DB">
        <w:rPr>
          <w:rFonts w:ascii="Times New Roman" w:hAnsi="Times New Roman" w:cs="Times New Roman"/>
          <w:i/>
          <w:sz w:val="24"/>
          <w:szCs w:val="24"/>
        </w:rPr>
        <w:t>Journal of Personality and Social Psychology</w:t>
      </w:r>
      <w:r w:rsidRPr="009357DB">
        <w:rPr>
          <w:rFonts w:ascii="Times New Roman" w:hAnsi="Times New Roman" w:cs="Times New Roman"/>
          <w:sz w:val="24"/>
          <w:szCs w:val="24"/>
        </w:rPr>
        <w:t xml:space="preserve">, </w:t>
      </w:r>
      <w:r w:rsidRPr="009357DB">
        <w:rPr>
          <w:rFonts w:ascii="Times New Roman" w:hAnsi="Times New Roman" w:cs="Times New Roman"/>
          <w:i/>
          <w:sz w:val="24"/>
          <w:szCs w:val="24"/>
        </w:rPr>
        <w:t>62</w:t>
      </w:r>
      <w:r w:rsidRPr="009357DB">
        <w:rPr>
          <w:rFonts w:ascii="Times New Roman" w:hAnsi="Times New Roman" w:cs="Times New Roman"/>
          <w:sz w:val="24"/>
          <w:szCs w:val="24"/>
        </w:rPr>
        <w:t>, 958-971.</w:t>
      </w:r>
    </w:p>
    <w:p w14:paraId="43AD2076" w14:textId="36AAE979" w:rsidR="00A0429A" w:rsidRPr="00A3722A" w:rsidRDefault="00A0429A" w:rsidP="00F317FA">
      <w:pPr>
        <w:widowControl w:val="0"/>
        <w:autoSpaceDE w:val="0"/>
        <w:autoSpaceDN w:val="0"/>
        <w:adjustRightInd w:val="0"/>
        <w:spacing w:after="0" w:line="480" w:lineRule="auto"/>
        <w:ind w:left="720" w:hanging="720"/>
        <w:rPr>
          <w:rFonts w:ascii="Times New Roman" w:eastAsiaTheme="minorEastAsia" w:hAnsi="Times New Roman" w:cs="Times New Roman"/>
          <w:sz w:val="24"/>
          <w:szCs w:val="24"/>
          <w:lang w:eastAsia="ja-JP"/>
        </w:rPr>
      </w:pPr>
      <w:r>
        <w:rPr>
          <w:rFonts w:ascii="Times New Roman" w:eastAsiaTheme="minorEastAsia" w:hAnsi="Times New Roman" w:cs="Times New Roman"/>
          <w:sz w:val="24"/>
          <w:szCs w:val="24"/>
          <w:lang w:eastAsia="ja-JP"/>
        </w:rPr>
        <w:t xml:space="preserve">Gonzales, </w:t>
      </w:r>
      <w:r w:rsidR="00A3722A">
        <w:rPr>
          <w:rFonts w:ascii="Times New Roman" w:eastAsiaTheme="minorEastAsia" w:hAnsi="Times New Roman" w:cs="Times New Roman"/>
          <w:sz w:val="24"/>
          <w:szCs w:val="24"/>
          <w:lang w:eastAsia="ja-JP"/>
        </w:rPr>
        <w:t xml:space="preserve">M. H., </w:t>
      </w:r>
      <w:r>
        <w:rPr>
          <w:rFonts w:ascii="Times New Roman" w:eastAsiaTheme="minorEastAsia" w:hAnsi="Times New Roman" w:cs="Times New Roman"/>
          <w:sz w:val="24"/>
          <w:szCs w:val="24"/>
          <w:lang w:eastAsia="ja-JP"/>
        </w:rPr>
        <w:t xml:space="preserve">Pederson, </w:t>
      </w:r>
      <w:r w:rsidR="00A3722A">
        <w:rPr>
          <w:rFonts w:ascii="Times New Roman" w:eastAsiaTheme="minorEastAsia" w:hAnsi="Times New Roman" w:cs="Times New Roman"/>
          <w:sz w:val="24"/>
          <w:szCs w:val="24"/>
          <w:lang w:eastAsia="ja-JP"/>
        </w:rPr>
        <w:t xml:space="preserve">J., </w:t>
      </w:r>
      <w:r>
        <w:rPr>
          <w:rFonts w:ascii="Times New Roman" w:eastAsiaTheme="minorEastAsia" w:hAnsi="Times New Roman" w:cs="Times New Roman"/>
          <w:sz w:val="24"/>
          <w:szCs w:val="24"/>
          <w:lang w:eastAsia="ja-JP"/>
        </w:rPr>
        <w:t>Manning,</w:t>
      </w:r>
      <w:r w:rsidR="00A3722A">
        <w:rPr>
          <w:rFonts w:ascii="Times New Roman" w:eastAsiaTheme="minorEastAsia" w:hAnsi="Times New Roman" w:cs="Times New Roman"/>
          <w:sz w:val="24"/>
          <w:szCs w:val="24"/>
          <w:lang w:eastAsia="ja-JP"/>
        </w:rPr>
        <w:t xml:space="preserve"> D. J.,</w:t>
      </w:r>
      <w:r>
        <w:rPr>
          <w:rFonts w:ascii="Times New Roman" w:eastAsiaTheme="minorEastAsia" w:hAnsi="Times New Roman" w:cs="Times New Roman"/>
          <w:sz w:val="24"/>
          <w:szCs w:val="24"/>
          <w:lang w:eastAsia="ja-JP"/>
        </w:rPr>
        <w:t xml:space="preserve"> &amp; Wetter, </w:t>
      </w:r>
      <w:r w:rsidR="00A3722A">
        <w:rPr>
          <w:rFonts w:ascii="Times New Roman" w:eastAsiaTheme="minorEastAsia" w:hAnsi="Times New Roman" w:cs="Times New Roman"/>
          <w:sz w:val="24"/>
          <w:szCs w:val="24"/>
          <w:lang w:eastAsia="ja-JP"/>
        </w:rPr>
        <w:t>D. W. (</w:t>
      </w:r>
      <w:r>
        <w:rPr>
          <w:rFonts w:ascii="Times New Roman" w:eastAsiaTheme="minorEastAsia" w:hAnsi="Times New Roman" w:cs="Times New Roman"/>
          <w:sz w:val="24"/>
          <w:szCs w:val="24"/>
          <w:lang w:eastAsia="ja-JP"/>
        </w:rPr>
        <w:t>1990</w:t>
      </w:r>
      <w:r w:rsidR="00A3722A">
        <w:rPr>
          <w:rFonts w:ascii="Times New Roman" w:eastAsiaTheme="minorEastAsia" w:hAnsi="Times New Roman" w:cs="Times New Roman"/>
          <w:sz w:val="24"/>
          <w:szCs w:val="24"/>
          <w:lang w:eastAsia="ja-JP"/>
        </w:rPr>
        <w:t xml:space="preserve">). Pardon my gaffe: Effects of sex, status, and consequence severity on accounts. </w:t>
      </w:r>
      <w:r w:rsidR="00A3722A">
        <w:rPr>
          <w:rFonts w:ascii="Times New Roman" w:eastAsiaTheme="minorEastAsia" w:hAnsi="Times New Roman" w:cs="Times New Roman"/>
          <w:i/>
          <w:sz w:val="24"/>
          <w:szCs w:val="24"/>
          <w:lang w:eastAsia="ja-JP"/>
        </w:rPr>
        <w:t>Journal of Personality and Social Psychology</w:t>
      </w:r>
      <w:r w:rsidR="00A3722A">
        <w:rPr>
          <w:rFonts w:ascii="Times New Roman" w:eastAsiaTheme="minorEastAsia" w:hAnsi="Times New Roman" w:cs="Times New Roman"/>
          <w:sz w:val="24"/>
          <w:szCs w:val="24"/>
          <w:lang w:eastAsia="ja-JP"/>
        </w:rPr>
        <w:t xml:space="preserve">, </w:t>
      </w:r>
      <w:r w:rsidR="00A3722A">
        <w:rPr>
          <w:rFonts w:ascii="Times New Roman" w:eastAsiaTheme="minorEastAsia" w:hAnsi="Times New Roman" w:cs="Times New Roman"/>
          <w:i/>
          <w:sz w:val="24"/>
          <w:szCs w:val="24"/>
          <w:lang w:eastAsia="ja-JP"/>
        </w:rPr>
        <w:t>58</w:t>
      </w:r>
      <w:r w:rsidR="00A3722A">
        <w:rPr>
          <w:rFonts w:ascii="Times New Roman" w:eastAsiaTheme="minorEastAsia" w:hAnsi="Times New Roman" w:cs="Times New Roman"/>
          <w:sz w:val="24"/>
          <w:szCs w:val="24"/>
          <w:lang w:eastAsia="ja-JP"/>
        </w:rPr>
        <w:t>, 610-621.</w:t>
      </w:r>
    </w:p>
    <w:p w14:paraId="311BE746" w14:textId="229D0509" w:rsidR="007F04C1" w:rsidRPr="00A3722A" w:rsidRDefault="007F04C1" w:rsidP="00F317FA">
      <w:pPr>
        <w:widowControl w:val="0"/>
        <w:autoSpaceDE w:val="0"/>
        <w:autoSpaceDN w:val="0"/>
        <w:adjustRightInd w:val="0"/>
        <w:spacing w:after="0" w:line="480" w:lineRule="auto"/>
        <w:ind w:left="720" w:hanging="720"/>
        <w:rPr>
          <w:rFonts w:ascii="Times New Roman" w:eastAsiaTheme="minorEastAsia" w:hAnsi="Times New Roman" w:cs="Times New Roman"/>
          <w:sz w:val="24"/>
          <w:szCs w:val="24"/>
          <w:lang w:eastAsia="ja-JP"/>
        </w:rPr>
      </w:pPr>
      <w:r w:rsidRPr="007F04C1">
        <w:rPr>
          <w:rFonts w:ascii="Times New Roman" w:eastAsiaTheme="minorEastAsia" w:hAnsi="Times New Roman" w:cs="Times New Roman"/>
          <w:sz w:val="24"/>
          <w:szCs w:val="24"/>
          <w:lang w:eastAsia="ja-JP"/>
        </w:rPr>
        <w:t xml:space="preserve">Holbrook, T. M. &amp; McClurg, S. D. (2005). The mobilization of core supporters: Campaigns, Turnout, and electoral composition in United States presidential elections. </w:t>
      </w:r>
      <w:r w:rsidRPr="007F04C1">
        <w:rPr>
          <w:rFonts w:ascii="Times New Roman" w:eastAsiaTheme="minorEastAsia" w:hAnsi="Times New Roman" w:cs="Times New Roman"/>
          <w:i/>
          <w:sz w:val="24"/>
          <w:szCs w:val="24"/>
          <w:lang w:eastAsia="ja-JP"/>
        </w:rPr>
        <w:t>American Journal of Political Science</w:t>
      </w:r>
      <w:r w:rsidRPr="007F04C1">
        <w:rPr>
          <w:rFonts w:ascii="Times New Roman" w:eastAsiaTheme="minorEastAsia" w:hAnsi="Times New Roman" w:cs="Times New Roman"/>
          <w:sz w:val="24"/>
          <w:szCs w:val="24"/>
          <w:lang w:eastAsia="ja-JP"/>
        </w:rPr>
        <w:t xml:space="preserve">, </w:t>
      </w:r>
      <w:r w:rsidRPr="007F04C1">
        <w:rPr>
          <w:rFonts w:ascii="Times New Roman" w:eastAsiaTheme="minorEastAsia" w:hAnsi="Times New Roman" w:cs="Times New Roman"/>
          <w:i/>
          <w:sz w:val="24"/>
          <w:szCs w:val="24"/>
          <w:lang w:eastAsia="ja-JP"/>
        </w:rPr>
        <w:t>49</w:t>
      </w:r>
      <w:r w:rsidRPr="007F04C1">
        <w:rPr>
          <w:rFonts w:ascii="Times New Roman" w:eastAsiaTheme="minorEastAsia" w:hAnsi="Times New Roman" w:cs="Times New Roman"/>
          <w:sz w:val="24"/>
          <w:szCs w:val="24"/>
          <w:lang w:eastAsia="ja-JP"/>
        </w:rPr>
        <w:t>, 689-703.</w:t>
      </w:r>
    </w:p>
    <w:p w14:paraId="3A753B03" w14:textId="6D64CFDD" w:rsidR="00F320B9" w:rsidRDefault="00F320B9" w:rsidP="00F317FA">
      <w:pPr>
        <w:widowControl w:val="0"/>
        <w:autoSpaceDE w:val="0"/>
        <w:autoSpaceDN w:val="0"/>
        <w:adjustRightInd w:val="0"/>
        <w:spacing w:after="0" w:line="480" w:lineRule="auto"/>
        <w:ind w:left="720" w:hanging="720"/>
        <w:rPr>
          <w:rFonts w:ascii="Times New Roman" w:eastAsiaTheme="minorEastAsia" w:hAnsi="Times New Roman" w:cs="Times New Roman"/>
          <w:sz w:val="24"/>
          <w:szCs w:val="24"/>
          <w:lang w:eastAsia="ja-JP"/>
        </w:rPr>
      </w:pPr>
      <w:r>
        <w:rPr>
          <w:rFonts w:ascii="Times New Roman" w:eastAsiaTheme="minorEastAsia" w:hAnsi="Times New Roman" w:cs="Times New Roman"/>
          <w:sz w:val="24"/>
          <w:szCs w:val="24"/>
          <w:lang w:eastAsia="ja-JP"/>
        </w:rPr>
        <w:t>Huddy</w:t>
      </w:r>
      <w:r w:rsidR="008A4D1A">
        <w:rPr>
          <w:rFonts w:ascii="Times New Roman" w:eastAsiaTheme="minorEastAsia" w:hAnsi="Times New Roman" w:cs="Times New Roman"/>
          <w:sz w:val="24"/>
          <w:szCs w:val="24"/>
          <w:lang w:eastAsia="ja-JP"/>
        </w:rPr>
        <w:t xml:space="preserve">, L., Mason, L., &amp; </w:t>
      </w:r>
      <w:proofErr w:type="spellStart"/>
      <w:r w:rsidR="008A4D1A">
        <w:rPr>
          <w:rFonts w:ascii="Times New Roman" w:eastAsiaTheme="minorEastAsia" w:hAnsi="Times New Roman" w:cs="Times New Roman"/>
          <w:sz w:val="24"/>
          <w:szCs w:val="24"/>
          <w:lang w:eastAsia="ja-JP"/>
        </w:rPr>
        <w:t>Aarøe</w:t>
      </w:r>
      <w:proofErr w:type="spellEnd"/>
      <w:r w:rsidR="008A4D1A">
        <w:rPr>
          <w:rFonts w:ascii="Times New Roman" w:eastAsiaTheme="minorEastAsia" w:hAnsi="Times New Roman" w:cs="Times New Roman"/>
          <w:sz w:val="24"/>
          <w:szCs w:val="24"/>
          <w:lang w:eastAsia="ja-JP"/>
        </w:rPr>
        <w:t xml:space="preserve">, L. (2015). Expressive partisanship: Campaign involvement, political emotion, and partisan identity. </w:t>
      </w:r>
      <w:r w:rsidR="008A4D1A">
        <w:rPr>
          <w:rFonts w:ascii="Times New Roman" w:eastAsiaTheme="minorEastAsia" w:hAnsi="Times New Roman" w:cs="Times New Roman"/>
          <w:i/>
          <w:sz w:val="24"/>
          <w:szCs w:val="24"/>
          <w:lang w:eastAsia="ja-JP"/>
        </w:rPr>
        <w:t>American Political Science Review</w:t>
      </w:r>
      <w:r w:rsidR="008A4D1A">
        <w:rPr>
          <w:rFonts w:ascii="Times New Roman" w:eastAsiaTheme="minorEastAsia" w:hAnsi="Times New Roman" w:cs="Times New Roman"/>
          <w:sz w:val="24"/>
          <w:szCs w:val="24"/>
          <w:lang w:eastAsia="ja-JP"/>
        </w:rPr>
        <w:t xml:space="preserve">, </w:t>
      </w:r>
      <w:r w:rsidR="008A4D1A">
        <w:rPr>
          <w:rFonts w:ascii="Times New Roman" w:eastAsiaTheme="minorEastAsia" w:hAnsi="Times New Roman" w:cs="Times New Roman"/>
          <w:i/>
          <w:sz w:val="24"/>
          <w:szCs w:val="24"/>
          <w:lang w:eastAsia="ja-JP"/>
        </w:rPr>
        <w:t>109</w:t>
      </w:r>
      <w:r w:rsidR="008A4D1A">
        <w:rPr>
          <w:rFonts w:ascii="Times New Roman" w:eastAsiaTheme="minorEastAsia" w:hAnsi="Times New Roman" w:cs="Times New Roman"/>
          <w:sz w:val="24"/>
          <w:szCs w:val="24"/>
          <w:lang w:eastAsia="ja-JP"/>
        </w:rPr>
        <w:t>, 1-17.</w:t>
      </w:r>
    </w:p>
    <w:p w14:paraId="2D30BC29" w14:textId="289497E6" w:rsidR="004F64AD" w:rsidRPr="008A4D1A" w:rsidRDefault="004F64AD" w:rsidP="004F64AD">
      <w:pPr>
        <w:widowControl w:val="0"/>
        <w:autoSpaceDE w:val="0"/>
        <w:autoSpaceDN w:val="0"/>
        <w:adjustRightInd w:val="0"/>
        <w:spacing w:after="0" w:line="480" w:lineRule="auto"/>
        <w:ind w:left="720" w:hanging="720"/>
        <w:rPr>
          <w:rFonts w:ascii="Times New Roman" w:eastAsiaTheme="minorEastAsia" w:hAnsi="Times New Roman" w:cs="Times New Roman"/>
          <w:sz w:val="24"/>
          <w:szCs w:val="24"/>
          <w:lang w:eastAsia="ja-JP"/>
        </w:rPr>
      </w:pPr>
      <w:r w:rsidRPr="004F64AD">
        <w:rPr>
          <w:rFonts w:ascii="Times New Roman" w:eastAsiaTheme="minorEastAsia" w:hAnsi="Times New Roman" w:cs="Times New Roman"/>
          <w:sz w:val="24"/>
          <w:szCs w:val="24"/>
          <w:lang w:eastAsia="ja-JP"/>
        </w:rPr>
        <w:t xml:space="preserve">Huff, C., &amp; Tingley, D. (2015). “Who are these people?” Evaluating the demographic characteristics and political preferences of </w:t>
      </w:r>
      <w:proofErr w:type="spellStart"/>
      <w:r w:rsidRPr="004F64AD">
        <w:rPr>
          <w:rFonts w:ascii="Times New Roman" w:eastAsiaTheme="minorEastAsia" w:hAnsi="Times New Roman" w:cs="Times New Roman"/>
          <w:sz w:val="24"/>
          <w:szCs w:val="24"/>
          <w:lang w:eastAsia="ja-JP"/>
        </w:rPr>
        <w:t>MTurk</w:t>
      </w:r>
      <w:proofErr w:type="spellEnd"/>
      <w:r w:rsidRPr="004F64AD">
        <w:rPr>
          <w:rFonts w:ascii="Times New Roman" w:eastAsiaTheme="minorEastAsia" w:hAnsi="Times New Roman" w:cs="Times New Roman"/>
          <w:sz w:val="24"/>
          <w:szCs w:val="24"/>
          <w:lang w:eastAsia="ja-JP"/>
        </w:rPr>
        <w:t xml:space="preserve"> survey respondents. </w:t>
      </w:r>
      <w:r w:rsidRPr="004F64AD">
        <w:rPr>
          <w:rFonts w:ascii="Times New Roman" w:eastAsiaTheme="minorEastAsia" w:hAnsi="Times New Roman" w:cs="Times New Roman"/>
          <w:i/>
          <w:iCs/>
          <w:sz w:val="24"/>
          <w:szCs w:val="24"/>
          <w:lang w:eastAsia="ja-JP"/>
        </w:rPr>
        <w:t>Research &amp; Politics</w:t>
      </w:r>
      <w:r w:rsidRPr="004F64AD">
        <w:rPr>
          <w:rFonts w:ascii="Times New Roman" w:eastAsiaTheme="minorEastAsia" w:hAnsi="Times New Roman" w:cs="Times New Roman"/>
          <w:sz w:val="24"/>
          <w:szCs w:val="24"/>
          <w:lang w:eastAsia="ja-JP"/>
        </w:rPr>
        <w:t xml:space="preserve">, </w:t>
      </w:r>
      <w:r w:rsidRPr="004F64AD">
        <w:rPr>
          <w:rFonts w:ascii="Times New Roman" w:eastAsiaTheme="minorEastAsia" w:hAnsi="Times New Roman" w:cs="Times New Roman"/>
          <w:i/>
          <w:iCs/>
          <w:sz w:val="24"/>
          <w:szCs w:val="24"/>
          <w:lang w:eastAsia="ja-JP"/>
        </w:rPr>
        <w:t>2</w:t>
      </w:r>
      <w:r w:rsidRPr="004F64AD">
        <w:rPr>
          <w:rFonts w:ascii="Times New Roman" w:eastAsiaTheme="minorEastAsia" w:hAnsi="Times New Roman" w:cs="Times New Roman"/>
          <w:sz w:val="24"/>
          <w:szCs w:val="24"/>
          <w:lang w:eastAsia="ja-JP"/>
        </w:rPr>
        <w:t>(3).</w:t>
      </w:r>
    </w:p>
    <w:p w14:paraId="3847D954" w14:textId="59C7E610" w:rsidR="00453BB9" w:rsidRPr="00AE4B90" w:rsidRDefault="00453BB9" w:rsidP="00453BB9">
      <w:pPr>
        <w:widowControl w:val="0"/>
        <w:autoSpaceDE w:val="0"/>
        <w:autoSpaceDN w:val="0"/>
        <w:adjustRightInd w:val="0"/>
        <w:spacing w:after="0" w:line="480" w:lineRule="auto"/>
        <w:ind w:left="720" w:hanging="720"/>
        <w:rPr>
          <w:rFonts w:ascii="Times New Roman" w:eastAsiaTheme="minorEastAsia" w:hAnsi="Times New Roman" w:cs="Times New Roman"/>
          <w:sz w:val="24"/>
          <w:szCs w:val="24"/>
          <w:lang w:eastAsia="ja-JP"/>
        </w:rPr>
      </w:pPr>
      <w:r w:rsidRPr="00613ED8">
        <w:rPr>
          <w:rFonts w:ascii="Times New Roman" w:eastAsiaTheme="minorEastAsia" w:hAnsi="Times New Roman" w:cs="Times New Roman"/>
          <w:sz w:val="24"/>
          <w:szCs w:val="24"/>
          <w:lang w:eastAsia="ja-JP"/>
        </w:rPr>
        <w:lastRenderedPageBreak/>
        <w:t xml:space="preserve">Leeper, T. J., &amp; </w:t>
      </w:r>
      <w:proofErr w:type="spellStart"/>
      <w:r w:rsidRPr="00613ED8">
        <w:rPr>
          <w:rFonts w:ascii="Times New Roman" w:eastAsiaTheme="minorEastAsia" w:hAnsi="Times New Roman" w:cs="Times New Roman"/>
          <w:sz w:val="24"/>
          <w:szCs w:val="24"/>
          <w:lang w:eastAsia="ja-JP"/>
        </w:rPr>
        <w:t>Slothuus</w:t>
      </w:r>
      <w:proofErr w:type="spellEnd"/>
      <w:r w:rsidRPr="00613ED8">
        <w:rPr>
          <w:rFonts w:ascii="Times New Roman" w:eastAsiaTheme="minorEastAsia" w:hAnsi="Times New Roman" w:cs="Times New Roman"/>
          <w:sz w:val="24"/>
          <w:szCs w:val="24"/>
          <w:lang w:eastAsia="ja-JP"/>
        </w:rPr>
        <w:t>, R. (2014). Political parties, motivated reasoning, and public opinion formation. </w:t>
      </w:r>
      <w:r w:rsidRPr="00613ED8">
        <w:rPr>
          <w:rFonts w:ascii="Times New Roman" w:eastAsiaTheme="minorEastAsia" w:hAnsi="Times New Roman" w:cs="Times New Roman"/>
          <w:i/>
          <w:iCs/>
          <w:sz w:val="24"/>
          <w:szCs w:val="24"/>
          <w:lang w:eastAsia="ja-JP"/>
        </w:rPr>
        <w:t>Political Psychology</w:t>
      </w:r>
      <w:r w:rsidRPr="00613ED8">
        <w:rPr>
          <w:rFonts w:ascii="Times New Roman" w:eastAsiaTheme="minorEastAsia" w:hAnsi="Times New Roman" w:cs="Times New Roman"/>
          <w:sz w:val="24"/>
          <w:szCs w:val="24"/>
          <w:lang w:eastAsia="ja-JP"/>
        </w:rPr>
        <w:t>, </w:t>
      </w:r>
      <w:r w:rsidRPr="00613ED8">
        <w:rPr>
          <w:rFonts w:ascii="Times New Roman" w:eastAsiaTheme="minorEastAsia" w:hAnsi="Times New Roman" w:cs="Times New Roman"/>
          <w:i/>
          <w:iCs/>
          <w:sz w:val="24"/>
          <w:szCs w:val="24"/>
          <w:lang w:eastAsia="ja-JP"/>
        </w:rPr>
        <w:t>35</w:t>
      </w:r>
      <w:r w:rsidRPr="00613ED8">
        <w:rPr>
          <w:rFonts w:ascii="Times New Roman" w:eastAsiaTheme="minorEastAsia" w:hAnsi="Times New Roman" w:cs="Times New Roman"/>
          <w:sz w:val="24"/>
          <w:szCs w:val="24"/>
          <w:lang w:eastAsia="ja-JP"/>
        </w:rPr>
        <w:t>, 129-156.</w:t>
      </w:r>
    </w:p>
    <w:p w14:paraId="32350C1F" w14:textId="56D9DE48" w:rsidR="00A0429A" w:rsidRPr="00AA4E27" w:rsidRDefault="00A0429A" w:rsidP="00F317FA">
      <w:pPr>
        <w:widowControl w:val="0"/>
        <w:autoSpaceDE w:val="0"/>
        <w:autoSpaceDN w:val="0"/>
        <w:adjustRightInd w:val="0"/>
        <w:spacing w:after="0" w:line="480" w:lineRule="auto"/>
        <w:ind w:left="720" w:hanging="720"/>
        <w:rPr>
          <w:rFonts w:ascii="Times New Roman" w:eastAsiaTheme="minorEastAsia" w:hAnsi="Times New Roman" w:cs="Times New Roman"/>
          <w:sz w:val="24"/>
          <w:szCs w:val="24"/>
          <w:lang w:eastAsia="ja-JP"/>
        </w:rPr>
      </w:pPr>
      <w:r>
        <w:rPr>
          <w:rFonts w:ascii="Times New Roman" w:eastAsiaTheme="minorEastAsia" w:hAnsi="Times New Roman" w:cs="Times New Roman"/>
          <w:sz w:val="24"/>
          <w:szCs w:val="24"/>
          <w:lang w:eastAsia="ja-JP"/>
        </w:rPr>
        <w:t>Locksley,</w:t>
      </w:r>
      <w:r w:rsidR="00AA4E27">
        <w:rPr>
          <w:rFonts w:ascii="Times New Roman" w:eastAsiaTheme="minorEastAsia" w:hAnsi="Times New Roman" w:cs="Times New Roman"/>
          <w:sz w:val="24"/>
          <w:szCs w:val="24"/>
          <w:lang w:eastAsia="ja-JP"/>
        </w:rPr>
        <w:t xml:space="preserve"> A., Ortiz, V., Hepburn, C.</w:t>
      </w:r>
      <w:r>
        <w:rPr>
          <w:rFonts w:ascii="Times New Roman" w:eastAsiaTheme="minorEastAsia" w:hAnsi="Times New Roman" w:cs="Times New Roman"/>
          <w:sz w:val="24"/>
          <w:szCs w:val="24"/>
          <w:lang w:eastAsia="ja-JP"/>
        </w:rPr>
        <w:t xml:space="preserve"> </w:t>
      </w:r>
      <w:r w:rsidR="00AA4E27">
        <w:rPr>
          <w:rFonts w:ascii="Times New Roman" w:eastAsiaTheme="minorEastAsia" w:hAnsi="Times New Roman" w:cs="Times New Roman"/>
          <w:sz w:val="24"/>
          <w:szCs w:val="24"/>
          <w:lang w:eastAsia="ja-JP"/>
        </w:rPr>
        <w:t>(</w:t>
      </w:r>
      <w:r>
        <w:rPr>
          <w:rFonts w:ascii="Times New Roman" w:eastAsiaTheme="minorEastAsia" w:hAnsi="Times New Roman" w:cs="Times New Roman"/>
          <w:sz w:val="24"/>
          <w:szCs w:val="24"/>
          <w:lang w:eastAsia="ja-JP"/>
        </w:rPr>
        <w:t>1980</w:t>
      </w:r>
      <w:r w:rsidR="00AA4E27">
        <w:rPr>
          <w:rFonts w:ascii="Times New Roman" w:eastAsiaTheme="minorEastAsia" w:hAnsi="Times New Roman" w:cs="Times New Roman"/>
          <w:sz w:val="24"/>
          <w:szCs w:val="24"/>
          <w:lang w:eastAsia="ja-JP"/>
        </w:rPr>
        <w:t xml:space="preserve">). Social categorization and discriminatory behavior: Extinguishing the minimal intergroup discrimination effect. </w:t>
      </w:r>
      <w:r w:rsidR="00AA4E27">
        <w:rPr>
          <w:rFonts w:ascii="Times New Roman" w:eastAsiaTheme="minorEastAsia" w:hAnsi="Times New Roman" w:cs="Times New Roman"/>
          <w:i/>
          <w:sz w:val="24"/>
          <w:szCs w:val="24"/>
          <w:lang w:eastAsia="ja-JP"/>
        </w:rPr>
        <w:t>Journal of Personality and Social Psychology</w:t>
      </w:r>
      <w:r w:rsidR="00AA4E27">
        <w:rPr>
          <w:rFonts w:ascii="Times New Roman" w:eastAsiaTheme="minorEastAsia" w:hAnsi="Times New Roman" w:cs="Times New Roman"/>
          <w:sz w:val="24"/>
          <w:szCs w:val="24"/>
          <w:lang w:eastAsia="ja-JP"/>
        </w:rPr>
        <w:t xml:space="preserve">, </w:t>
      </w:r>
      <w:r w:rsidR="00AA4E27">
        <w:rPr>
          <w:rFonts w:ascii="Times New Roman" w:eastAsiaTheme="minorEastAsia" w:hAnsi="Times New Roman" w:cs="Times New Roman"/>
          <w:i/>
          <w:sz w:val="24"/>
          <w:szCs w:val="24"/>
          <w:lang w:eastAsia="ja-JP"/>
        </w:rPr>
        <w:t>39</w:t>
      </w:r>
      <w:r w:rsidR="00AA4E27">
        <w:rPr>
          <w:rFonts w:ascii="Times New Roman" w:eastAsiaTheme="minorEastAsia" w:hAnsi="Times New Roman" w:cs="Times New Roman"/>
          <w:sz w:val="24"/>
          <w:szCs w:val="24"/>
          <w:lang w:eastAsia="ja-JP"/>
        </w:rPr>
        <w:t>, 773-783.</w:t>
      </w:r>
    </w:p>
    <w:p w14:paraId="6B0877DC" w14:textId="15BACDC8" w:rsidR="00F320B9" w:rsidRDefault="00F320B9" w:rsidP="00F317FA">
      <w:pPr>
        <w:widowControl w:val="0"/>
        <w:autoSpaceDE w:val="0"/>
        <w:autoSpaceDN w:val="0"/>
        <w:adjustRightInd w:val="0"/>
        <w:spacing w:after="0" w:line="480" w:lineRule="auto"/>
        <w:ind w:left="720" w:hanging="720"/>
        <w:rPr>
          <w:rFonts w:ascii="Times New Roman" w:eastAsiaTheme="minorEastAsia" w:hAnsi="Times New Roman" w:cs="Times New Roman"/>
          <w:sz w:val="24"/>
          <w:szCs w:val="24"/>
          <w:lang w:eastAsia="ja-JP"/>
        </w:rPr>
      </w:pPr>
      <w:proofErr w:type="spellStart"/>
      <w:r>
        <w:rPr>
          <w:rFonts w:ascii="Times New Roman" w:eastAsiaTheme="minorEastAsia" w:hAnsi="Times New Roman" w:cs="Times New Roman"/>
          <w:sz w:val="24"/>
          <w:szCs w:val="24"/>
          <w:lang w:eastAsia="ja-JP"/>
        </w:rPr>
        <w:t>Luhtanen</w:t>
      </w:r>
      <w:proofErr w:type="spellEnd"/>
      <w:r>
        <w:rPr>
          <w:rFonts w:ascii="Times New Roman" w:eastAsiaTheme="minorEastAsia" w:hAnsi="Times New Roman" w:cs="Times New Roman"/>
          <w:sz w:val="24"/>
          <w:szCs w:val="24"/>
          <w:lang w:eastAsia="ja-JP"/>
        </w:rPr>
        <w:t xml:space="preserve">, R., &amp; Crocker, J. (1992). A collective self-esteem scale: Self-evaluation of one’s social identity. </w:t>
      </w:r>
      <w:r>
        <w:rPr>
          <w:rFonts w:ascii="Times New Roman" w:eastAsiaTheme="minorEastAsia" w:hAnsi="Times New Roman" w:cs="Times New Roman"/>
          <w:i/>
          <w:sz w:val="24"/>
          <w:szCs w:val="24"/>
          <w:lang w:eastAsia="ja-JP"/>
        </w:rPr>
        <w:t>Personality and Social Psychology Bulletin</w:t>
      </w:r>
      <w:r>
        <w:rPr>
          <w:rFonts w:ascii="Times New Roman" w:eastAsiaTheme="minorEastAsia" w:hAnsi="Times New Roman" w:cs="Times New Roman"/>
          <w:sz w:val="24"/>
          <w:szCs w:val="24"/>
          <w:lang w:eastAsia="ja-JP"/>
        </w:rPr>
        <w:t xml:space="preserve">, </w:t>
      </w:r>
      <w:r>
        <w:rPr>
          <w:rFonts w:ascii="Times New Roman" w:eastAsiaTheme="minorEastAsia" w:hAnsi="Times New Roman" w:cs="Times New Roman"/>
          <w:i/>
          <w:sz w:val="24"/>
          <w:szCs w:val="24"/>
          <w:lang w:eastAsia="ja-JP"/>
        </w:rPr>
        <w:t>18</w:t>
      </w:r>
      <w:r>
        <w:rPr>
          <w:rFonts w:ascii="Times New Roman" w:eastAsiaTheme="minorEastAsia" w:hAnsi="Times New Roman" w:cs="Times New Roman"/>
          <w:sz w:val="24"/>
          <w:szCs w:val="24"/>
          <w:lang w:eastAsia="ja-JP"/>
        </w:rPr>
        <w:t>, 302-318.</w:t>
      </w:r>
    </w:p>
    <w:p w14:paraId="72D2D5BF" w14:textId="06D35B31" w:rsidR="00A00757" w:rsidRPr="00F320B9" w:rsidRDefault="00A00757" w:rsidP="00A00757">
      <w:pPr>
        <w:widowControl w:val="0"/>
        <w:autoSpaceDE w:val="0"/>
        <w:autoSpaceDN w:val="0"/>
        <w:adjustRightInd w:val="0"/>
        <w:spacing w:after="0" w:line="480" w:lineRule="auto"/>
        <w:ind w:left="720" w:hanging="720"/>
        <w:rPr>
          <w:rFonts w:ascii="Times New Roman" w:eastAsiaTheme="minorEastAsia" w:hAnsi="Times New Roman" w:cs="Times New Roman"/>
          <w:sz w:val="24"/>
          <w:szCs w:val="24"/>
          <w:lang w:eastAsia="ja-JP"/>
        </w:rPr>
      </w:pPr>
      <w:r w:rsidRPr="00A00757">
        <w:rPr>
          <w:rFonts w:ascii="Times New Roman" w:eastAsiaTheme="minorEastAsia" w:hAnsi="Times New Roman" w:cs="Times New Roman"/>
          <w:sz w:val="24"/>
          <w:szCs w:val="24"/>
          <w:lang w:eastAsia="ja-JP"/>
        </w:rPr>
        <w:t xml:space="preserve">Mason, L. (2018). </w:t>
      </w:r>
      <w:r w:rsidRPr="00A00757">
        <w:rPr>
          <w:rFonts w:ascii="Times New Roman" w:eastAsiaTheme="minorEastAsia" w:hAnsi="Times New Roman" w:cs="Times New Roman"/>
          <w:i/>
          <w:iCs/>
          <w:sz w:val="24"/>
          <w:szCs w:val="24"/>
          <w:lang w:eastAsia="ja-JP"/>
        </w:rPr>
        <w:t>Uncivil agreement: How politics became our identity</w:t>
      </w:r>
      <w:r w:rsidRPr="00A00757">
        <w:rPr>
          <w:rFonts w:ascii="Times New Roman" w:eastAsiaTheme="minorEastAsia" w:hAnsi="Times New Roman" w:cs="Times New Roman"/>
          <w:sz w:val="24"/>
          <w:szCs w:val="24"/>
          <w:lang w:eastAsia="ja-JP"/>
        </w:rPr>
        <w:t>. University of Chicago Press.</w:t>
      </w:r>
    </w:p>
    <w:p w14:paraId="2450826D" w14:textId="77777777" w:rsidR="00545D57" w:rsidRPr="009357DB" w:rsidRDefault="00545D57" w:rsidP="009357DB">
      <w:pPr>
        <w:widowControl w:val="0"/>
        <w:autoSpaceDE w:val="0"/>
        <w:autoSpaceDN w:val="0"/>
        <w:adjustRightInd w:val="0"/>
        <w:spacing w:after="0" w:line="480" w:lineRule="auto"/>
        <w:ind w:left="720" w:hanging="720"/>
        <w:rPr>
          <w:rFonts w:ascii="Times New Roman" w:hAnsi="Times New Roman" w:cs="Times New Roman"/>
          <w:sz w:val="24"/>
          <w:szCs w:val="24"/>
        </w:rPr>
      </w:pPr>
      <w:r w:rsidRPr="009357DB">
        <w:rPr>
          <w:rFonts w:ascii="Times New Roman" w:eastAsiaTheme="minorEastAsia" w:hAnsi="Times New Roman" w:cs="Times New Roman"/>
          <w:sz w:val="24"/>
          <w:szCs w:val="24"/>
          <w:lang w:eastAsia="ja-JP"/>
        </w:rPr>
        <w:t xml:space="preserve">McCullough, M. E., Worthington, E. L., Jr., &amp; Rachal, K. C. (1997). Interpersonal forgiving in close relationships. </w:t>
      </w:r>
      <w:r w:rsidRPr="009357DB">
        <w:rPr>
          <w:rFonts w:ascii="Times New Roman" w:eastAsiaTheme="minorEastAsia" w:hAnsi="Times New Roman" w:cs="Times New Roman"/>
          <w:i/>
          <w:sz w:val="24"/>
          <w:szCs w:val="24"/>
          <w:lang w:eastAsia="ja-JP"/>
        </w:rPr>
        <w:t>Journal of Personality and Social Psychology</w:t>
      </w:r>
      <w:r w:rsidRPr="009357DB">
        <w:rPr>
          <w:rFonts w:ascii="Times New Roman" w:eastAsiaTheme="minorEastAsia" w:hAnsi="Times New Roman" w:cs="Times New Roman"/>
          <w:sz w:val="24"/>
          <w:szCs w:val="24"/>
          <w:lang w:eastAsia="ja-JP"/>
        </w:rPr>
        <w:t xml:space="preserve">, </w:t>
      </w:r>
      <w:r w:rsidRPr="009357DB">
        <w:rPr>
          <w:rFonts w:ascii="Times New Roman" w:eastAsiaTheme="minorEastAsia" w:hAnsi="Times New Roman" w:cs="Times New Roman"/>
          <w:i/>
          <w:sz w:val="24"/>
          <w:szCs w:val="24"/>
          <w:lang w:eastAsia="ja-JP"/>
        </w:rPr>
        <w:t>73</w:t>
      </w:r>
      <w:r w:rsidRPr="009357DB">
        <w:rPr>
          <w:rFonts w:ascii="Times New Roman" w:eastAsiaTheme="minorEastAsia" w:hAnsi="Times New Roman" w:cs="Times New Roman"/>
          <w:sz w:val="24"/>
          <w:szCs w:val="24"/>
          <w:lang w:eastAsia="ja-JP"/>
        </w:rPr>
        <w:t>, 321–336.</w:t>
      </w:r>
    </w:p>
    <w:p w14:paraId="2D277044" w14:textId="55771E6B" w:rsidR="008D61EA" w:rsidRPr="009357DB" w:rsidRDefault="008D61EA" w:rsidP="009357DB">
      <w:pPr>
        <w:spacing w:after="0" w:line="480" w:lineRule="auto"/>
        <w:ind w:left="720" w:hanging="720"/>
        <w:contextualSpacing/>
        <w:rPr>
          <w:rFonts w:ascii="Times New Roman" w:hAnsi="Times New Roman" w:cs="Times New Roman"/>
          <w:sz w:val="24"/>
          <w:szCs w:val="24"/>
        </w:rPr>
      </w:pPr>
      <w:r w:rsidRPr="009357DB">
        <w:rPr>
          <w:rFonts w:ascii="Times New Roman" w:hAnsi="Times New Roman" w:cs="Times New Roman"/>
          <w:sz w:val="24"/>
          <w:szCs w:val="24"/>
        </w:rPr>
        <w:t xml:space="preserve">McGraw, K. M. (1990). Avoiding blame: An experimental investigation of political excuses and justifications. </w:t>
      </w:r>
      <w:r w:rsidRPr="009357DB">
        <w:rPr>
          <w:rFonts w:ascii="Times New Roman" w:hAnsi="Times New Roman" w:cs="Times New Roman"/>
          <w:i/>
          <w:sz w:val="24"/>
          <w:szCs w:val="24"/>
        </w:rPr>
        <w:t>British Journal of Political Science</w:t>
      </w:r>
      <w:r w:rsidRPr="009357DB">
        <w:rPr>
          <w:rFonts w:ascii="Times New Roman" w:hAnsi="Times New Roman" w:cs="Times New Roman"/>
          <w:sz w:val="24"/>
          <w:szCs w:val="24"/>
        </w:rPr>
        <w:t xml:space="preserve">, </w:t>
      </w:r>
      <w:r w:rsidRPr="009357DB">
        <w:rPr>
          <w:rFonts w:ascii="Times New Roman" w:hAnsi="Times New Roman" w:cs="Times New Roman"/>
          <w:i/>
          <w:sz w:val="24"/>
          <w:szCs w:val="24"/>
        </w:rPr>
        <w:t>20</w:t>
      </w:r>
      <w:r w:rsidRPr="009357DB">
        <w:rPr>
          <w:rFonts w:ascii="Times New Roman" w:hAnsi="Times New Roman" w:cs="Times New Roman"/>
          <w:sz w:val="24"/>
          <w:szCs w:val="24"/>
        </w:rPr>
        <w:t>, 119-131.</w:t>
      </w:r>
    </w:p>
    <w:p w14:paraId="534140C5" w14:textId="2B494684" w:rsidR="00FB3D31" w:rsidRPr="009357DB" w:rsidRDefault="00FB3D31" w:rsidP="009357DB">
      <w:pPr>
        <w:spacing w:after="0" w:line="480" w:lineRule="auto"/>
        <w:ind w:left="720" w:hanging="720"/>
        <w:contextualSpacing/>
        <w:rPr>
          <w:rFonts w:ascii="Times New Roman" w:hAnsi="Times New Roman" w:cs="Times New Roman"/>
          <w:sz w:val="24"/>
          <w:szCs w:val="24"/>
        </w:rPr>
      </w:pPr>
      <w:r w:rsidRPr="009357DB">
        <w:rPr>
          <w:rFonts w:ascii="Times New Roman" w:hAnsi="Times New Roman" w:cs="Times New Roman"/>
          <w:sz w:val="24"/>
          <w:szCs w:val="24"/>
        </w:rPr>
        <w:t xml:space="preserve">McGraw, K. M. (1991). Managing blame: An experimental test of the effects of political accounts. </w:t>
      </w:r>
      <w:r w:rsidRPr="009357DB">
        <w:rPr>
          <w:rFonts w:ascii="Times New Roman" w:hAnsi="Times New Roman" w:cs="Times New Roman"/>
          <w:i/>
          <w:sz w:val="24"/>
          <w:szCs w:val="24"/>
        </w:rPr>
        <w:t>The American Political Science Review</w:t>
      </w:r>
      <w:r w:rsidRPr="009357DB">
        <w:rPr>
          <w:rFonts w:ascii="Times New Roman" w:hAnsi="Times New Roman" w:cs="Times New Roman"/>
          <w:sz w:val="24"/>
          <w:szCs w:val="24"/>
        </w:rPr>
        <w:t xml:space="preserve">, </w:t>
      </w:r>
      <w:r w:rsidRPr="009357DB">
        <w:rPr>
          <w:rFonts w:ascii="Times New Roman" w:hAnsi="Times New Roman" w:cs="Times New Roman"/>
          <w:i/>
          <w:sz w:val="24"/>
          <w:szCs w:val="24"/>
        </w:rPr>
        <w:t>85</w:t>
      </w:r>
      <w:r w:rsidRPr="009357DB">
        <w:rPr>
          <w:rFonts w:ascii="Times New Roman" w:hAnsi="Times New Roman" w:cs="Times New Roman"/>
          <w:sz w:val="24"/>
          <w:szCs w:val="24"/>
        </w:rPr>
        <w:t>, 1133-1157.</w:t>
      </w:r>
    </w:p>
    <w:p w14:paraId="3050C5ED" w14:textId="5F152E32" w:rsidR="00241731" w:rsidRPr="009357DB" w:rsidRDefault="00241731" w:rsidP="009357DB">
      <w:pPr>
        <w:spacing w:after="0" w:line="480" w:lineRule="auto"/>
        <w:ind w:left="720" w:hanging="720"/>
        <w:contextualSpacing/>
        <w:rPr>
          <w:rFonts w:ascii="Times New Roman" w:hAnsi="Times New Roman" w:cs="Times New Roman"/>
          <w:sz w:val="24"/>
          <w:szCs w:val="24"/>
        </w:rPr>
      </w:pPr>
      <w:r w:rsidRPr="009357DB">
        <w:rPr>
          <w:rFonts w:ascii="Times New Roman" w:hAnsi="Times New Roman" w:cs="Times New Roman"/>
          <w:sz w:val="24"/>
          <w:szCs w:val="24"/>
        </w:rPr>
        <w:t xml:space="preserve">McGraw, K. M., Best, S., &amp; </w:t>
      </w:r>
      <w:proofErr w:type="spellStart"/>
      <w:r w:rsidRPr="009357DB">
        <w:rPr>
          <w:rFonts w:ascii="Times New Roman" w:hAnsi="Times New Roman" w:cs="Times New Roman"/>
          <w:sz w:val="24"/>
          <w:szCs w:val="24"/>
        </w:rPr>
        <w:t>Timpone</w:t>
      </w:r>
      <w:proofErr w:type="spellEnd"/>
      <w:r w:rsidRPr="009357DB">
        <w:rPr>
          <w:rFonts w:ascii="Times New Roman" w:hAnsi="Times New Roman" w:cs="Times New Roman"/>
          <w:sz w:val="24"/>
          <w:szCs w:val="24"/>
        </w:rPr>
        <w:t>, R. (1995).</w:t>
      </w:r>
      <w:r w:rsidR="002D65E7">
        <w:rPr>
          <w:rFonts w:ascii="Times New Roman" w:hAnsi="Times New Roman" w:cs="Times New Roman"/>
          <w:sz w:val="24"/>
          <w:szCs w:val="24"/>
        </w:rPr>
        <w:t xml:space="preserve"> </w:t>
      </w:r>
      <w:r w:rsidRPr="009357DB">
        <w:rPr>
          <w:rFonts w:ascii="Times New Roman" w:hAnsi="Times New Roman" w:cs="Times New Roman"/>
          <w:sz w:val="24"/>
          <w:szCs w:val="24"/>
        </w:rPr>
        <w:t xml:space="preserve">“What they say or what they do?” The impact of elite explanation and policy outcomes on public opinion. </w:t>
      </w:r>
      <w:r w:rsidRPr="009357DB">
        <w:rPr>
          <w:rFonts w:ascii="Times New Roman" w:hAnsi="Times New Roman" w:cs="Times New Roman"/>
          <w:i/>
          <w:sz w:val="24"/>
          <w:szCs w:val="24"/>
        </w:rPr>
        <w:t>American Journal of Political Science</w:t>
      </w:r>
      <w:r w:rsidRPr="009357DB">
        <w:rPr>
          <w:rFonts w:ascii="Times New Roman" w:hAnsi="Times New Roman" w:cs="Times New Roman"/>
          <w:sz w:val="24"/>
          <w:szCs w:val="24"/>
        </w:rPr>
        <w:t xml:space="preserve">, </w:t>
      </w:r>
      <w:r w:rsidRPr="009357DB">
        <w:rPr>
          <w:rFonts w:ascii="Times New Roman" w:hAnsi="Times New Roman" w:cs="Times New Roman"/>
          <w:i/>
          <w:sz w:val="24"/>
          <w:szCs w:val="24"/>
        </w:rPr>
        <w:t>39</w:t>
      </w:r>
      <w:r w:rsidRPr="009357DB">
        <w:rPr>
          <w:rFonts w:ascii="Times New Roman" w:hAnsi="Times New Roman" w:cs="Times New Roman"/>
          <w:sz w:val="24"/>
          <w:szCs w:val="24"/>
        </w:rPr>
        <w:t>, 53-74.</w:t>
      </w:r>
    </w:p>
    <w:p w14:paraId="506AE005" w14:textId="075D52CD" w:rsidR="00A0429A" w:rsidRPr="00AA4E27" w:rsidRDefault="00A0429A" w:rsidP="009357DB">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McGraw,</w:t>
      </w:r>
      <w:r w:rsidR="00AA4E27">
        <w:rPr>
          <w:rFonts w:ascii="Times New Roman" w:hAnsi="Times New Roman" w:cs="Times New Roman"/>
          <w:sz w:val="24"/>
          <w:szCs w:val="24"/>
        </w:rPr>
        <w:t xml:space="preserve"> K. M.,</w:t>
      </w:r>
      <w:r>
        <w:rPr>
          <w:rFonts w:ascii="Times New Roman" w:hAnsi="Times New Roman" w:cs="Times New Roman"/>
          <w:sz w:val="24"/>
          <w:szCs w:val="24"/>
        </w:rPr>
        <w:t xml:space="preserve"> </w:t>
      </w:r>
      <w:proofErr w:type="spellStart"/>
      <w:r>
        <w:rPr>
          <w:rFonts w:ascii="Times New Roman" w:hAnsi="Times New Roman" w:cs="Times New Roman"/>
          <w:sz w:val="24"/>
          <w:szCs w:val="24"/>
        </w:rPr>
        <w:t>Timpone</w:t>
      </w:r>
      <w:proofErr w:type="spellEnd"/>
      <w:r>
        <w:rPr>
          <w:rFonts w:ascii="Times New Roman" w:hAnsi="Times New Roman" w:cs="Times New Roman"/>
          <w:sz w:val="24"/>
          <w:szCs w:val="24"/>
        </w:rPr>
        <w:t>,</w:t>
      </w:r>
      <w:r w:rsidR="00AA4E27">
        <w:rPr>
          <w:rFonts w:ascii="Times New Roman" w:hAnsi="Times New Roman" w:cs="Times New Roman"/>
          <w:sz w:val="24"/>
          <w:szCs w:val="24"/>
        </w:rPr>
        <w:t xml:space="preserve"> R.,</w:t>
      </w:r>
      <w:r>
        <w:rPr>
          <w:rFonts w:ascii="Times New Roman" w:hAnsi="Times New Roman" w:cs="Times New Roman"/>
          <w:sz w:val="24"/>
          <w:szCs w:val="24"/>
        </w:rPr>
        <w:t xml:space="preserve"> &amp; Bruck,</w:t>
      </w:r>
      <w:r w:rsidR="00AA4E27">
        <w:rPr>
          <w:rFonts w:ascii="Times New Roman" w:hAnsi="Times New Roman" w:cs="Times New Roman"/>
          <w:sz w:val="24"/>
          <w:szCs w:val="24"/>
        </w:rPr>
        <w:t xml:space="preserve"> G.</w:t>
      </w:r>
      <w:r>
        <w:rPr>
          <w:rFonts w:ascii="Times New Roman" w:hAnsi="Times New Roman" w:cs="Times New Roman"/>
          <w:sz w:val="24"/>
          <w:szCs w:val="24"/>
        </w:rPr>
        <w:t xml:space="preserve"> </w:t>
      </w:r>
      <w:r w:rsidR="00AA4E27">
        <w:rPr>
          <w:rFonts w:ascii="Times New Roman" w:hAnsi="Times New Roman" w:cs="Times New Roman"/>
          <w:sz w:val="24"/>
          <w:szCs w:val="24"/>
        </w:rPr>
        <w:t>(</w:t>
      </w:r>
      <w:r>
        <w:rPr>
          <w:rFonts w:ascii="Times New Roman" w:hAnsi="Times New Roman" w:cs="Times New Roman"/>
          <w:sz w:val="24"/>
          <w:szCs w:val="24"/>
        </w:rPr>
        <w:t>1993</w:t>
      </w:r>
      <w:r w:rsidR="00AA4E27">
        <w:rPr>
          <w:rFonts w:ascii="Times New Roman" w:hAnsi="Times New Roman" w:cs="Times New Roman"/>
          <w:sz w:val="24"/>
          <w:szCs w:val="24"/>
        </w:rPr>
        <w:t xml:space="preserve">). Justifying controversial political decisions: Home Style in the laboratory. </w:t>
      </w:r>
      <w:r w:rsidR="00AA4E27">
        <w:rPr>
          <w:rFonts w:ascii="Times New Roman" w:hAnsi="Times New Roman" w:cs="Times New Roman"/>
          <w:i/>
          <w:sz w:val="24"/>
          <w:szCs w:val="24"/>
        </w:rPr>
        <w:t>Political Behavior</w:t>
      </w:r>
      <w:r w:rsidR="00AA4E27">
        <w:rPr>
          <w:rFonts w:ascii="Times New Roman" w:hAnsi="Times New Roman" w:cs="Times New Roman"/>
          <w:sz w:val="24"/>
          <w:szCs w:val="24"/>
        </w:rPr>
        <w:t xml:space="preserve">, </w:t>
      </w:r>
      <w:r w:rsidR="00AA4E27">
        <w:rPr>
          <w:rFonts w:ascii="Times New Roman" w:hAnsi="Times New Roman" w:cs="Times New Roman"/>
          <w:i/>
          <w:sz w:val="24"/>
          <w:szCs w:val="24"/>
        </w:rPr>
        <w:t>15</w:t>
      </w:r>
      <w:r w:rsidR="00AA4E27">
        <w:rPr>
          <w:rFonts w:ascii="Times New Roman" w:hAnsi="Times New Roman" w:cs="Times New Roman"/>
          <w:sz w:val="24"/>
          <w:szCs w:val="24"/>
        </w:rPr>
        <w:t>, 289-308.</w:t>
      </w:r>
    </w:p>
    <w:p w14:paraId="3E560759" w14:textId="0E1BF97F" w:rsidR="00BB6244" w:rsidRDefault="00BB6244" w:rsidP="009357DB">
      <w:pPr>
        <w:spacing w:after="0" w:line="480" w:lineRule="auto"/>
        <w:ind w:left="720" w:hanging="720"/>
        <w:contextualSpacing/>
        <w:rPr>
          <w:rFonts w:ascii="Times New Roman" w:hAnsi="Times New Roman" w:cs="Times New Roman"/>
          <w:sz w:val="24"/>
          <w:szCs w:val="24"/>
        </w:rPr>
      </w:pPr>
      <w:r w:rsidRPr="009357DB">
        <w:rPr>
          <w:rFonts w:ascii="Times New Roman" w:hAnsi="Times New Roman" w:cs="Times New Roman"/>
          <w:sz w:val="24"/>
          <w:szCs w:val="24"/>
        </w:rPr>
        <w:t xml:space="preserve">McLaughlin, M. L., Cody, M. J., &amp; O’Hair, H. D. (1983). The management of failure events: Some contextual determinants of account behavior. </w:t>
      </w:r>
      <w:r w:rsidRPr="009357DB">
        <w:rPr>
          <w:rFonts w:ascii="Times New Roman" w:hAnsi="Times New Roman" w:cs="Times New Roman"/>
          <w:i/>
          <w:sz w:val="24"/>
          <w:szCs w:val="24"/>
        </w:rPr>
        <w:t>Human Communication Research</w:t>
      </w:r>
      <w:r w:rsidRPr="009357DB">
        <w:rPr>
          <w:rFonts w:ascii="Times New Roman" w:hAnsi="Times New Roman" w:cs="Times New Roman"/>
          <w:sz w:val="24"/>
          <w:szCs w:val="24"/>
        </w:rPr>
        <w:t xml:space="preserve">, </w:t>
      </w:r>
      <w:r w:rsidRPr="009357DB">
        <w:rPr>
          <w:rFonts w:ascii="Times New Roman" w:hAnsi="Times New Roman" w:cs="Times New Roman"/>
          <w:i/>
          <w:sz w:val="24"/>
          <w:szCs w:val="24"/>
        </w:rPr>
        <w:t>9</w:t>
      </w:r>
      <w:r w:rsidRPr="009357DB">
        <w:rPr>
          <w:rFonts w:ascii="Times New Roman" w:hAnsi="Times New Roman" w:cs="Times New Roman"/>
          <w:sz w:val="24"/>
          <w:szCs w:val="24"/>
        </w:rPr>
        <w:t>, 208-224.</w:t>
      </w:r>
    </w:p>
    <w:p w14:paraId="778AB90B" w14:textId="4A9A2575" w:rsidR="00C01E2E" w:rsidRDefault="00C01E2E" w:rsidP="009357DB">
      <w:pPr>
        <w:spacing w:after="0" w:line="480" w:lineRule="auto"/>
        <w:ind w:left="720" w:hanging="720"/>
        <w:contextualSpacing/>
        <w:rPr>
          <w:rFonts w:ascii="Times New Roman" w:hAnsi="Times New Roman" w:cs="Times New Roman"/>
          <w:sz w:val="24"/>
          <w:szCs w:val="24"/>
        </w:rPr>
      </w:pPr>
      <w:proofErr w:type="spellStart"/>
      <w:r w:rsidRPr="009357DB">
        <w:rPr>
          <w:rFonts w:ascii="Times New Roman" w:hAnsi="Times New Roman" w:cs="Times New Roman"/>
          <w:sz w:val="24"/>
          <w:szCs w:val="24"/>
        </w:rPr>
        <w:lastRenderedPageBreak/>
        <w:t>Schönbach</w:t>
      </w:r>
      <w:proofErr w:type="spellEnd"/>
      <w:r w:rsidRPr="009357DB">
        <w:rPr>
          <w:rFonts w:ascii="Times New Roman" w:hAnsi="Times New Roman" w:cs="Times New Roman"/>
          <w:sz w:val="24"/>
          <w:szCs w:val="24"/>
        </w:rPr>
        <w:t xml:space="preserve">, P. (1990). </w:t>
      </w:r>
      <w:r w:rsidRPr="009357DB">
        <w:rPr>
          <w:rFonts w:ascii="Times New Roman" w:hAnsi="Times New Roman" w:cs="Times New Roman"/>
          <w:i/>
          <w:sz w:val="24"/>
          <w:szCs w:val="24"/>
        </w:rPr>
        <w:t xml:space="preserve">Account </w:t>
      </w:r>
      <w:r w:rsidR="00375FB8">
        <w:rPr>
          <w:rFonts w:ascii="Times New Roman" w:hAnsi="Times New Roman" w:cs="Times New Roman"/>
          <w:i/>
          <w:sz w:val="24"/>
          <w:szCs w:val="24"/>
        </w:rPr>
        <w:t>e</w:t>
      </w:r>
      <w:r w:rsidRPr="009357DB">
        <w:rPr>
          <w:rFonts w:ascii="Times New Roman" w:hAnsi="Times New Roman" w:cs="Times New Roman"/>
          <w:i/>
          <w:sz w:val="24"/>
          <w:szCs w:val="24"/>
        </w:rPr>
        <w:t xml:space="preserve">pisodes: The </w:t>
      </w:r>
      <w:r w:rsidR="00375FB8">
        <w:rPr>
          <w:rFonts w:ascii="Times New Roman" w:hAnsi="Times New Roman" w:cs="Times New Roman"/>
          <w:i/>
          <w:sz w:val="24"/>
          <w:szCs w:val="24"/>
        </w:rPr>
        <w:t>m</w:t>
      </w:r>
      <w:r w:rsidRPr="009357DB">
        <w:rPr>
          <w:rFonts w:ascii="Times New Roman" w:hAnsi="Times New Roman" w:cs="Times New Roman"/>
          <w:i/>
          <w:sz w:val="24"/>
          <w:szCs w:val="24"/>
        </w:rPr>
        <w:t xml:space="preserve">anagement or </w:t>
      </w:r>
      <w:r w:rsidR="00375FB8">
        <w:rPr>
          <w:rFonts w:ascii="Times New Roman" w:hAnsi="Times New Roman" w:cs="Times New Roman"/>
          <w:i/>
          <w:sz w:val="24"/>
          <w:szCs w:val="24"/>
        </w:rPr>
        <w:t>e</w:t>
      </w:r>
      <w:r w:rsidRPr="009357DB">
        <w:rPr>
          <w:rFonts w:ascii="Times New Roman" w:hAnsi="Times New Roman" w:cs="Times New Roman"/>
          <w:i/>
          <w:sz w:val="24"/>
          <w:szCs w:val="24"/>
        </w:rPr>
        <w:t xml:space="preserve">scalation of </w:t>
      </w:r>
      <w:r w:rsidR="00375FB8">
        <w:rPr>
          <w:rFonts w:ascii="Times New Roman" w:hAnsi="Times New Roman" w:cs="Times New Roman"/>
          <w:i/>
          <w:sz w:val="24"/>
          <w:szCs w:val="24"/>
        </w:rPr>
        <w:t>c</w:t>
      </w:r>
      <w:r w:rsidRPr="009357DB">
        <w:rPr>
          <w:rFonts w:ascii="Times New Roman" w:hAnsi="Times New Roman" w:cs="Times New Roman"/>
          <w:i/>
          <w:sz w:val="24"/>
          <w:szCs w:val="24"/>
        </w:rPr>
        <w:t>onflict</w:t>
      </w:r>
      <w:r w:rsidRPr="009357DB">
        <w:rPr>
          <w:rFonts w:ascii="Times New Roman" w:hAnsi="Times New Roman" w:cs="Times New Roman"/>
          <w:sz w:val="24"/>
          <w:szCs w:val="24"/>
        </w:rPr>
        <w:t>. Cambridge: Cambridge University Press.</w:t>
      </w:r>
    </w:p>
    <w:p w14:paraId="326C7ED4" w14:textId="2B9E1F2E" w:rsidR="003825BC" w:rsidRPr="009357DB" w:rsidRDefault="003825BC" w:rsidP="003825BC">
      <w:pPr>
        <w:spacing w:after="0" w:line="480" w:lineRule="auto"/>
        <w:ind w:left="720" w:hanging="720"/>
        <w:contextualSpacing/>
        <w:rPr>
          <w:rFonts w:ascii="Times New Roman" w:hAnsi="Times New Roman" w:cs="Times New Roman"/>
          <w:sz w:val="24"/>
          <w:szCs w:val="24"/>
        </w:rPr>
      </w:pPr>
      <w:proofErr w:type="spellStart"/>
      <w:r w:rsidRPr="003825BC">
        <w:rPr>
          <w:rFonts w:ascii="Times New Roman" w:hAnsi="Times New Roman" w:cs="Times New Roman"/>
          <w:sz w:val="24"/>
          <w:szCs w:val="24"/>
        </w:rPr>
        <w:t>Sherif</w:t>
      </w:r>
      <w:proofErr w:type="spellEnd"/>
      <w:r w:rsidRPr="003825BC">
        <w:rPr>
          <w:rFonts w:ascii="Times New Roman" w:hAnsi="Times New Roman" w:cs="Times New Roman"/>
          <w:sz w:val="24"/>
          <w:szCs w:val="24"/>
        </w:rPr>
        <w:t xml:space="preserve">, M., Harvey, O. J., Hood, W. R., &amp; </w:t>
      </w:r>
      <w:proofErr w:type="spellStart"/>
      <w:r w:rsidRPr="003825BC">
        <w:rPr>
          <w:rFonts w:ascii="Times New Roman" w:hAnsi="Times New Roman" w:cs="Times New Roman"/>
          <w:sz w:val="24"/>
          <w:szCs w:val="24"/>
        </w:rPr>
        <w:t>Sherif</w:t>
      </w:r>
      <w:proofErr w:type="spellEnd"/>
      <w:r w:rsidRPr="003825BC">
        <w:rPr>
          <w:rFonts w:ascii="Times New Roman" w:hAnsi="Times New Roman" w:cs="Times New Roman"/>
          <w:sz w:val="24"/>
          <w:szCs w:val="24"/>
        </w:rPr>
        <w:t xml:space="preserve">, C. W. (1961). Intergroup conflict and group relations: The robbers cave experiment. </w:t>
      </w:r>
      <w:r w:rsidRPr="003825BC">
        <w:rPr>
          <w:rFonts w:ascii="Times New Roman" w:hAnsi="Times New Roman" w:cs="Times New Roman"/>
          <w:i/>
          <w:iCs/>
          <w:sz w:val="24"/>
          <w:szCs w:val="24"/>
        </w:rPr>
        <w:t>The Institute of Group Relations, Norman, OK</w:t>
      </w:r>
      <w:r w:rsidRPr="003825BC">
        <w:rPr>
          <w:rFonts w:ascii="Times New Roman" w:hAnsi="Times New Roman" w:cs="Times New Roman"/>
          <w:sz w:val="24"/>
          <w:szCs w:val="24"/>
        </w:rPr>
        <w:t>.</w:t>
      </w:r>
    </w:p>
    <w:p w14:paraId="41106CC0" w14:textId="74FE28FB" w:rsidR="00C01E2E" w:rsidRPr="009357DB" w:rsidRDefault="00C01E2E" w:rsidP="009357DB">
      <w:pPr>
        <w:spacing w:after="0" w:line="480" w:lineRule="auto"/>
        <w:ind w:left="720" w:hanging="720"/>
        <w:contextualSpacing/>
        <w:rPr>
          <w:rFonts w:ascii="Times New Roman" w:hAnsi="Times New Roman" w:cs="Times New Roman"/>
          <w:sz w:val="24"/>
          <w:szCs w:val="24"/>
        </w:rPr>
      </w:pPr>
      <w:r w:rsidRPr="009357DB">
        <w:rPr>
          <w:rFonts w:ascii="Times New Roman" w:hAnsi="Times New Roman" w:cs="Times New Roman"/>
          <w:sz w:val="24"/>
          <w:szCs w:val="24"/>
        </w:rPr>
        <w:t xml:space="preserve">Scott, M. B. &amp; Lyman, S. M. (1968). Accounts. </w:t>
      </w:r>
      <w:r w:rsidRPr="009357DB">
        <w:rPr>
          <w:rFonts w:ascii="Times New Roman" w:hAnsi="Times New Roman" w:cs="Times New Roman"/>
          <w:i/>
          <w:sz w:val="24"/>
          <w:szCs w:val="24"/>
        </w:rPr>
        <w:t>American Sociological Review</w:t>
      </w:r>
      <w:r w:rsidRPr="009357DB">
        <w:rPr>
          <w:rFonts w:ascii="Times New Roman" w:hAnsi="Times New Roman" w:cs="Times New Roman"/>
          <w:sz w:val="24"/>
          <w:szCs w:val="24"/>
        </w:rPr>
        <w:t xml:space="preserve">, </w:t>
      </w:r>
      <w:r w:rsidRPr="009357DB">
        <w:rPr>
          <w:rFonts w:ascii="Times New Roman" w:hAnsi="Times New Roman" w:cs="Times New Roman"/>
          <w:i/>
          <w:sz w:val="24"/>
          <w:szCs w:val="24"/>
        </w:rPr>
        <w:t>33</w:t>
      </w:r>
      <w:r w:rsidRPr="009357DB">
        <w:rPr>
          <w:rFonts w:ascii="Times New Roman" w:hAnsi="Times New Roman" w:cs="Times New Roman"/>
          <w:sz w:val="24"/>
          <w:szCs w:val="24"/>
        </w:rPr>
        <w:t>, 46-62.</w:t>
      </w:r>
    </w:p>
    <w:p w14:paraId="476B260E" w14:textId="21DADC39" w:rsidR="00A0429A" w:rsidRPr="00375FB8" w:rsidRDefault="00A0429A" w:rsidP="009357DB">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Tajfel,</w:t>
      </w:r>
      <w:r w:rsidR="00375FB8">
        <w:rPr>
          <w:rFonts w:ascii="Times New Roman" w:hAnsi="Times New Roman" w:cs="Times New Roman"/>
          <w:sz w:val="24"/>
          <w:szCs w:val="24"/>
        </w:rPr>
        <w:t xml:space="preserve"> H.</w:t>
      </w:r>
      <w:r>
        <w:rPr>
          <w:rFonts w:ascii="Times New Roman" w:hAnsi="Times New Roman" w:cs="Times New Roman"/>
          <w:sz w:val="24"/>
          <w:szCs w:val="24"/>
        </w:rPr>
        <w:t xml:space="preserve"> </w:t>
      </w:r>
      <w:r w:rsidR="00375FB8">
        <w:rPr>
          <w:rFonts w:ascii="Times New Roman" w:hAnsi="Times New Roman" w:cs="Times New Roman"/>
          <w:sz w:val="24"/>
          <w:szCs w:val="24"/>
        </w:rPr>
        <w:t>(</w:t>
      </w:r>
      <w:r>
        <w:rPr>
          <w:rFonts w:ascii="Times New Roman" w:hAnsi="Times New Roman" w:cs="Times New Roman"/>
          <w:sz w:val="24"/>
          <w:szCs w:val="24"/>
        </w:rPr>
        <w:t>1970</w:t>
      </w:r>
      <w:r w:rsidR="00375FB8">
        <w:rPr>
          <w:rFonts w:ascii="Times New Roman" w:hAnsi="Times New Roman" w:cs="Times New Roman"/>
          <w:sz w:val="24"/>
          <w:szCs w:val="24"/>
        </w:rPr>
        <w:t xml:space="preserve">). Experiments in intergroup discrimination. </w:t>
      </w:r>
      <w:r w:rsidR="00375FB8">
        <w:rPr>
          <w:rFonts w:ascii="Times New Roman" w:hAnsi="Times New Roman" w:cs="Times New Roman"/>
          <w:i/>
          <w:sz w:val="24"/>
          <w:szCs w:val="24"/>
        </w:rPr>
        <w:t>Scientific American</w:t>
      </w:r>
      <w:r w:rsidR="00375FB8">
        <w:rPr>
          <w:rFonts w:ascii="Times New Roman" w:hAnsi="Times New Roman" w:cs="Times New Roman"/>
          <w:sz w:val="24"/>
          <w:szCs w:val="24"/>
        </w:rPr>
        <w:t xml:space="preserve">, </w:t>
      </w:r>
      <w:r w:rsidR="00375FB8">
        <w:rPr>
          <w:rFonts w:ascii="Times New Roman" w:hAnsi="Times New Roman" w:cs="Times New Roman"/>
          <w:i/>
          <w:sz w:val="24"/>
          <w:szCs w:val="24"/>
        </w:rPr>
        <w:t>223</w:t>
      </w:r>
      <w:r w:rsidR="00375FB8">
        <w:rPr>
          <w:rFonts w:ascii="Times New Roman" w:hAnsi="Times New Roman" w:cs="Times New Roman"/>
          <w:sz w:val="24"/>
          <w:szCs w:val="24"/>
        </w:rPr>
        <w:t>, 96-103.</w:t>
      </w:r>
    </w:p>
    <w:p w14:paraId="51FD5C10" w14:textId="79030EED" w:rsidR="000164CF" w:rsidRPr="00AA4E27" w:rsidRDefault="00A0429A" w:rsidP="00563DCB">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Tajfel</w:t>
      </w:r>
      <w:r w:rsidR="00375FB8">
        <w:rPr>
          <w:rFonts w:ascii="Times New Roman" w:hAnsi="Times New Roman" w:cs="Times New Roman"/>
          <w:sz w:val="24"/>
          <w:szCs w:val="24"/>
        </w:rPr>
        <w:t>, H.,</w:t>
      </w:r>
      <w:r>
        <w:rPr>
          <w:rFonts w:ascii="Times New Roman" w:hAnsi="Times New Roman" w:cs="Times New Roman"/>
          <w:sz w:val="24"/>
          <w:szCs w:val="24"/>
        </w:rPr>
        <w:t xml:space="preserve"> &amp; Turner, </w:t>
      </w:r>
      <w:r w:rsidR="00375FB8">
        <w:rPr>
          <w:rFonts w:ascii="Times New Roman" w:hAnsi="Times New Roman" w:cs="Times New Roman"/>
          <w:sz w:val="24"/>
          <w:szCs w:val="24"/>
        </w:rPr>
        <w:t>J. C. (</w:t>
      </w:r>
      <w:r>
        <w:rPr>
          <w:rFonts w:ascii="Times New Roman" w:hAnsi="Times New Roman" w:cs="Times New Roman"/>
          <w:sz w:val="24"/>
          <w:szCs w:val="24"/>
        </w:rPr>
        <w:t>1986</w:t>
      </w:r>
      <w:r w:rsidR="00375FB8">
        <w:rPr>
          <w:rFonts w:ascii="Times New Roman" w:hAnsi="Times New Roman" w:cs="Times New Roman"/>
          <w:sz w:val="24"/>
          <w:szCs w:val="24"/>
        </w:rPr>
        <w:t xml:space="preserve">). The social identity theory of intergroup behavior. In S. </w:t>
      </w:r>
      <w:proofErr w:type="spellStart"/>
      <w:r w:rsidR="00375FB8">
        <w:rPr>
          <w:rFonts w:ascii="Times New Roman" w:hAnsi="Times New Roman" w:cs="Times New Roman"/>
          <w:sz w:val="24"/>
          <w:szCs w:val="24"/>
        </w:rPr>
        <w:t>Worchel</w:t>
      </w:r>
      <w:proofErr w:type="spellEnd"/>
      <w:r w:rsidR="00375FB8">
        <w:rPr>
          <w:rFonts w:ascii="Times New Roman" w:hAnsi="Times New Roman" w:cs="Times New Roman"/>
          <w:sz w:val="24"/>
          <w:szCs w:val="24"/>
        </w:rPr>
        <w:t xml:space="preserve"> &amp; W. G. Austin (Eds.), </w:t>
      </w:r>
      <w:r w:rsidR="00375FB8">
        <w:rPr>
          <w:rFonts w:ascii="Times New Roman" w:hAnsi="Times New Roman" w:cs="Times New Roman"/>
          <w:i/>
          <w:sz w:val="24"/>
          <w:szCs w:val="24"/>
        </w:rPr>
        <w:t>Psychology of intergroup relations</w:t>
      </w:r>
      <w:r w:rsidR="00375FB8">
        <w:rPr>
          <w:rFonts w:ascii="Times New Roman" w:hAnsi="Times New Roman" w:cs="Times New Roman"/>
          <w:sz w:val="24"/>
          <w:szCs w:val="24"/>
        </w:rPr>
        <w:t xml:space="preserve"> </w:t>
      </w:r>
      <w:r w:rsidR="002D65E7">
        <w:rPr>
          <w:rFonts w:ascii="Times New Roman" w:hAnsi="Times New Roman" w:cs="Times New Roman"/>
          <w:sz w:val="24"/>
          <w:szCs w:val="24"/>
        </w:rPr>
        <w:t>(2</w:t>
      </w:r>
      <w:r w:rsidR="002D65E7" w:rsidRPr="002D65E7">
        <w:rPr>
          <w:rFonts w:ascii="Times New Roman" w:hAnsi="Times New Roman" w:cs="Times New Roman"/>
          <w:sz w:val="24"/>
          <w:szCs w:val="24"/>
        </w:rPr>
        <w:t>nd</w:t>
      </w:r>
      <w:r w:rsidR="00375FB8">
        <w:rPr>
          <w:rFonts w:ascii="Times New Roman" w:hAnsi="Times New Roman" w:cs="Times New Roman"/>
          <w:sz w:val="24"/>
          <w:szCs w:val="24"/>
        </w:rPr>
        <w:t xml:space="preserve"> ed</w:t>
      </w:r>
      <w:r w:rsidR="002D65E7">
        <w:rPr>
          <w:rFonts w:ascii="Times New Roman" w:hAnsi="Times New Roman" w:cs="Times New Roman"/>
          <w:sz w:val="24"/>
          <w:szCs w:val="24"/>
        </w:rPr>
        <w:t xml:space="preserve">., </w:t>
      </w:r>
      <w:r w:rsidR="00375FB8">
        <w:rPr>
          <w:rFonts w:ascii="Times New Roman" w:hAnsi="Times New Roman" w:cs="Times New Roman"/>
          <w:sz w:val="24"/>
          <w:szCs w:val="24"/>
        </w:rPr>
        <w:t>pp. 7-24). Chicago: Nelson-Hall.</w:t>
      </w:r>
    </w:p>
    <w:sectPr w:rsidR="000164CF" w:rsidRPr="00AA4E27" w:rsidSect="00906C99">
      <w:pgSz w:w="12240" w:h="15840"/>
      <w:pgMar w:top="1440" w:right="1440" w:bottom="1440" w:left="1440" w:header="720" w:footer="720" w:gutter="0"/>
      <w:pgNumType w:start="1"/>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885E61E" w16cex:dateUtc="2023-08-15T16:55:00Z"/>
  <w16cex:commentExtensible w16cex:durableId="6DED847D" w16cex:dateUtc="2023-08-22T17:24:00Z"/>
  <w16cex:commentExtensible w16cex:durableId="5379610E" w16cex:dateUtc="2023-09-13T15:05:00Z"/>
  <w16cex:commentExtensible w16cex:durableId="51C17623" w16cex:dateUtc="2023-09-13T15:06:00Z"/>
  <w16cex:commentExtensible w16cex:durableId="06AE310D" w16cex:dateUtc="2023-09-13T15:07:00Z"/>
  <w16cex:commentExtensible w16cex:durableId="4C8C660F" w16cex:dateUtc="2023-09-13T15:10:00Z"/>
  <w16cex:commentExtensible w16cex:durableId="1BFC40DD" w16cex:dateUtc="2023-09-13T15:12:00Z"/>
  <w16cex:commentExtensible w16cex:durableId="0676CB8D" w16cex:dateUtc="2023-09-13T15:14:00Z"/>
  <w16cex:commentExtensible w16cex:durableId="7BC5B25F" w16cex:dateUtc="2023-09-13T15:15:00Z"/>
  <w16cex:commentExtensible w16cex:durableId="53D9837D" w16cex:dateUtc="2023-09-13T15:16:00Z"/>
  <w16cex:commentExtensible w16cex:durableId="6FF5B201" w16cex:dateUtc="2023-09-13T15:17:00Z"/>
  <w16cex:commentExtensible w16cex:durableId="16985BA0" w16cex:dateUtc="2023-09-18T17: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6368D" w14:textId="77777777" w:rsidR="00482AE8" w:rsidRDefault="00482AE8" w:rsidP="00BB5B5B">
      <w:pPr>
        <w:spacing w:after="0" w:line="240" w:lineRule="auto"/>
      </w:pPr>
      <w:r>
        <w:separator/>
      </w:r>
    </w:p>
  </w:endnote>
  <w:endnote w:type="continuationSeparator" w:id="0">
    <w:p w14:paraId="7574EC9C" w14:textId="77777777" w:rsidR="00482AE8" w:rsidRDefault="00482AE8" w:rsidP="00BB5B5B">
      <w:pPr>
        <w:spacing w:after="0" w:line="240" w:lineRule="auto"/>
      </w:pPr>
      <w:r>
        <w:continuationSeparator/>
      </w:r>
    </w:p>
  </w:endnote>
  <w:endnote w:type="continuationNotice" w:id="1">
    <w:p w14:paraId="7D3B68B5" w14:textId="77777777" w:rsidR="00482AE8" w:rsidRDefault="00482A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C0938" w14:textId="77777777" w:rsidR="00482AE8" w:rsidRDefault="00482AE8" w:rsidP="00BB5B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7B5D24" w14:textId="77777777" w:rsidR="00482AE8" w:rsidRDefault="00482AE8" w:rsidP="00BB5B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79C61" w14:textId="2D2B0E54" w:rsidR="00482AE8" w:rsidRDefault="00482AE8" w:rsidP="00453BB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DA727" w14:textId="77777777" w:rsidR="00482AE8" w:rsidRDefault="00482AE8" w:rsidP="00BB5B5B">
      <w:pPr>
        <w:spacing w:after="0" w:line="240" w:lineRule="auto"/>
      </w:pPr>
      <w:r>
        <w:separator/>
      </w:r>
    </w:p>
  </w:footnote>
  <w:footnote w:type="continuationSeparator" w:id="0">
    <w:p w14:paraId="54F66B05" w14:textId="77777777" w:rsidR="00482AE8" w:rsidRDefault="00482AE8" w:rsidP="00BB5B5B">
      <w:pPr>
        <w:spacing w:after="0" w:line="240" w:lineRule="auto"/>
      </w:pPr>
      <w:r>
        <w:continuationSeparator/>
      </w:r>
    </w:p>
  </w:footnote>
  <w:footnote w:type="continuationNotice" w:id="1">
    <w:p w14:paraId="6B3FD6F6" w14:textId="77777777" w:rsidR="00482AE8" w:rsidRDefault="00482AE8">
      <w:pPr>
        <w:spacing w:after="0" w:line="240" w:lineRule="auto"/>
      </w:pPr>
    </w:p>
  </w:footnote>
  <w:footnote w:id="2">
    <w:p w14:paraId="3B3CDF5A" w14:textId="77777777" w:rsidR="00482AE8" w:rsidRPr="00F964E8" w:rsidRDefault="00482AE8" w:rsidP="00773F5F">
      <w:pPr>
        <w:pStyle w:val="FootnoteText"/>
        <w:rPr>
          <w:rFonts w:ascii="Times New Roman" w:hAnsi="Times New Roman" w:cs="Times New Roman"/>
        </w:rPr>
      </w:pPr>
      <w:r w:rsidRPr="00F964E8">
        <w:rPr>
          <w:rStyle w:val="FootnoteReference"/>
          <w:rFonts w:ascii="Times New Roman" w:hAnsi="Times New Roman" w:cs="Times New Roman"/>
        </w:rPr>
        <w:footnoteRef/>
      </w:r>
      <w:r w:rsidRPr="00F964E8">
        <w:rPr>
          <w:rFonts w:ascii="Times New Roman" w:hAnsi="Times New Roman" w:cs="Times New Roman"/>
        </w:rPr>
        <w:t xml:space="preserve"> Nor did we find significant evidence that extremity of partisan identification or a composite that combined the two identity centrality scales moderated participants’ reactions to accounts (across </w:t>
      </w:r>
      <w:r>
        <w:rPr>
          <w:rFonts w:ascii="Times New Roman" w:hAnsi="Times New Roman" w:cs="Times New Roman"/>
        </w:rPr>
        <w:t xml:space="preserve">40 possible interactions in </w:t>
      </w:r>
      <w:r w:rsidRPr="00F964E8">
        <w:rPr>
          <w:rFonts w:ascii="Times New Roman" w:hAnsi="Times New Roman" w:cs="Times New Roman"/>
        </w:rPr>
        <w:t xml:space="preserve">8 models, all </w:t>
      </w:r>
      <w:r w:rsidRPr="00F964E8">
        <w:rPr>
          <w:rFonts w:ascii="Times New Roman" w:hAnsi="Times New Roman" w:cs="Times New Roman"/>
          <w:i/>
        </w:rPr>
        <w:t>p</w:t>
      </w:r>
      <w:r w:rsidRPr="00F964E8">
        <w:rPr>
          <w:rFonts w:ascii="Times New Roman" w:hAnsi="Times New Roman" w:cs="Times New Roman"/>
        </w:rPr>
        <w:t xml:space="preserve">s &gt; 0.05; </w:t>
      </w:r>
      <w:r>
        <w:rPr>
          <w:rFonts w:ascii="Times New Roman" w:hAnsi="Times New Roman" w:cs="Times New Roman"/>
        </w:rPr>
        <w:t>two</w:t>
      </w:r>
      <w:r w:rsidRPr="00F964E8">
        <w:rPr>
          <w:rFonts w:ascii="Times New Roman" w:hAnsi="Times New Roman" w:cs="Times New Roman"/>
        </w:rPr>
        <w:t xml:space="preserve"> </w:t>
      </w:r>
      <w:r w:rsidRPr="00F964E8">
        <w:rPr>
          <w:rFonts w:ascii="Times New Roman" w:hAnsi="Times New Roman" w:cs="Times New Roman"/>
          <w:i/>
        </w:rPr>
        <w:t>p</w:t>
      </w:r>
      <w:r>
        <w:rPr>
          <w:rFonts w:ascii="Times New Roman" w:hAnsi="Times New Roman" w:cs="Times New Roman"/>
          <w:i/>
        </w:rPr>
        <w:t>s</w:t>
      </w:r>
      <w:r w:rsidRPr="00F964E8">
        <w:rPr>
          <w:rFonts w:ascii="Times New Roman" w:hAnsi="Times New Roman" w:cs="Times New Roman"/>
        </w:rPr>
        <w:t xml:space="preserve"> &lt; 0.10).</w:t>
      </w:r>
    </w:p>
  </w:footnote>
  <w:footnote w:id="3">
    <w:p w14:paraId="470744E9" w14:textId="7B29CF1F" w:rsidR="00482AE8" w:rsidRPr="00A058BB" w:rsidRDefault="00482AE8">
      <w:pPr>
        <w:pStyle w:val="FootnoteText"/>
      </w:pPr>
      <w:r w:rsidRPr="00A058BB">
        <w:rPr>
          <w:rStyle w:val="FootnoteReference"/>
        </w:rPr>
        <w:footnoteRef/>
      </w:r>
      <w:r w:rsidRPr="00A058BB">
        <w:t xml:space="preserve"> </w:t>
      </w:r>
      <w:r w:rsidRPr="00A058BB">
        <w:rPr>
          <w:rFonts w:ascii="Times New Roman" w:hAnsi="Times New Roman" w:cs="Times New Roman"/>
          <w:bCs/>
        </w:rPr>
        <w:t>Due to a coding error, both of these questions were delivered in an 11-point response format in the Republican condition and in a 7-point branched format in the Democrat condition. We therefore report a separate alpha for each condition.</w:t>
      </w:r>
    </w:p>
  </w:footnote>
  <w:footnote w:id="4">
    <w:p w14:paraId="187731DF" w14:textId="689C827F" w:rsidR="00482AE8" w:rsidRPr="008C26C4" w:rsidRDefault="00482AE8">
      <w:pPr>
        <w:pStyle w:val="FootnoteText"/>
        <w:rPr>
          <w:rFonts w:ascii="Times New Roman" w:hAnsi="Times New Roman" w:cs="Times New Roman"/>
        </w:rPr>
      </w:pPr>
      <w:r w:rsidRPr="008C26C4">
        <w:rPr>
          <w:rStyle w:val="FootnoteReference"/>
          <w:rFonts w:ascii="Times New Roman" w:hAnsi="Times New Roman" w:cs="Times New Roman"/>
        </w:rPr>
        <w:footnoteRef/>
      </w:r>
      <w:r w:rsidRPr="008C26C4">
        <w:rPr>
          <w:rFonts w:ascii="Times New Roman" w:hAnsi="Times New Roman" w:cs="Times New Roman"/>
        </w:rPr>
        <w:t xml:space="preserve"> </w:t>
      </w:r>
      <w:r>
        <w:rPr>
          <w:rFonts w:ascii="Times New Roman" w:hAnsi="Times New Roman" w:cs="Times New Roman"/>
        </w:rPr>
        <w:t>We recruited only non-Floridians and our debriefing made clear that the scandal and politician were fictitious.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C8E02" w14:textId="44ED77D0" w:rsidR="00482AE8" w:rsidRDefault="00482AE8" w:rsidP="00453BB9">
    <w:pPr>
      <w:pStyle w:val="Header"/>
    </w:pPr>
    <w:r>
      <w:t>Running head: PARTISAN REACTIONS TO POLITICAL SCANDAL</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7E5BE7C9" w14:textId="77777777" w:rsidR="00482AE8" w:rsidRDefault="00482A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23BE4"/>
    <w:multiLevelType w:val="hybridMultilevel"/>
    <w:tmpl w:val="5EB4B10A"/>
    <w:lvl w:ilvl="0" w:tplc="C41A9570">
      <w:start w:val="1"/>
      <w:numFmt w:val="upperRoman"/>
      <w:lvlText w:val="%1."/>
      <w:lvlJc w:val="left"/>
      <w:pPr>
        <w:ind w:left="780" w:hanging="72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4D155DBE"/>
    <w:multiLevelType w:val="hybridMultilevel"/>
    <w:tmpl w:val="0C12883C"/>
    <w:lvl w:ilvl="0" w:tplc="04090019">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644444B6"/>
    <w:multiLevelType w:val="hybridMultilevel"/>
    <w:tmpl w:val="5EB4B10A"/>
    <w:lvl w:ilvl="0" w:tplc="C41A9570">
      <w:start w:val="1"/>
      <w:numFmt w:val="upperRoman"/>
      <w:lvlText w:val="%1."/>
      <w:lvlJc w:val="left"/>
      <w:pPr>
        <w:ind w:left="780" w:hanging="72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1A5"/>
    <w:rsid w:val="00000824"/>
    <w:rsid w:val="00001201"/>
    <w:rsid w:val="000017A1"/>
    <w:rsid w:val="000018D7"/>
    <w:rsid w:val="00001F83"/>
    <w:rsid w:val="000021F0"/>
    <w:rsid w:val="000041C5"/>
    <w:rsid w:val="000043C9"/>
    <w:rsid w:val="000044B0"/>
    <w:rsid w:val="0000524F"/>
    <w:rsid w:val="00010F90"/>
    <w:rsid w:val="00011250"/>
    <w:rsid w:val="00012947"/>
    <w:rsid w:val="00012A6A"/>
    <w:rsid w:val="00014960"/>
    <w:rsid w:val="000156C9"/>
    <w:rsid w:val="0001595A"/>
    <w:rsid w:val="00015CD8"/>
    <w:rsid w:val="000161A5"/>
    <w:rsid w:val="000164CF"/>
    <w:rsid w:val="0001722E"/>
    <w:rsid w:val="0002055B"/>
    <w:rsid w:val="000217CD"/>
    <w:rsid w:val="00021BCA"/>
    <w:rsid w:val="00024409"/>
    <w:rsid w:val="0002532E"/>
    <w:rsid w:val="00025AFB"/>
    <w:rsid w:val="00025EB8"/>
    <w:rsid w:val="0002631D"/>
    <w:rsid w:val="000266FA"/>
    <w:rsid w:val="00030A31"/>
    <w:rsid w:val="00032B77"/>
    <w:rsid w:val="00033D39"/>
    <w:rsid w:val="0003472D"/>
    <w:rsid w:val="000359BA"/>
    <w:rsid w:val="00036FD3"/>
    <w:rsid w:val="0003780E"/>
    <w:rsid w:val="00037A4C"/>
    <w:rsid w:val="00041662"/>
    <w:rsid w:val="0004265A"/>
    <w:rsid w:val="00042A51"/>
    <w:rsid w:val="00043BE6"/>
    <w:rsid w:val="0004729F"/>
    <w:rsid w:val="0005123C"/>
    <w:rsid w:val="000519F9"/>
    <w:rsid w:val="000523F4"/>
    <w:rsid w:val="00053443"/>
    <w:rsid w:val="00053ABB"/>
    <w:rsid w:val="0005461A"/>
    <w:rsid w:val="00054CB1"/>
    <w:rsid w:val="00056062"/>
    <w:rsid w:val="0005698E"/>
    <w:rsid w:val="00057B84"/>
    <w:rsid w:val="00060C24"/>
    <w:rsid w:val="00060E8F"/>
    <w:rsid w:val="00061190"/>
    <w:rsid w:val="000619FE"/>
    <w:rsid w:val="00061C42"/>
    <w:rsid w:val="00061D56"/>
    <w:rsid w:val="00062015"/>
    <w:rsid w:val="00062F40"/>
    <w:rsid w:val="0006317C"/>
    <w:rsid w:val="00063192"/>
    <w:rsid w:val="0006389A"/>
    <w:rsid w:val="00063C62"/>
    <w:rsid w:val="0006480A"/>
    <w:rsid w:val="00064B5F"/>
    <w:rsid w:val="000656C8"/>
    <w:rsid w:val="000709F8"/>
    <w:rsid w:val="00070A0F"/>
    <w:rsid w:val="0007153E"/>
    <w:rsid w:val="00071D06"/>
    <w:rsid w:val="00071F5A"/>
    <w:rsid w:val="000723B4"/>
    <w:rsid w:val="00072433"/>
    <w:rsid w:val="00073C10"/>
    <w:rsid w:val="00073EBF"/>
    <w:rsid w:val="000743AF"/>
    <w:rsid w:val="00074DA9"/>
    <w:rsid w:val="00074F57"/>
    <w:rsid w:val="0007526C"/>
    <w:rsid w:val="000752CD"/>
    <w:rsid w:val="000753F5"/>
    <w:rsid w:val="00077C93"/>
    <w:rsid w:val="00080B9D"/>
    <w:rsid w:val="00080C74"/>
    <w:rsid w:val="00080E67"/>
    <w:rsid w:val="000814AD"/>
    <w:rsid w:val="0008199C"/>
    <w:rsid w:val="00081F4B"/>
    <w:rsid w:val="000823D4"/>
    <w:rsid w:val="00082841"/>
    <w:rsid w:val="00083071"/>
    <w:rsid w:val="00083B02"/>
    <w:rsid w:val="00084995"/>
    <w:rsid w:val="00085F91"/>
    <w:rsid w:val="0008687F"/>
    <w:rsid w:val="00087DB7"/>
    <w:rsid w:val="00087DF6"/>
    <w:rsid w:val="0009124E"/>
    <w:rsid w:val="000915E6"/>
    <w:rsid w:val="00091ACD"/>
    <w:rsid w:val="000920F4"/>
    <w:rsid w:val="000934C6"/>
    <w:rsid w:val="000956C5"/>
    <w:rsid w:val="00095E34"/>
    <w:rsid w:val="00095FB1"/>
    <w:rsid w:val="0009680A"/>
    <w:rsid w:val="0009740A"/>
    <w:rsid w:val="00097BB7"/>
    <w:rsid w:val="000A1CEE"/>
    <w:rsid w:val="000A32A8"/>
    <w:rsid w:val="000A3F09"/>
    <w:rsid w:val="000A44DD"/>
    <w:rsid w:val="000A45CD"/>
    <w:rsid w:val="000A6F55"/>
    <w:rsid w:val="000A6FA6"/>
    <w:rsid w:val="000A7199"/>
    <w:rsid w:val="000A7922"/>
    <w:rsid w:val="000B0EA4"/>
    <w:rsid w:val="000B1937"/>
    <w:rsid w:val="000B2179"/>
    <w:rsid w:val="000B30D5"/>
    <w:rsid w:val="000B3AAA"/>
    <w:rsid w:val="000B54C9"/>
    <w:rsid w:val="000C0389"/>
    <w:rsid w:val="000C16CD"/>
    <w:rsid w:val="000C2A74"/>
    <w:rsid w:val="000C53DB"/>
    <w:rsid w:val="000C573A"/>
    <w:rsid w:val="000C5838"/>
    <w:rsid w:val="000C62D1"/>
    <w:rsid w:val="000C6661"/>
    <w:rsid w:val="000C66A4"/>
    <w:rsid w:val="000C6FB3"/>
    <w:rsid w:val="000D04AE"/>
    <w:rsid w:val="000D0B58"/>
    <w:rsid w:val="000D11EA"/>
    <w:rsid w:val="000D2661"/>
    <w:rsid w:val="000D3089"/>
    <w:rsid w:val="000D3B97"/>
    <w:rsid w:val="000D44DE"/>
    <w:rsid w:val="000D56AB"/>
    <w:rsid w:val="000D6444"/>
    <w:rsid w:val="000D6DE4"/>
    <w:rsid w:val="000D77B1"/>
    <w:rsid w:val="000D7C43"/>
    <w:rsid w:val="000D7DCE"/>
    <w:rsid w:val="000E0C2A"/>
    <w:rsid w:val="000E15D7"/>
    <w:rsid w:val="000E1629"/>
    <w:rsid w:val="000E2001"/>
    <w:rsid w:val="000E2F7E"/>
    <w:rsid w:val="000E3633"/>
    <w:rsid w:val="000E3692"/>
    <w:rsid w:val="000E4525"/>
    <w:rsid w:val="000E4DB7"/>
    <w:rsid w:val="000E5765"/>
    <w:rsid w:val="000E5A4A"/>
    <w:rsid w:val="000E690D"/>
    <w:rsid w:val="000E7008"/>
    <w:rsid w:val="000E73EE"/>
    <w:rsid w:val="000E7CEB"/>
    <w:rsid w:val="000F0382"/>
    <w:rsid w:val="000F0683"/>
    <w:rsid w:val="000F06DE"/>
    <w:rsid w:val="000F0CB2"/>
    <w:rsid w:val="000F1A8B"/>
    <w:rsid w:val="000F1FCE"/>
    <w:rsid w:val="000F24F6"/>
    <w:rsid w:val="000F305C"/>
    <w:rsid w:val="000F31F8"/>
    <w:rsid w:val="000F3933"/>
    <w:rsid w:val="000F47E8"/>
    <w:rsid w:val="000F53D2"/>
    <w:rsid w:val="00100213"/>
    <w:rsid w:val="0010090F"/>
    <w:rsid w:val="00100E15"/>
    <w:rsid w:val="00100F67"/>
    <w:rsid w:val="0010146A"/>
    <w:rsid w:val="00101881"/>
    <w:rsid w:val="00102023"/>
    <w:rsid w:val="001026F1"/>
    <w:rsid w:val="00102F7E"/>
    <w:rsid w:val="00103196"/>
    <w:rsid w:val="00103E68"/>
    <w:rsid w:val="0010501A"/>
    <w:rsid w:val="00105B80"/>
    <w:rsid w:val="0010625F"/>
    <w:rsid w:val="0010646E"/>
    <w:rsid w:val="00106F8E"/>
    <w:rsid w:val="00106F95"/>
    <w:rsid w:val="001076B8"/>
    <w:rsid w:val="00110BB4"/>
    <w:rsid w:val="001112BA"/>
    <w:rsid w:val="001122E1"/>
    <w:rsid w:val="001135E3"/>
    <w:rsid w:val="001156F5"/>
    <w:rsid w:val="00117E36"/>
    <w:rsid w:val="001205CF"/>
    <w:rsid w:val="00120729"/>
    <w:rsid w:val="00120831"/>
    <w:rsid w:val="0012128C"/>
    <w:rsid w:val="0012171D"/>
    <w:rsid w:val="001225C5"/>
    <w:rsid w:val="00123617"/>
    <w:rsid w:val="00123CCA"/>
    <w:rsid w:val="00123D49"/>
    <w:rsid w:val="00123DB5"/>
    <w:rsid w:val="00124807"/>
    <w:rsid w:val="0012552E"/>
    <w:rsid w:val="00125547"/>
    <w:rsid w:val="00125D12"/>
    <w:rsid w:val="0012665F"/>
    <w:rsid w:val="0013037D"/>
    <w:rsid w:val="00130CDC"/>
    <w:rsid w:val="00130DF7"/>
    <w:rsid w:val="001311B8"/>
    <w:rsid w:val="00131940"/>
    <w:rsid w:val="001326CE"/>
    <w:rsid w:val="00133ABD"/>
    <w:rsid w:val="00134C1C"/>
    <w:rsid w:val="001353B5"/>
    <w:rsid w:val="00137D94"/>
    <w:rsid w:val="00141663"/>
    <w:rsid w:val="00143A65"/>
    <w:rsid w:val="00144B80"/>
    <w:rsid w:val="00145488"/>
    <w:rsid w:val="001456CE"/>
    <w:rsid w:val="0014701D"/>
    <w:rsid w:val="00147165"/>
    <w:rsid w:val="001503BB"/>
    <w:rsid w:val="001508B1"/>
    <w:rsid w:val="00150ED6"/>
    <w:rsid w:val="001513FA"/>
    <w:rsid w:val="001518BF"/>
    <w:rsid w:val="00151CD3"/>
    <w:rsid w:val="00152F13"/>
    <w:rsid w:val="0015391B"/>
    <w:rsid w:val="00154983"/>
    <w:rsid w:val="00154D9C"/>
    <w:rsid w:val="00155EF2"/>
    <w:rsid w:val="0015619F"/>
    <w:rsid w:val="00156C34"/>
    <w:rsid w:val="00157660"/>
    <w:rsid w:val="0016158C"/>
    <w:rsid w:val="00161ED9"/>
    <w:rsid w:val="00162231"/>
    <w:rsid w:val="00162440"/>
    <w:rsid w:val="00164A2E"/>
    <w:rsid w:val="001652FC"/>
    <w:rsid w:val="00165D16"/>
    <w:rsid w:val="00165E8A"/>
    <w:rsid w:val="00167907"/>
    <w:rsid w:val="001701BA"/>
    <w:rsid w:val="00170F9D"/>
    <w:rsid w:val="00172098"/>
    <w:rsid w:val="00173E8C"/>
    <w:rsid w:val="00182621"/>
    <w:rsid w:val="00182B7B"/>
    <w:rsid w:val="00182B8D"/>
    <w:rsid w:val="00183640"/>
    <w:rsid w:val="0018433D"/>
    <w:rsid w:val="00185CEE"/>
    <w:rsid w:val="00187DBD"/>
    <w:rsid w:val="00191405"/>
    <w:rsid w:val="00191669"/>
    <w:rsid w:val="001916A5"/>
    <w:rsid w:val="00193D38"/>
    <w:rsid w:val="0019407D"/>
    <w:rsid w:val="00194B10"/>
    <w:rsid w:val="00196D65"/>
    <w:rsid w:val="001972E8"/>
    <w:rsid w:val="001973C8"/>
    <w:rsid w:val="001A0B45"/>
    <w:rsid w:val="001A0D88"/>
    <w:rsid w:val="001A197B"/>
    <w:rsid w:val="001A1DE9"/>
    <w:rsid w:val="001A3880"/>
    <w:rsid w:val="001A39CF"/>
    <w:rsid w:val="001A3AF7"/>
    <w:rsid w:val="001A478E"/>
    <w:rsid w:val="001A538F"/>
    <w:rsid w:val="001A5818"/>
    <w:rsid w:val="001A5944"/>
    <w:rsid w:val="001A60AD"/>
    <w:rsid w:val="001A74E6"/>
    <w:rsid w:val="001B0384"/>
    <w:rsid w:val="001B05C1"/>
    <w:rsid w:val="001B2832"/>
    <w:rsid w:val="001B2B8B"/>
    <w:rsid w:val="001B4981"/>
    <w:rsid w:val="001B4F49"/>
    <w:rsid w:val="001B568E"/>
    <w:rsid w:val="001B5B19"/>
    <w:rsid w:val="001B62C1"/>
    <w:rsid w:val="001B66E4"/>
    <w:rsid w:val="001B6F94"/>
    <w:rsid w:val="001B7826"/>
    <w:rsid w:val="001C0652"/>
    <w:rsid w:val="001C0990"/>
    <w:rsid w:val="001C335A"/>
    <w:rsid w:val="001C3472"/>
    <w:rsid w:val="001C4DDB"/>
    <w:rsid w:val="001C5674"/>
    <w:rsid w:val="001C7F5F"/>
    <w:rsid w:val="001D1107"/>
    <w:rsid w:val="001D1A85"/>
    <w:rsid w:val="001D3D8C"/>
    <w:rsid w:val="001D47CA"/>
    <w:rsid w:val="001D54AE"/>
    <w:rsid w:val="001D5D00"/>
    <w:rsid w:val="001D6E3D"/>
    <w:rsid w:val="001D7255"/>
    <w:rsid w:val="001D7DF9"/>
    <w:rsid w:val="001E0C29"/>
    <w:rsid w:val="001E0DC0"/>
    <w:rsid w:val="001E1265"/>
    <w:rsid w:val="001E17B7"/>
    <w:rsid w:val="001E1F95"/>
    <w:rsid w:val="001E313C"/>
    <w:rsid w:val="001E416A"/>
    <w:rsid w:val="001E4684"/>
    <w:rsid w:val="001E53AA"/>
    <w:rsid w:val="001E5602"/>
    <w:rsid w:val="001E5619"/>
    <w:rsid w:val="001E58C9"/>
    <w:rsid w:val="001E59BD"/>
    <w:rsid w:val="001E62F0"/>
    <w:rsid w:val="001E659F"/>
    <w:rsid w:val="001E7434"/>
    <w:rsid w:val="001E79B0"/>
    <w:rsid w:val="001E7A82"/>
    <w:rsid w:val="001F0487"/>
    <w:rsid w:val="001F0596"/>
    <w:rsid w:val="001F0DF9"/>
    <w:rsid w:val="001F1755"/>
    <w:rsid w:val="001F18A4"/>
    <w:rsid w:val="001F2B58"/>
    <w:rsid w:val="001F32B1"/>
    <w:rsid w:val="001F3360"/>
    <w:rsid w:val="001F3C7C"/>
    <w:rsid w:val="001F3DF6"/>
    <w:rsid w:val="001F651D"/>
    <w:rsid w:val="001F6A8D"/>
    <w:rsid w:val="001F72E9"/>
    <w:rsid w:val="001F7F50"/>
    <w:rsid w:val="00200713"/>
    <w:rsid w:val="00200EAF"/>
    <w:rsid w:val="002018FB"/>
    <w:rsid w:val="00202B05"/>
    <w:rsid w:val="00203820"/>
    <w:rsid w:val="00204DB9"/>
    <w:rsid w:val="00205306"/>
    <w:rsid w:val="00205942"/>
    <w:rsid w:val="0020756C"/>
    <w:rsid w:val="00210A13"/>
    <w:rsid w:val="002112AF"/>
    <w:rsid w:val="00211E0F"/>
    <w:rsid w:val="002133A1"/>
    <w:rsid w:val="0021383B"/>
    <w:rsid w:val="00214C5D"/>
    <w:rsid w:val="00216162"/>
    <w:rsid w:val="002166D8"/>
    <w:rsid w:val="00217E06"/>
    <w:rsid w:val="00217E95"/>
    <w:rsid w:val="00217FB8"/>
    <w:rsid w:val="0022150D"/>
    <w:rsid w:val="002228B5"/>
    <w:rsid w:val="002229BA"/>
    <w:rsid w:val="00222C5A"/>
    <w:rsid w:val="0022327B"/>
    <w:rsid w:val="002238E7"/>
    <w:rsid w:val="002241EE"/>
    <w:rsid w:val="00225813"/>
    <w:rsid w:val="00225973"/>
    <w:rsid w:val="00226A86"/>
    <w:rsid w:val="002278E4"/>
    <w:rsid w:val="00230444"/>
    <w:rsid w:val="0023130C"/>
    <w:rsid w:val="002317F1"/>
    <w:rsid w:val="002320DD"/>
    <w:rsid w:val="0023252E"/>
    <w:rsid w:val="002329C9"/>
    <w:rsid w:val="002339D6"/>
    <w:rsid w:val="00234476"/>
    <w:rsid w:val="00234644"/>
    <w:rsid w:val="00235CC7"/>
    <w:rsid w:val="0023682C"/>
    <w:rsid w:val="00236883"/>
    <w:rsid w:val="00236FFC"/>
    <w:rsid w:val="00237039"/>
    <w:rsid w:val="002378BE"/>
    <w:rsid w:val="00241731"/>
    <w:rsid w:val="00243628"/>
    <w:rsid w:val="002437CA"/>
    <w:rsid w:val="00245EF2"/>
    <w:rsid w:val="0024603F"/>
    <w:rsid w:val="00247383"/>
    <w:rsid w:val="002511DC"/>
    <w:rsid w:val="00251D75"/>
    <w:rsid w:val="00251F82"/>
    <w:rsid w:val="0025216F"/>
    <w:rsid w:val="00252C0D"/>
    <w:rsid w:val="0025307A"/>
    <w:rsid w:val="0025380D"/>
    <w:rsid w:val="00253F83"/>
    <w:rsid w:val="00254469"/>
    <w:rsid w:val="00254D27"/>
    <w:rsid w:val="00254FD4"/>
    <w:rsid w:val="00255C6E"/>
    <w:rsid w:val="0025602B"/>
    <w:rsid w:val="00256D37"/>
    <w:rsid w:val="00256E88"/>
    <w:rsid w:val="00257844"/>
    <w:rsid w:val="00261329"/>
    <w:rsid w:val="002613B4"/>
    <w:rsid w:val="0026162A"/>
    <w:rsid w:val="002619CE"/>
    <w:rsid w:val="00261AF5"/>
    <w:rsid w:val="00261CBE"/>
    <w:rsid w:val="00263307"/>
    <w:rsid w:val="002635A6"/>
    <w:rsid w:val="00263B5C"/>
    <w:rsid w:val="00264235"/>
    <w:rsid w:val="0026475B"/>
    <w:rsid w:val="00265D6A"/>
    <w:rsid w:val="00266075"/>
    <w:rsid w:val="00266D3A"/>
    <w:rsid w:val="00266E02"/>
    <w:rsid w:val="002713D0"/>
    <w:rsid w:val="0027177B"/>
    <w:rsid w:val="00271DB5"/>
    <w:rsid w:val="002728EF"/>
    <w:rsid w:val="0027333C"/>
    <w:rsid w:val="00273904"/>
    <w:rsid w:val="00274BB6"/>
    <w:rsid w:val="002752C2"/>
    <w:rsid w:val="0027580B"/>
    <w:rsid w:val="0027602E"/>
    <w:rsid w:val="00276E20"/>
    <w:rsid w:val="00277898"/>
    <w:rsid w:val="00280219"/>
    <w:rsid w:val="002808A0"/>
    <w:rsid w:val="00280CF9"/>
    <w:rsid w:val="00281844"/>
    <w:rsid w:val="00281FC6"/>
    <w:rsid w:val="00282148"/>
    <w:rsid w:val="00282567"/>
    <w:rsid w:val="002840D2"/>
    <w:rsid w:val="002848AE"/>
    <w:rsid w:val="002849A4"/>
    <w:rsid w:val="00284A38"/>
    <w:rsid w:val="002852D5"/>
    <w:rsid w:val="002864E1"/>
    <w:rsid w:val="0028668A"/>
    <w:rsid w:val="00286D93"/>
    <w:rsid w:val="00287508"/>
    <w:rsid w:val="002912EA"/>
    <w:rsid w:val="00292D8C"/>
    <w:rsid w:val="00294780"/>
    <w:rsid w:val="002948AC"/>
    <w:rsid w:val="00294AF8"/>
    <w:rsid w:val="00295199"/>
    <w:rsid w:val="00295883"/>
    <w:rsid w:val="00295A11"/>
    <w:rsid w:val="00296364"/>
    <w:rsid w:val="00297DBF"/>
    <w:rsid w:val="002A3AF5"/>
    <w:rsid w:val="002A43B2"/>
    <w:rsid w:val="002A5044"/>
    <w:rsid w:val="002A5C80"/>
    <w:rsid w:val="002A6474"/>
    <w:rsid w:val="002A6DB3"/>
    <w:rsid w:val="002A7D94"/>
    <w:rsid w:val="002B0FBF"/>
    <w:rsid w:val="002B19EB"/>
    <w:rsid w:val="002B1C97"/>
    <w:rsid w:val="002B1E11"/>
    <w:rsid w:val="002B263F"/>
    <w:rsid w:val="002B4AF0"/>
    <w:rsid w:val="002B4B68"/>
    <w:rsid w:val="002B4D5E"/>
    <w:rsid w:val="002B591A"/>
    <w:rsid w:val="002B5E25"/>
    <w:rsid w:val="002B74E3"/>
    <w:rsid w:val="002C000D"/>
    <w:rsid w:val="002C0B41"/>
    <w:rsid w:val="002C1665"/>
    <w:rsid w:val="002C3F93"/>
    <w:rsid w:val="002C4336"/>
    <w:rsid w:val="002C4FB2"/>
    <w:rsid w:val="002C6386"/>
    <w:rsid w:val="002C6861"/>
    <w:rsid w:val="002C6DA8"/>
    <w:rsid w:val="002D03E4"/>
    <w:rsid w:val="002D05F3"/>
    <w:rsid w:val="002D0C98"/>
    <w:rsid w:val="002D101C"/>
    <w:rsid w:val="002D14BE"/>
    <w:rsid w:val="002D1682"/>
    <w:rsid w:val="002D1C3A"/>
    <w:rsid w:val="002D25F6"/>
    <w:rsid w:val="002D3334"/>
    <w:rsid w:val="002D387C"/>
    <w:rsid w:val="002D65E7"/>
    <w:rsid w:val="002D6CA1"/>
    <w:rsid w:val="002D721B"/>
    <w:rsid w:val="002E15F3"/>
    <w:rsid w:val="002E3A19"/>
    <w:rsid w:val="002E4795"/>
    <w:rsid w:val="002E7ECA"/>
    <w:rsid w:val="002F139C"/>
    <w:rsid w:val="002F211F"/>
    <w:rsid w:val="002F252B"/>
    <w:rsid w:val="002F3601"/>
    <w:rsid w:val="002F383D"/>
    <w:rsid w:val="002F4B72"/>
    <w:rsid w:val="002F4D63"/>
    <w:rsid w:val="002F5534"/>
    <w:rsid w:val="002F7F6C"/>
    <w:rsid w:val="003016F0"/>
    <w:rsid w:val="00301FB1"/>
    <w:rsid w:val="00302E2D"/>
    <w:rsid w:val="003038E6"/>
    <w:rsid w:val="003047C2"/>
    <w:rsid w:val="0030695A"/>
    <w:rsid w:val="00307CBA"/>
    <w:rsid w:val="00307E87"/>
    <w:rsid w:val="00310045"/>
    <w:rsid w:val="00311218"/>
    <w:rsid w:val="00311331"/>
    <w:rsid w:val="0031200E"/>
    <w:rsid w:val="0031254A"/>
    <w:rsid w:val="00314387"/>
    <w:rsid w:val="003147F9"/>
    <w:rsid w:val="003155FB"/>
    <w:rsid w:val="00315881"/>
    <w:rsid w:val="00315B05"/>
    <w:rsid w:val="00316693"/>
    <w:rsid w:val="003174CF"/>
    <w:rsid w:val="0032178D"/>
    <w:rsid w:val="003220A3"/>
    <w:rsid w:val="00327928"/>
    <w:rsid w:val="00331245"/>
    <w:rsid w:val="00331E1D"/>
    <w:rsid w:val="003325D4"/>
    <w:rsid w:val="00332758"/>
    <w:rsid w:val="00333077"/>
    <w:rsid w:val="00333A13"/>
    <w:rsid w:val="00337590"/>
    <w:rsid w:val="00337C6A"/>
    <w:rsid w:val="00340070"/>
    <w:rsid w:val="0034075F"/>
    <w:rsid w:val="0034239D"/>
    <w:rsid w:val="003423F8"/>
    <w:rsid w:val="00343EAE"/>
    <w:rsid w:val="00345C28"/>
    <w:rsid w:val="003469F5"/>
    <w:rsid w:val="00347437"/>
    <w:rsid w:val="00350A53"/>
    <w:rsid w:val="003533D2"/>
    <w:rsid w:val="00354F9D"/>
    <w:rsid w:val="00355F5E"/>
    <w:rsid w:val="00357275"/>
    <w:rsid w:val="00360793"/>
    <w:rsid w:val="00361AF7"/>
    <w:rsid w:val="00361DE0"/>
    <w:rsid w:val="003636BC"/>
    <w:rsid w:val="003673F1"/>
    <w:rsid w:val="003700F6"/>
    <w:rsid w:val="0037066B"/>
    <w:rsid w:val="003714E9"/>
    <w:rsid w:val="00373FBE"/>
    <w:rsid w:val="0037400A"/>
    <w:rsid w:val="003742E1"/>
    <w:rsid w:val="00375373"/>
    <w:rsid w:val="003755AF"/>
    <w:rsid w:val="00375EDC"/>
    <w:rsid w:val="00375FB8"/>
    <w:rsid w:val="003774D8"/>
    <w:rsid w:val="00377527"/>
    <w:rsid w:val="003805AE"/>
    <w:rsid w:val="00380F3C"/>
    <w:rsid w:val="003822CE"/>
    <w:rsid w:val="003825BC"/>
    <w:rsid w:val="003826BE"/>
    <w:rsid w:val="003829A2"/>
    <w:rsid w:val="00382D68"/>
    <w:rsid w:val="0038363A"/>
    <w:rsid w:val="00383B6F"/>
    <w:rsid w:val="00383CCD"/>
    <w:rsid w:val="00383F7E"/>
    <w:rsid w:val="0038486D"/>
    <w:rsid w:val="00384DD7"/>
    <w:rsid w:val="00386B60"/>
    <w:rsid w:val="00386EFF"/>
    <w:rsid w:val="003871C6"/>
    <w:rsid w:val="00387838"/>
    <w:rsid w:val="00391998"/>
    <w:rsid w:val="00391F4F"/>
    <w:rsid w:val="0039247D"/>
    <w:rsid w:val="003926E6"/>
    <w:rsid w:val="003940FF"/>
    <w:rsid w:val="00395030"/>
    <w:rsid w:val="00395F88"/>
    <w:rsid w:val="0039691F"/>
    <w:rsid w:val="00396D87"/>
    <w:rsid w:val="0039779D"/>
    <w:rsid w:val="00397E4B"/>
    <w:rsid w:val="003A02ED"/>
    <w:rsid w:val="003A12F0"/>
    <w:rsid w:val="003A13E5"/>
    <w:rsid w:val="003A2D6A"/>
    <w:rsid w:val="003A3C5E"/>
    <w:rsid w:val="003A3D17"/>
    <w:rsid w:val="003A45D8"/>
    <w:rsid w:val="003B19E5"/>
    <w:rsid w:val="003B1BDD"/>
    <w:rsid w:val="003B32A5"/>
    <w:rsid w:val="003B3CFF"/>
    <w:rsid w:val="003B47E8"/>
    <w:rsid w:val="003B4CBA"/>
    <w:rsid w:val="003B5638"/>
    <w:rsid w:val="003B73DD"/>
    <w:rsid w:val="003C0127"/>
    <w:rsid w:val="003C0D00"/>
    <w:rsid w:val="003C1583"/>
    <w:rsid w:val="003C2212"/>
    <w:rsid w:val="003C2F88"/>
    <w:rsid w:val="003C3EB9"/>
    <w:rsid w:val="003C4034"/>
    <w:rsid w:val="003C4466"/>
    <w:rsid w:val="003C5D82"/>
    <w:rsid w:val="003C6014"/>
    <w:rsid w:val="003C6BE1"/>
    <w:rsid w:val="003C700D"/>
    <w:rsid w:val="003C79C1"/>
    <w:rsid w:val="003D016C"/>
    <w:rsid w:val="003D04CA"/>
    <w:rsid w:val="003D0610"/>
    <w:rsid w:val="003D0C49"/>
    <w:rsid w:val="003D12AD"/>
    <w:rsid w:val="003D1C7E"/>
    <w:rsid w:val="003D3BA1"/>
    <w:rsid w:val="003D5ACC"/>
    <w:rsid w:val="003D5EA5"/>
    <w:rsid w:val="003D673D"/>
    <w:rsid w:val="003D6C9A"/>
    <w:rsid w:val="003E23C6"/>
    <w:rsid w:val="003E2552"/>
    <w:rsid w:val="003E25E0"/>
    <w:rsid w:val="003E34CA"/>
    <w:rsid w:val="003E4741"/>
    <w:rsid w:val="003E4DE3"/>
    <w:rsid w:val="003E6040"/>
    <w:rsid w:val="003E6144"/>
    <w:rsid w:val="003E6315"/>
    <w:rsid w:val="003E6759"/>
    <w:rsid w:val="003E68EA"/>
    <w:rsid w:val="003F00D9"/>
    <w:rsid w:val="003F0E65"/>
    <w:rsid w:val="003F2735"/>
    <w:rsid w:val="003F3504"/>
    <w:rsid w:val="003F3835"/>
    <w:rsid w:val="003F5144"/>
    <w:rsid w:val="003F5E3E"/>
    <w:rsid w:val="003F644F"/>
    <w:rsid w:val="003F695F"/>
    <w:rsid w:val="003F6AF7"/>
    <w:rsid w:val="003F73D8"/>
    <w:rsid w:val="004008A4"/>
    <w:rsid w:val="004008D9"/>
    <w:rsid w:val="004020EE"/>
    <w:rsid w:val="004021AC"/>
    <w:rsid w:val="0040475B"/>
    <w:rsid w:val="00405AFD"/>
    <w:rsid w:val="00406ACF"/>
    <w:rsid w:val="00410A74"/>
    <w:rsid w:val="00411003"/>
    <w:rsid w:val="00411567"/>
    <w:rsid w:val="004117CB"/>
    <w:rsid w:val="00411FC2"/>
    <w:rsid w:val="004120D5"/>
    <w:rsid w:val="00413C1B"/>
    <w:rsid w:val="00416EF0"/>
    <w:rsid w:val="00417F16"/>
    <w:rsid w:val="00420028"/>
    <w:rsid w:val="00420672"/>
    <w:rsid w:val="0042079A"/>
    <w:rsid w:val="004215B3"/>
    <w:rsid w:val="004222AC"/>
    <w:rsid w:val="00422923"/>
    <w:rsid w:val="00423E64"/>
    <w:rsid w:val="0042572B"/>
    <w:rsid w:val="00425D72"/>
    <w:rsid w:val="0042654C"/>
    <w:rsid w:val="00427780"/>
    <w:rsid w:val="00430CC3"/>
    <w:rsid w:val="00430D1C"/>
    <w:rsid w:val="00431D53"/>
    <w:rsid w:val="004327D4"/>
    <w:rsid w:val="00432ED8"/>
    <w:rsid w:val="004342DB"/>
    <w:rsid w:val="004370C0"/>
    <w:rsid w:val="004407DD"/>
    <w:rsid w:val="00441E2C"/>
    <w:rsid w:val="004429B8"/>
    <w:rsid w:val="004430C2"/>
    <w:rsid w:val="004439EE"/>
    <w:rsid w:val="00443DE5"/>
    <w:rsid w:val="00447D2E"/>
    <w:rsid w:val="004509FD"/>
    <w:rsid w:val="00450A1D"/>
    <w:rsid w:val="00450F36"/>
    <w:rsid w:val="00453001"/>
    <w:rsid w:val="00453BB9"/>
    <w:rsid w:val="00453C19"/>
    <w:rsid w:val="0045582E"/>
    <w:rsid w:val="00455987"/>
    <w:rsid w:val="00455F64"/>
    <w:rsid w:val="00456F50"/>
    <w:rsid w:val="00457752"/>
    <w:rsid w:val="004620EC"/>
    <w:rsid w:val="004626BE"/>
    <w:rsid w:val="00462A0A"/>
    <w:rsid w:val="00463E22"/>
    <w:rsid w:val="0046419E"/>
    <w:rsid w:val="00465769"/>
    <w:rsid w:val="00465B36"/>
    <w:rsid w:val="00465EB2"/>
    <w:rsid w:val="004660F2"/>
    <w:rsid w:val="004661C9"/>
    <w:rsid w:val="00466DA9"/>
    <w:rsid w:val="00467E9D"/>
    <w:rsid w:val="00471366"/>
    <w:rsid w:val="00471598"/>
    <w:rsid w:val="00471FE0"/>
    <w:rsid w:val="00472290"/>
    <w:rsid w:val="00474BB7"/>
    <w:rsid w:val="00475258"/>
    <w:rsid w:val="00475B5F"/>
    <w:rsid w:val="00476303"/>
    <w:rsid w:val="00477105"/>
    <w:rsid w:val="004773F2"/>
    <w:rsid w:val="00477588"/>
    <w:rsid w:val="00477811"/>
    <w:rsid w:val="004800B9"/>
    <w:rsid w:val="00480116"/>
    <w:rsid w:val="004804DE"/>
    <w:rsid w:val="004807D1"/>
    <w:rsid w:val="00482AE8"/>
    <w:rsid w:val="0048319E"/>
    <w:rsid w:val="00483250"/>
    <w:rsid w:val="00483728"/>
    <w:rsid w:val="004863B7"/>
    <w:rsid w:val="004866E3"/>
    <w:rsid w:val="00486C28"/>
    <w:rsid w:val="00486F1A"/>
    <w:rsid w:val="00486FFB"/>
    <w:rsid w:val="004871A7"/>
    <w:rsid w:val="00491433"/>
    <w:rsid w:val="00491B69"/>
    <w:rsid w:val="00491C91"/>
    <w:rsid w:val="004930B0"/>
    <w:rsid w:val="0049332B"/>
    <w:rsid w:val="00493504"/>
    <w:rsid w:val="00493BCE"/>
    <w:rsid w:val="00493E03"/>
    <w:rsid w:val="00494330"/>
    <w:rsid w:val="00495995"/>
    <w:rsid w:val="004A1088"/>
    <w:rsid w:val="004A217C"/>
    <w:rsid w:val="004A2B69"/>
    <w:rsid w:val="004A2BE6"/>
    <w:rsid w:val="004A2E7F"/>
    <w:rsid w:val="004A4079"/>
    <w:rsid w:val="004A4E43"/>
    <w:rsid w:val="004A6C1A"/>
    <w:rsid w:val="004A70E5"/>
    <w:rsid w:val="004A73B4"/>
    <w:rsid w:val="004B4DC4"/>
    <w:rsid w:val="004C0846"/>
    <w:rsid w:val="004C0E28"/>
    <w:rsid w:val="004C1699"/>
    <w:rsid w:val="004C2CF3"/>
    <w:rsid w:val="004C4C53"/>
    <w:rsid w:val="004C4F97"/>
    <w:rsid w:val="004C5A79"/>
    <w:rsid w:val="004C5BB2"/>
    <w:rsid w:val="004C6144"/>
    <w:rsid w:val="004C6CAA"/>
    <w:rsid w:val="004D1224"/>
    <w:rsid w:val="004D1FEE"/>
    <w:rsid w:val="004D3047"/>
    <w:rsid w:val="004D4310"/>
    <w:rsid w:val="004D4322"/>
    <w:rsid w:val="004D5540"/>
    <w:rsid w:val="004D5BCE"/>
    <w:rsid w:val="004D724B"/>
    <w:rsid w:val="004D79BC"/>
    <w:rsid w:val="004E103C"/>
    <w:rsid w:val="004E2E1D"/>
    <w:rsid w:val="004E2F4D"/>
    <w:rsid w:val="004E310C"/>
    <w:rsid w:val="004E3B7D"/>
    <w:rsid w:val="004E3EC2"/>
    <w:rsid w:val="004E4761"/>
    <w:rsid w:val="004E5506"/>
    <w:rsid w:val="004E7036"/>
    <w:rsid w:val="004E770E"/>
    <w:rsid w:val="004F03DA"/>
    <w:rsid w:val="004F0404"/>
    <w:rsid w:val="004F115E"/>
    <w:rsid w:val="004F1FB6"/>
    <w:rsid w:val="004F2DD6"/>
    <w:rsid w:val="004F406A"/>
    <w:rsid w:val="004F4124"/>
    <w:rsid w:val="004F53FF"/>
    <w:rsid w:val="004F5A4B"/>
    <w:rsid w:val="004F5B27"/>
    <w:rsid w:val="004F5D17"/>
    <w:rsid w:val="004F5FDC"/>
    <w:rsid w:val="004F64AD"/>
    <w:rsid w:val="004F664A"/>
    <w:rsid w:val="004F7865"/>
    <w:rsid w:val="004F7A17"/>
    <w:rsid w:val="00500185"/>
    <w:rsid w:val="00500415"/>
    <w:rsid w:val="0050045B"/>
    <w:rsid w:val="0050131A"/>
    <w:rsid w:val="005015BF"/>
    <w:rsid w:val="00501F42"/>
    <w:rsid w:val="00502A09"/>
    <w:rsid w:val="00503EF9"/>
    <w:rsid w:val="0050411A"/>
    <w:rsid w:val="00505DFD"/>
    <w:rsid w:val="00506542"/>
    <w:rsid w:val="00507940"/>
    <w:rsid w:val="00510F00"/>
    <w:rsid w:val="00511609"/>
    <w:rsid w:val="00511A95"/>
    <w:rsid w:val="00512BA0"/>
    <w:rsid w:val="005134FA"/>
    <w:rsid w:val="005136CE"/>
    <w:rsid w:val="00513CAE"/>
    <w:rsid w:val="0051415D"/>
    <w:rsid w:val="005147F6"/>
    <w:rsid w:val="00517581"/>
    <w:rsid w:val="00520153"/>
    <w:rsid w:val="0052033A"/>
    <w:rsid w:val="0052094D"/>
    <w:rsid w:val="00520DA3"/>
    <w:rsid w:val="005210E2"/>
    <w:rsid w:val="00521213"/>
    <w:rsid w:val="00521A94"/>
    <w:rsid w:val="00521BA5"/>
    <w:rsid w:val="00522A66"/>
    <w:rsid w:val="005238E3"/>
    <w:rsid w:val="00524EF5"/>
    <w:rsid w:val="00525F73"/>
    <w:rsid w:val="005268DB"/>
    <w:rsid w:val="005271F2"/>
    <w:rsid w:val="00527B2C"/>
    <w:rsid w:val="005316DC"/>
    <w:rsid w:val="00532A4C"/>
    <w:rsid w:val="00532E07"/>
    <w:rsid w:val="005332A8"/>
    <w:rsid w:val="00533CFF"/>
    <w:rsid w:val="00533FCB"/>
    <w:rsid w:val="005347F2"/>
    <w:rsid w:val="00534A1F"/>
    <w:rsid w:val="00537148"/>
    <w:rsid w:val="00540002"/>
    <w:rsid w:val="005409B3"/>
    <w:rsid w:val="00540C38"/>
    <w:rsid w:val="0054280B"/>
    <w:rsid w:val="005436C4"/>
    <w:rsid w:val="00543ED4"/>
    <w:rsid w:val="00545D57"/>
    <w:rsid w:val="00546ED0"/>
    <w:rsid w:val="00550334"/>
    <w:rsid w:val="00551EB8"/>
    <w:rsid w:val="0055290E"/>
    <w:rsid w:val="00552AAA"/>
    <w:rsid w:val="00553720"/>
    <w:rsid w:val="00553AFF"/>
    <w:rsid w:val="00553B0F"/>
    <w:rsid w:val="00554EF2"/>
    <w:rsid w:val="005560A4"/>
    <w:rsid w:val="005572A5"/>
    <w:rsid w:val="0055756E"/>
    <w:rsid w:val="005601F1"/>
    <w:rsid w:val="00560479"/>
    <w:rsid w:val="00561DA9"/>
    <w:rsid w:val="00561EC0"/>
    <w:rsid w:val="0056302C"/>
    <w:rsid w:val="0056372A"/>
    <w:rsid w:val="005639CD"/>
    <w:rsid w:val="00563DCB"/>
    <w:rsid w:val="005651C9"/>
    <w:rsid w:val="00565313"/>
    <w:rsid w:val="00565D3C"/>
    <w:rsid w:val="005664C7"/>
    <w:rsid w:val="00566D45"/>
    <w:rsid w:val="0057015B"/>
    <w:rsid w:val="005710AF"/>
    <w:rsid w:val="00571683"/>
    <w:rsid w:val="00572439"/>
    <w:rsid w:val="005725BF"/>
    <w:rsid w:val="00573440"/>
    <w:rsid w:val="00573F75"/>
    <w:rsid w:val="00575580"/>
    <w:rsid w:val="00575F18"/>
    <w:rsid w:val="00576140"/>
    <w:rsid w:val="00576D43"/>
    <w:rsid w:val="00577738"/>
    <w:rsid w:val="005802DD"/>
    <w:rsid w:val="0058208A"/>
    <w:rsid w:val="00582249"/>
    <w:rsid w:val="00582732"/>
    <w:rsid w:val="00583366"/>
    <w:rsid w:val="00584BDF"/>
    <w:rsid w:val="005853D2"/>
    <w:rsid w:val="00585B30"/>
    <w:rsid w:val="00585B73"/>
    <w:rsid w:val="00586BE4"/>
    <w:rsid w:val="00587DC0"/>
    <w:rsid w:val="00590A82"/>
    <w:rsid w:val="00591292"/>
    <w:rsid w:val="00592A6B"/>
    <w:rsid w:val="0059338F"/>
    <w:rsid w:val="00594F02"/>
    <w:rsid w:val="005950C0"/>
    <w:rsid w:val="00596C40"/>
    <w:rsid w:val="005972A5"/>
    <w:rsid w:val="00597C43"/>
    <w:rsid w:val="00597F61"/>
    <w:rsid w:val="005A1054"/>
    <w:rsid w:val="005A1117"/>
    <w:rsid w:val="005A13A4"/>
    <w:rsid w:val="005A1766"/>
    <w:rsid w:val="005A19E5"/>
    <w:rsid w:val="005A1A0C"/>
    <w:rsid w:val="005A23B7"/>
    <w:rsid w:val="005A35B3"/>
    <w:rsid w:val="005A4026"/>
    <w:rsid w:val="005A40E5"/>
    <w:rsid w:val="005A5550"/>
    <w:rsid w:val="005A7D13"/>
    <w:rsid w:val="005B01E9"/>
    <w:rsid w:val="005B0851"/>
    <w:rsid w:val="005B2D0D"/>
    <w:rsid w:val="005B36E7"/>
    <w:rsid w:val="005B3846"/>
    <w:rsid w:val="005B6CA1"/>
    <w:rsid w:val="005B6FEE"/>
    <w:rsid w:val="005B75BC"/>
    <w:rsid w:val="005C01E7"/>
    <w:rsid w:val="005C040F"/>
    <w:rsid w:val="005C1631"/>
    <w:rsid w:val="005C2281"/>
    <w:rsid w:val="005C2D8C"/>
    <w:rsid w:val="005C4BCC"/>
    <w:rsid w:val="005C639B"/>
    <w:rsid w:val="005D1ED8"/>
    <w:rsid w:val="005D2598"/>
    <w:rsid w:val="005D3984"/>
    <w:rsid w:val="005D5335"/>
    <w:rsid w:val="005D5402"/>
    <w:rsid w:val="005D58C5"/>
    <w:rsid w:val="005D6215"/>
    <w:rsid w:val="005D7B72"/>
    <w:rsid w:val="005E0B1E"/>
    <w:rsid w:val="005E19AF"/>
    <w:rsid w:val="005E385F"/>
    <w:rsid w:val="005E3E80"/>
    <w:rsid w:val="005E42A8"/>
    <w:rsid w:val="005E431B"/>
    <w:rsid w:val="005E4F04"/>
    <w:rsid w:val="005E4F11"/>
    <w:rsid w:val="005E711B"/>
    <w:rsid w:val="005E7A90"/>
    <w:rsid w:val="005F1583"/>
    <w:rsid w:val="005F3018"/>
    <w:rsid w:val="005F3383"/>
    <w:rsid w:val="005F3AAE"/>
    <w:rsid w:val="005F47EC"/>
    <w:rsid w:val="005F5232"/>
    <w:rsid w:val="005F6198"/>
    <w:rsid w:val="005F71D8"/>
    <w:rsid w:val="005F766E"/>
    <w:rsid w:val="005F7D1D"/>
    <w:rsid w:val="0060124B"/>
    <w:rsid w:val="00601477"/>
    <w:rsid w:val="00601CF2"/>
    <w:rsid w:val="00602B9C"/>
    <w:rsid w:val="00603925"/>
    <w:rsid w:val="006039CC"/>
    <w:rsid w:val="00603C9E"/>
    <w:rsid w:val="00604248"/>
    <w:rsid w:val="00605509"/>
    <w:rsid w:val="00605ED2"/>
    <w:rsid w:val="00606D25"/>
    <w:rsid w:val="00606EB8"/>
    <w:rsid w:val="00607C53"/>
    <w:rsid w:val="006126E7"/>
    <w:rsid w:val="006145F9"/>
    <w:rsid w:val="00615ABA"/>
    <w:rsid w:val="00615F1D"/>
    <w:rsid w:val="00616518"/>
    <w:rsid w:val="00617C85"/>
    <w:rsid w:val="00620C3E"/>
    <w:rsid w:val="00621050"/>
    <w:rsid w:val="00622911"/>
    <w:rsid w:val="006231BE"/>
    <w:rsid w:val="00623237"/>
    <w:rsid w:val="006234B6"/>
    <w:rsid w:val="00623516"/>
    <w:rsid w:val="00623518"/>
    <w:rsid w:val="00624744"/>
    <w:rsid w:val="00624904"/>
    <w:rsid w:val="00626637"/>
    <w:rsid w:val="0062695A"/>
    <w:rsid w:val="00630445"/>
    <w:rsid w:val="00630F0D"/>
    <w:rsid w:val="00631CE5"/>
    <w:rsid w:val="00632D43"/>
    <w:rsid w:val="00634EC8"/>
    <w:rsid w:val="00635AC6"/>
    <w:rsid w:val="0063662D"/>
    <w:rsid w:val="00637791"/>
    <w:rsid w:val="00637EFE"/>
    <w:rsid w:val="0064053E"/>
    <w:rsid w:val="00640570"/>
    <w:rsid w:val="00642F59"/>
    <w:rsid w:val="00643B58"/>
    <w:rsid w:val="00643F61"/>
    <w:rsid w:val="00644D42"/>
    <w:rsid w:val="006450E1"/>
    <w:rsid w:val="00645A9F"/>
    <w:rsid w:val="006462AD"/>
    <w:rsid w:val="00647954"/>
    <w:rsid w:val="00647B82"/>
    <w:rsid w:val="00651401"/>
    <w:rsid w:val="006519D3"/>
    <w:rsid w:val="00651B43"/>
    <w:rsid w:val="006530F4"/>
    <w:rsid w:val="00653E85"/>
    <w:rsid w:val="006548B8"/>
    <w:rsid w:val="00654BCD"/>
    <w:rsid w:val="00654BDE"/>
    <w:rsid w:val="006562DC"/>
    <w:rsid w:val="0065655D"/>
    <w:rsid w:val="006567FA"/>
    <w:rsid w:val="00657F7A"/>
    <w:rsid w:val="00660C3A"/>
    <w:rsid w:val="006635D2"/>
    <w:rsid w:val="00663FD1"/>
    <w:rsid w:val="00664343"/>
    <w:rsid w:val="00664571"/>
    <w:rsid w:val="006645A5"/>
    <w:rsid w:val="0066511B"/>
    <w:rsid w:val="00665CB3"/>
    <w:rsid w:val="00665ECD"/>
    <w:rsid w:val="00666385"/>
    <w:rsid w:val="00666B63"/>
    <w:rsid w:val="006701BD"/>
    <w:rsid w:val="00670A59"/>
    <w:rsid w:val="00671380"/>
    <w:rsid w:val="00671AE2"/>
    <w:rsid w:val="00671EE9"/>
    <w:rsid w:val="00672DCE"/>
    <w:rsid w:val="00673599"/>
    <w:rsid w:val="006736A4"/>
    <w:rsid w:val="0067386B"/>
    <w:rsid w:val="00673F75"/>
    <w:rsid w:val="0067476E"/>
    <w:rsid w:val="00674991"/>
    <w:rsid w:val="00674CA4"/>
    <w:rsid w:val="00674F1B"/>
    <w:rsid w:val="00675D68"/>
    <w:rsid w:val="00676D23"/>
    <w:rsid w:val="00677C28"/>
    <w:rsid w:val="00680A69"/>
    <w:rsid w:val="00682E0B"/>
    <w:rsid w:val="006837ED"/>
    <w:rsid w:val="00685061"/>
    <w:rsid w:val="00685076"/>
    <w:rsid w:val="006856AD"/>
    <w:rsid w:val="00690183"/>
    <w:rsid w:val="0069314D"/>
    <w:rsid w:val="00693B06"/>
    <w:rsid w:val="00693F06"/>
    <w:rsid w:val="00694C1D"/>
    <w:rsid w:val="00694F32"/>
    <w:rsid w:val="00697195"/>
    <w:rsid w:val="00697403"/>
    <w:rsid w:val="006A07F8"/>
    <w:rsid w:val="006A08AE"/>
    <w:rsid w:val="006A0AE4"/>
    <w:rsid w:val="006A14EC"/>
    <w:rsid w:val="006A26CF"/>
    <w:rsid w:val="006A2A16"/>
    <w:rsid w:val="006A2A2F"/>
    <w:rsid w:val="006A32C7"/>
    <w:rsid w:val="006A45C7"/>
    <w:rsid w:val="006A4AFC"/>
    <w:rsid w:val="006A50D3"/>
    <w:rsid w:val="006A5855"/>
    <w:rsid w:val="006A7629"/>
    <w:rsid w:val="006A7919"/>
    <w:rsid w:val="006B1132"/>
    <w:rsid w:val="006B2872"/>
    <w:rsid w:val="006B353F"/>
    <w:rsid w:val="006B40D7"/>
    <w:rsid w:val="006B4155"/>
    <w:rsid w:val="006B43F8"/>
    <w:rsid w:val="006B4DEF"/>
    <w:rsid w:val="006B60F6"/>
    <w:rsid w:val="006B7C3C"/>
    <w:rsid w:val="006C0C2F"/>
    <w:rsid w:val="006C2F20"/>
    <w:rsid w:val="006C3523"/>
    <w:rsid w:val="006C39B0"/>
    <w:rsid w:val="006C437E"/>
    <w:rsid w:val="006C49C4"/>
    <w:rsid w:val="006C561A"/>
    <w:rsid w:val="006C65FD"/>
    <w:rsid w:val="006C6BCA"/>
    <w:rsid w:val="006C6D02"/>
    <w:rsid w:val="006C6EBC"/>
    <w:rsid w:val="006C70B0"/>
    <w:rsid w:val="006D04C0"/>
    <w:rsid w:val="006D162B"/>
    <w:rsid w:val="006D27D8"/>
    <w:rsid w:val="006D5054"/>
    <w:rsid w:val="006D526E"/>
    <w:rsid w:val="006D534E"/>
    <w:rsid w:val="006D5EE6"/>
    <w:rsid w:val="006D7BF6"/>
    <w:rsid w:val="006E075D"/>
    <w:rsid w:val="006E09DF"/>
    <w:rsid w:val="006E1EB2"/>
    <w:rsid w:val="006E4369"/>
    <w:rsid w:val="006E447E"/>
    <w:rsid w:val="006E45F3"/>
    <w:rsid w:val="006E4BD6"/>
    <w:rsid w:val="006E684B"/>
    <w:rsid w:val="006F111E"/>
    <w:rsid w:val="006F2150"/>
    <w:rsid w:val="006F2CFD"/>
    <w:rsid w:val="006F342E"/>
    <w:rsid w:val="006F34EC"/>
    <w:rsid w:val="006F3638"/>
    <w:rsid w:val="006F6B10"/>
    <w:rsid w:val="006F6C61"/>
    <w:rsid w:val="006F6C6B"/>
    <w:rsid w:val="006F6CCB"/>
    <w:rsid w:val="006F6F19"/>
    <w:rsid w:val="00700E9D"/>
    <w:rsid w:val="00702F31"/>
    <w:rsid w:val="00703358"/>
    <w:rsid w:val="00703FC6"/>
    <w:rsid w:val="00704547"/>
    <w:rsid w:val="00705BE8"/>
    <w:rsid w:val="00706280"/>
    <w:rsid w:val="0070666F"/>
    <w:rsid w:val="00706F01"/>
    <w:rsid w:val="00706F13"/>
    <w:rsid w:val="00706F25"/>
    <w:rsid w:val="0070700A"/>
    <w:rsid w:val="007075F5"/>
    <w:rsid w:val="0070787D"/>
    <w:rsid w:val="00707932"/>
    <w:rsid w:val="00707AA5"/>
    <w:rsid w:val="007114EC"/>
    <w:rsid w:val="00711C9F"/>
    <w:rsid w:val="00711CAD"/>
    <w:rsid w:val="00712552"/>
    <w:rsid w:val="00712890"/>
    <w:rsid w:val="00713B1F"/>
    <w:rsid w:val="00713DAD"/>
    <w:rsid w:val="0071499C"/>
    <w:rsid w:val="0071534B"/>
    <w:rsid w:val="00716495"/>
    <w:rsid w:val="00717836"/>
    <w:rsid w:val="00720AAB"/>
    <w:rsid w:val="00720B4E"/>
    <w:rsid w:val="007211E3"/>
    <w:rsid w:val="00724561"/>
    <w:rsid w:val="007245FE"/>
    <w:rsid w:val="00725045"/>
    <w:rsid w:val="00725563"/>
    <w:rsid w:val="00725B77"/>
    <w:rsid w:val="00725BE7"/>
    <w:rsid w:val="00726E27"/>
    <w:rsid w:val="00727551"/>
    <w:rsid w:val="00732E21"/>
    <w:rsid w:val="00733709"/>
    <w:rsid w:val="007346E3"/>
    <w:rsid w:val="00734B1C"/>
    <w:rsid w:val="00734C3B"/>
    <w:rsid w:val="00735CEE"/>
    <w:rsid w:val="0073780C"/>
    <w:rsid w:val="007401E6"/>
    <w:rsid w:val="0074054D"/>
    <w:rsid w:val="007414EA"/>
    <w:rsid w:val="00741983"/>
    <w:rsid w:val="00742963"/>
    <w:rsid w:val="007437AB"/>
    <w:rsid w:val="00744540"/>
    <w:rsid w:val="00745A85"/>
    <w:rsid w:val="00746808"/>
    <w:rsid w:val="00746A50"/>
    <w:rsid w:val="007470D6"/>
    <w:rsid w:val="00747CF6"/>
    <w:rsid w:val="0075004A"/>
    <w:rsid w:val="0075070A"/>
    <w:rsid w:val="007510C0"/>
    <w:rsid w:val="00751815"/>
    <w:rsid w:val="00751CBC"/>
    <w:rsid w:val="00751EF5"/>
    <w:rsid w:val="00753256"/>
    <w:rsid w:val="0075409C"/>
    <w:rsid w:val="00754271"/>
    <w:rsid w:val="00754C28"/>
    <w:rsid w:val="0075541A"/>
    <w:rsid w:val="007556DC"/>
    <w:rsid w:val="00755C42"/>
    <w:rsid w:val="00755E8C"/>
    <w:rsid w:val="00756567"/>
    <w:rsid w:val="00757385"/>
    <w:rsid w:val="00760BFF"/>
    <w:rsid w:val="00761F7A"/>
    <w:rsid w:val="0076348F"/>
    <w:rsid w:val="00765335"/>
    <w:rsid w:val="00770295"/>
    <w:rsid w:val="00770349"/>
    <w:rsid w:val="007704E6"/>
    <w:rsid w:val="0077172A"/>
    <w:rsid w:val="0077256A"/>
    <w:rsid w:val="0077297E"/>
    <w:rsid w:val="007729F4"/>
    <w:rsid w:val="007733B2"/>
    <w:rsid w:val="007736F5"/>
    <w:rsid w:val="00773F5F"/>
    <w:rsid w:val="00774007"/>
    <w:rsid w:val="0077425C"/>
    <w:rsid w:val="00777C58"/>
    <w:rsid w:val="00780C9A"/>
    <w:rsid w:val="00781B16"/>
    <w:rsid w:val="007840CF"/>
    <w:rsid w:val="00785ABC"/>
    <w:rsid w:val="00786402"/>
    <w:rsid w:val="00786CE2"/>
    <w:rsid w:val="00786F0A"/>
    <w:rsid w:val="007873F4"/>
    <w:rsid w:val="007920A9"/>
    <w:rsid w:val="00792A6C"/>
    <w:rsid w:val="00792C6D"/>
    <w:rsid w:val="00792CCF"/>
    <w:rsid w:val="007956D0"/>
    <w:rsid w:val="007962FD"/>
    <w:rsid w:val="00796A6A"/>
    <w:rsid w:val="007A0199"/>
    <w:rsid w:val="007A1936"/>
    <w:rsid w:val="007A2736"/>
    <w:rsid w:val="007A36BD"/>
    <w:rsid w:val="007A42E6"/>
    <w:rsid w:val="007A590C"/>
    <w:rsid w:val="007A5CEA"/>
    <w:rsid w:val="007A6C0F"/>
    <w:rsid w:val="007A7341"/>
    <w:rsid w:val="007B1714"/>
    <w:rsid w:val="007B3C2E"/>
    <w:rsid w:val="007B433E"/>
    <w:rsid w:val="007B4801"/>
    <w:rsid w:val="007B4890"/>
    <w:rsid w:val="007B7702"/>
    <w:rsid w:val="007B7B56"/>
    <w:rsid w:val="007C03A1"/>
    <w:rsid w:val="007C1FF5"/>
    <w:rsid w:val="007C2421"/>
    <w:rsid w:val="007C3C52"/>
    <w:rsid w:val="007C3C95"/>
    <w:rsid w:val="007C3CF8"/>
    <w:rsid w:val="007C3CFB"/>
    <w:rsid w:val="007C4289"/>
    <w:rsid w:val="007C4A16"/>
    <w:rsid w:val="007D0CD6"/>
    <w:rsid w:val="007D12D2"/>
    <w:rsid w:val="007D1E34"/>
    <w:rsid w:val="007D2053"/>
    <w:rsid w:val="007D2174"/>
    <w:rsid w:val="007D2209"/>
    <w:rsid w:val="007D243D"/>
    <w:rsid w:val="007D2C5B"/>
    <w:rsid w:val="007D2E3F"/>
    <w:rsid w:val="007D51BA"/>
    <w:rsid w:val="007D7389"/>
    <w:rsid w:val="007D7E6A"/>
    <w:rsid w:val="007E00E4"/>
    <w:rsid w:val="007E05AD"/>
    <w:rsid w:val="007E45D7"/>
    <w:rsid w:val="007E4B27"/>
    <w:rsid w:val="007E5014"/>
    <w:rsid w:val="007E5455"/>
    <w:rsid w:val="007E5929"/>
    <w:rsid w:val="007E5AB6"/>
    <w:rsid w:val="007E5DBF"/>
    <w:rsid w:val="007E62F5"/>
    <w:rsid w:val="007F00EB"/>
    <w:rsid w:val="007F04C1"/>
    <w:rsid w:val="007F0E30"/>
    <w:rsid w:val="007F0E66"/>
    <w:rsid w:val="007F1709"/>
    <w:rsid w:val="007F2A08"/>
    <w:rsid w:val="007F2DE0"/>
    <w:rsid w:val="007F3704"/>
    <w:rsid w:val="007F39D0"/>
    <w:rsid w:val="007F4617"/>
    <w:rsid w:val="007F7742"/>
    <w:rsid w:val="00800F34"/>
    <w:rsid w:val="008025E2"/>
    <w:rsid w:val="008031D5"/>
    <w:rsid w:val="0080390F"/>
    <w:rsid w:val="00803971"/>
    <w:rsid w:val="00803997"/>
    <w:rsid w:val="008042A7"/>
    <w:rsid w:val="008046A6"/>
    <w:rsid w:val="00805873"/>
    <w:rsid w:val="00805D49"/>
    <w:rsid w:val="00806799"/>
    <w:rsid w:val="008074FF"/>
    <w:rsid w:val="00812028"/>
    <w:rsid w:val="00812CA3"/>
    <w:rsid w:val="0081685E"/>
    <w:rsid w:val="00816A9A"/>
    <w:rsid w:val="0081763C"/>
    <w:rsid w:val="00820610"/>
    <w:rsid w:val="00821628"/>
    <w:rsid w:val="00821846"/>
    <w:rsid w:val="00821977"/>
    <w:rsid w:val="0082205C"/>
    <w:rsid w:val="008225E3"/>
    <w:rsid w:val="00822ADE"/>
    <w:rsid w:val="0082329F"/>
    <w:rsid w:val="008243CD"/>
    <w:rsid w:val="0082578C"/>
    <w:rsid w:val="00825C71"/>
    <w:rsid w:val="008262F2"/>
    <w:rsid w:val="0082743F"/>
    <w:rsid w:val="008316D3"/>
    <w:rsid w:val="008319CD"/>
    <w:rsid w:val="00831B4F"/>
    <w:rsid w:val="0083207F"/>
    <w:rsid w:val="008334DC"/>
    <w:rsid w:val="00833AED"/>
    <w:rsid w:val="00833CBF"/>
    <w:rsid w:val="008341EC"/>
    <w:rsid w:val="008355FB"/>
    <w:rsid w:val="0083579C"/>
    <w:rsid w:val="00835810"/>
    <w:rsid w:val="00836D29"/>
    <w:rsid w:val="00837606"/>
    <w:rsid w:val="00840D9C"/>
    <w:rsid w:val="00841FD2"/>
    <w:rsid w:val="008439D2"/>
    <w:rsid w:val="00844DAC"/>
    <w:rsid w:val="00844E59"/>
    <w:rsid w:val="00845B4B"/>
    <w:rsid w:val="00846D7A"/>
    <w:rsid w:val="00847327"/>
    <w:rsid w:val="00850477"/>
    <w:rsid w:val="0085055A"/>
    <w:rsid w:val="008505B9"/>
    <w:rsid w:val="008507FA"/>
    <w:rsid w:val="00852F67"/>
    <w:rsid w:val="00854AF8"/>
    <w:rsid w:val="00855232"/>
    <w:rsid w:val="008554A9"/>
    <w:rsid w:val="00855923"/>
    <w:rsid w:val="008565C9"/>
    <w:rsid w:val="00856941"/>
    <w:rsid w:val="008571C2"/>
    <w:rsid w:val="008578E1"/>
    <w:rsid w:val="00860D2F"/>
    <w:rsid w:val="0086113F"/>
    <w:rsid w:val="00861644"/>
    <w:rsid w:val="00861CD4"/>
    <w:rsid w:val="008626E6"/>
    <w:rsid w:val="00864270"/>
    <w:rsid w:val="00864FDA"/>
    <w:rsid w:val="008674F3"/>
    <w:rsid w:val="0087142D"/>
    <w:rsid w:val="00871AB7"/>
    <w:rsid w:val="00871C77"/>
    <w:rsid w:val="00873126"/>
    <w:rsid w:val="0087504C"/>
    <w:rsid w:val="00876053"/>
    <w:rsid w:val="00880061"/>
    <w:rsid w:val="00880FED"/>
    <w:rsid w:val="00881CFA"/>
    <w:rsid w:val="00882063"/>
    <w:rsid w:val="00882B6D"/>
    <w:rsid w:val="00883C61"/>
    <w:rsid w:val="0088478F"/>
    <w:rsid w:val="00884937"/>
    <w:rsid w:val="008850C8"/>
    <w:rsid w:val="00885CE2"/>
    <w:rsid w:val="008863F3"/>
    <w:rsid w:val="00890142"/>
    <w:rsid w:val="008904DA"/>
    <w:rsid w:val="0089207D"/>
    <w:rsid w:val="00892123"/>
    <w:rsid w:val="00892148"/>
    <w:rsid w:val="00892CBB"/>
    <w:rsid w:val="008941C1"/>
    <w:rsid w:val="00894978"/>
    <w:rsid w:val="00895C62"/>
    <w:rsid w:val="00896861"/>
    <w:rsid w:val="00896ECB"/>
    <w:rsid w:val="008973FC"/>
    <w:rsid w:val="008A2057"/>
    <w:rsid w:val="008A2DA1"/>
    <w:rsid w:val="008A355B"/>
    <w:rsid w:val="008A4041"/>
    <w:rsid w:val="008A4D1A"/>
    <w:rsid w:val="008A5CD3"/>
    <w:rsid w:val="008A6354"/>
    <w:rsid w:val="008A6A43"/>
    <w:rsid w:val="008A748A"/>
    <w:rsid w:val="008B0310"/>
    <w:rsid w:val="008B131B"/>
    <w:rsid w:val="008B3E1C"/>
    <w:rsid w:val="008B5EC9"/>
    <w:rsid w:val="008B5EE1"/>
    <w:rsid w:val="008B74C8"/>
    <w:rsid w:val="008C038D"/>
    <w:rsid w:val="008C0A08"/>
    <w:rsid w:val="008C13DD"/>
    <w:rsid w:val="008C1C45"/>
    <w:rsid w:val="008C1C52"/>
    <w:rsid w:val="008C2350"/>
    <w:rsid w:val="008C24C8"/>
    <w:rsid w:val="008C26C4"/>
    <w:rsid w:val="008C2BFF"/>
    <w:rsid w:val="008C3C45"/>
    <w:rsid w:val="008C4B0E"/>
    <w:rsid w:val="008C4F96"/>
    <w:rsid w:val="008C52CA"/>
    <w:rsid w:val="008C5B3E"/>
    <w:rsid w:val="008C60A5"/>
    <w:rsid w:val="008C6E8F"/>
    <w:rsid w:val="008C73ED"/>
    <w:rsid w:val="008C741C"/>
    <w:rsid w:val="008D04CE"/>
    <w:rsid w:val="008D15CA"/>
    <w:rsid w:val="008D16BF"/>
    <w:rsid w:val="008D1C4A"/>
    <w:rsid w:val="008D2AAF"/>
    <w:rsid w:val="008D51A4"/>
    <w:rsid w:val="008D616F"/>
    <w:rsid w:val="008D61EA"/>
    <w:rsid w:val="008D776B"/>
    <w:rsid w:val="008E01AF"/>
    <w:rsid w:val="008E0DEF"/>
    <w:rsid w:val="008E23F8"/>
    <w:rsid w:val="008E2510"/>
    <w:rsid w:val="008E5A0F"/>
    <w:rsid w:val="008E625A"/>
    <w:rsid w:val="008E626B"/>
    <w:rsid w:val="008E6B1E"/>
    <w:rsid w:val="008E7DDB"/>
    <w:rsid w:val="008F0BE0"/>
    <w:rsid w:val="008F1AFE"/>
    <w:rsid w:val="008F2745"/>
    <w:rsid w:val="008F2B75"/>
    <w:rsid w:val="008F2F30"/>
    <w:rsid w:val="008F3278"/>
    <w:rsid w:val="008F35C3"/>
    <w:rsid w:val="008F3F7E"/>
    <w:rsid w:val="008F406C"/>
    <w:rsid w:val="008F5F65"/>
    <w:rsid w:val="008F6534"/>
    <w:rsid w:val="008F66C1"/>
    <w:rsid w:val="008F73AA"/>
    <w:rsid w:val="00902B8B"/>
    <w:rsid w:val="0090620E"/>
    <w:rsid w:val="0090649F"/>
    <w:rsid w:val="00906C99"/>
    <w:rsid w:val="00907215"/>
    <w:rsid w:val="0090753D"/>
    <w:rsid w:val="00911237"/>
    <w:rsid w:val="009143E5"/>
    <w:rsid w:val="009144C4"/>
    <w:rsid w:val="00914FDB"/>
    <w:rsid w:val="0091527B"/>
    <w:rsid w:val="00915C6E"/>
    <w:rsid w:val="0091610E"/>
    <w:rsid w:val="0091683A"/>
    <w:rsid w:val="009179B9"/>
    <w:rsid w:val="009206E9"/>
    <w:rsid w:val="00920901"/>
    <w:rsid w:val="00920F0D"/>
    <w:rsid w:val="00921402"/>
    <w:rsid w:val="00921B48"/>
    <w:rsid w:val="00921CAE"/>
    <w:rsid w:val="009229A6"/>
    <w:rsid w:val="009233DA"/>
    <w:rsid w:val="009237BA"/>
    <w:rsid w:val="009249A1"/>
    <w:rsid w:val="009250CF"/>
    <w:rsid w:val="00925BD7"/>
    <w:rsid w:val="009268F2"/>
    <w:rsid w:val="00927955"/>
    <w:rsid w:val="00927E39"/>
    <w:rsid w:val="00930028"/>
    <w:rsid w:val="00931FAE"/>
    <w:rsid w:val="00932519"/>
    <w:rsid w:val="00935760"/>
    <w:rsid w:val="009357DB"/>
    <w:rsid w:val="009367D6"/>
    <w:rsid w:val="009374D6"/>
    <w:rsid w:val="0094297F"/>
    <w:rsid w:val="00943496"/>
    <w:rsid w:val="00943EFB"/>
    <w:rsid w:val="009450EF"/>
    <w:rsid w:val="00945481"/>
    <w:rsid w:val="00945900"/>
    <w:rsid w:val="0094609A"/>
    <w:rsid w:val="00946420"/>
    <w:rsid w:val="009467E7"/>
    <w:rsid w:val="00946C62"/>
    <w:rsid w:val="0094704A"/>
    <w:rsid w:val="00947146"/>
    <w:rsid w:val="00947689"/>
    <w:rsid w:val="00947CB1"/>
    <w:rsid w:val="009508FC"/>
    <w:rsid w:val="009515E1"/>
    <w:rsid w:val="00952DEA"/>
    <w:rsid w:val="00954B57"/>
    <w:rsid w:val="0095520A"/>
    <w:rsid w:val="00955211"/>
    <w:rsid w:val="00955CC5"/>
    <w:rsid w:val="00955F84"/>
    <w:rsid w:val="00956666"/>
    <w:rsid w:val="00957265"/>
    <w:rsid w:val="009578E8"/>
    <w:rsid w:val="00961C64"/>
    <w:rsid w:val="00961EA4"/>
    <w:rsid w:val="00962560"/>
    <w:rsid w:val="00963D63"/>
    <w:rsid w:val="009644E2"/>
    <w:rsid w:val="00966FC1"/>
    <w:rsid w:val="00970AB3"/>
    <w:rsid w:val="00971612"/>
    <w:rsid w:val="00971CBD"/>
    <w:rsid w:val="009731C2"/>
    <w:rsid w:val="00975558"/>
    <w:rsid w:val="009759B2"/>
    <w:rsid w:val="00975B20"/>
    <w:rsid w:val="00976389"/>
    <w:rsid w:val="00977199"/>
    <w:rsid w:val="00977867"/>
    <w:rsid w:val="00982165"/>
    <w:rsid w:val="00982847"/>
    <w:rsid w:val="00982FD8"/>
    <w:rsid w:val="00983D85"/>
    <w:rsid w:val="00984548"/>
    <w:rsid w:val="009856F1"/>
    <w:rsid w:val="00987C37"/>
    <w:rsid w:val="00990489"/>
    <w:rsid w:val="009919C6"/>
    <w:rsid w:val="00992881"/>
    <w:rsid w:val="0099348E"/>
    <w:rsid w:val="00993A52"/>
    <w:rsid w:val="00993D55"/>
    <w:rsid w:val="00994762"/>
    <w:rsid w:val="009949CA"/>
    <w:rsid w:val="00994E46"/>
    <w:rsid w:val="009A01D3"/>
    <w:rsid w:val="009A1246"/>
    <w:rsid w:val="009A147C"/>
    <w:rsid w:val="009A2075"/>
    <w:rsid w:val="009A27D7"/>
    <w:rsid w:val="009A2FC5"/>
    <w:rsid w:val="009A4C21"/>
    <w:rsid w:val="009A5477"/>
    <w:rsid w:val="009A5E7C"/>
    <w:rsid w:val="009A789C"/>
    <w:rsid w:val="009B08F6"/>
    <w:rsid w:val="009B0A54"/>
    <w:rsid w:val="009B10FC"/>
    <w:rsid w:val="009B20A7"/>
    <w:rsid w:val="009B3CDF"/>
    <w:rsid w:val="009B3F6B"/>
    <w:rsid w:val="009B6018"/>
    <w:rsid w:val="009B7F12"/>
    <w:rsid w:val="009C065C"/>
    <w:rsid w:val="009C0AC3"/>
    <w:rsid w:val="009C1D26"/>
    <w:rsid w:val="009C2B61"/>
    <w:rsid w:val="009C3544"/>
    <w:rsid w:val="009C6303"/>
    <w:rsid w:val="009C63A1"/>
    <w:rsid w:val="009C6F85"/>
    <w:rsid w:val="009D1B03"/>
    <w:rsid w:val="009D1B11"/>
    <w:rsid w:val="009D34A3"/>
    <w:rsid w:val="009D3D67"/>
    <w:rsid w:val="009D3F9F"/>
    <w:rsid w:val="009D41A0"/>
    <w:rsid w:val="009D420D"/>
    <w:rsid w:val="009D53ED"/>
    <w:rsid w:val="009D5485"/>
    <w:rsid w:val="009D6241"/>
    <w:rsid w:val="009E01FA"/>
    <w:rsid w:val="009E051B"/>
    <w:rsid w:val="009E13CF"/>
    <w:rsid w:val="009E2430"/>
    <w:rsid w:val="009E385E"/>
    <w:rsid w:val="009E38F7"/>
    <w:rsid w:val="009E5650"/>
    <w:rsid w:val="009E58D2"/>
    <w:rsid w:val="009E5FFD"/>
    <w:rsid w:val="009F005A"/>
    <w:rsid w:val="009F056C"/>
    <w:rsid w:val="009F0913"/>
    <w:rsid w:val="009F0986"/>
    <w:rsid w:val="009F1BFD"/>
    <w:rsid w:val="009F37E3"/>
    <w:rsid w:val="009F45DB"/>
    <w:rsid w:val="009F4909"/>
    <w:rsid w:val="009F4970"/>
    <w:rsid w:val="009F5480"/>
    <w:rsid w:val="009F643E"/>
    <w:rsid w:val="009F6985"/>
    <w:rsid w:val="009F6B6C"/>
    <w:rsid w:val="00A00757"/>
    <w:rsid w:val="00A008F8"/>
    <w:rsid w:val="00A0166D"/>
    <w:rsid w:val="00A01871"/>
    <w:rsid w:val="00A03C2F"/>
    <w:rsid w:val="00A0429A"/>
    <w:rsid w:val="00A058BB"/>
    <w:rsid w:val="00A06CAF"/>
    <w:rsid w:val="00A07E7F"/>
    <w:rsid w:val="00A11317"/>
    <w:rsid w:val="00A11EAD"/>
    <w:rsid w:val="00A12868"/>
    <w:rsid w:val="00A131F2"/>
    <w:rsid w:val="00A14464"/>
    <w:rsid w:val="00A15014"/>
    <w:rsid w:val="00A166E5"/>
    <w:rsid w:val="00A1762D"/>
    <w:rsid w:val="00A20A32"/>
    <w:rsid w:val="00A217E1"/>
    <w:rsid w:val="00A21A26"/>
    <w:rsid w:val="00A21B26"/>
    <w:rsid w:val="00A21DDB"/>
    <w:rsid w:val="00A228E4"/>
    <w:rsid w:val="00A2413E"/>
    <w:rsid w:val="00A24D48"/>
    <w:rsid w:val="00A2763C"/>
    <w:rsid w:val="00A304CD"/>
    <w:rsid w:val="00A318E3"/>
    <w:rsid w:val="00A32D65"/>
    <w:rsid w:val="00A3345D"/>
    <w:rsid w:val="00A334C0"/>
    <w:rsid w:val="00A3398B"/>
    <w:rsid w:val="00A3407D"/>
    <w:rsid w:val="00A350B0"/>
    <w:rsid w:val="00A36094"/>
    <w:rsid w:val="00A3626B"/>
    <w:rsid w:val="00A3640D"/>
    <w:rsid w:val="00A37075"/>
    <w:rsid w:val="00A3722A"/>
    <w:rsid w:val="00A37723"/>
    <w:rsid w:val="00A403B1"/>
    <w:rsid w:val="00A40826"/>
    <w:rsid w:val="00A41190"/>
    <w:rsid w:val="00A411DD"/>
    <w:rsid w:val="00A4166D"/>
    <w:rsid w:val="00A418FC"/>
    <w:rsid w:val="00A42645"/>
    <w:rsid w:val="00A42A85"/>
    <w:rsid w:val="00A43F06"/>
    <w:rsid w:val="00A440B7"/>
    <w:rsid w:val="00A4430F"/>
    <w:rsid w:val="00A44383"/>
    <w:rsid w:val="00A4686F"/>
    <w:rsid w:val="00A46A7B"/>
    <w:rsid w:val="00A46C79"/>
    <w:rsid w:val="00A46FFC"/>
    <w:rsid w:val="00A47B66"/>
    <w:rsid w:val="00A47DAA"/>
    <w:rsid w:val="00A50755"/>
    <w:rsid w:val="00A5083D"/>
    <w:rsid w:val="00A5138E"/>
    <w:rsid w:val="00A52387"/>
    <w:rsid w:val="00A53147"/>
    <w:rsid w:val="00A53202"/>
    <w:rsid w:val="00A53A20"/>
    <w:rsid w:val="00A54F3F"/>
    <w:rsid w:val="00A54F6A"/>
    <w:rsid w:val="00A5724F"/>
    <w:rsid w:val="00A63C1D"/>
    <w:rsid w:val="00A63E75"/>
    <w:rsid w:val="00A64C47"/>
    <w:rsid w:val="00A65385"/>
    <w:rsid w:val="00A6579F"/>
    <w:rsid w:val="00A65883"/>
    <w:rsid w:val="00A65953"/>
    <w:rsid w:val="00A65CA1"/>
    <w:rsid w:val="00A661C3"/>
    <w:rsid w:val="00A668BB"/>
    <w:rsid w:val="00A668CF"/>
    <w:rsid w:val="00A67550"/>
    <w:rsid w:val="00A7026D"/>
    <w:rsid w:val="00A708A5"/>
    <w:rsid w:val="00A71FD9"/>
    <w:rsid w:val="00A720C2"/>
    <w:rsid w:val="00A733EF"/>
    <w:rsid w:val="00A74283"/>
    <w:rsid w:val="00A7436E"/>
    <w:rsid w:val="00A7441E"/>
    <w:rsid w:val="00A75BFF"/>
    <w:rsid w:val="00A75CB1"/>
    <w:rsid w:val="00A77388"/>
    <w:rsid w:val="00A807EF"/>
    <w:rsid w:val="00A80C63"/>
    <w:rsid w:val="00A81333"/>
    <w:rsid w:val="00A839F9"/>
    <w:rsid w:val="00A84060"/>
    <w:rsid w:val="00A8422E"/>
    <w:rsid w:val="00A8569B"/>
    <w:rsid w:val="00A85B2C"/>
    <w:rsid w:val="00A86C61"/>
    <w:rsid w:val="00A87575"/>
    <w:rsid w:val="00A87735"/>
    <w:rsid w:val="00A87817"/>
    <w:rsid w:val="00A91FD0"/>
    <w:rsid w:val="00A9226B"/>
    <w:rsid w:val="00A940AE"/>
    <w:rsid w:val="00A945E7"/>
    <w:rsid w:val="00A95FCD"/>
    <w:rsid w:val="00A97B86"/>
    <w:rsid w:val="00A97E23"/>
    <w:rsid w:val="00AA0435"/>
    <w:rsid w:val="00AA0B72"/>
    <w:rsid w:val="00AA0E88"/>
    <w:rsid w:val="00AA1433"/>
    <w:rsid w:val="00AA3B53"/>
    <w:rsid w:val="00AA4E27"/>
    <w:rsid w:val="00AA5AAD"/>
    <w:rsid w:val="00AA6A6A"/>
    <w:rsid w:val="00AA6B51"/>
    <w:rsid w:val="00AA74B1"/>
    <w:rsid w:val="00AB059D"/>
    <w:rsid w:val="00AB2D7B"/>
    <w:rsid w:val="00AB2D85"/>
    <w:rsid w:val="00AB38A7"/>
    <w:rsid w:val="00AB47F5"/>
    <w:rsid w:val="00AB4C2A"/>
    <w:rsid w:val="00AB5DCA"/>
    <w:rsid w:val="00AB6970"/>
    <w:rsid w:val="00AB6C5A"/>
    <w:rsid w:val="00AB736A"/>
    <w:rsid w:val="00AB760B"/>
    <w:rsid w:val="00AB7640"/>
    <w:rsid w:val="00AC0CDF"/>
    <w:rsid w:val="00AC1F68"/>
    <w:rsid w:val="00AC1FAA"/>
    <w:rsid w:val="00AC210C"/>
    <w:rsid w:val="00AC284B"/>
    <w:rsid w:val="00AC30A1"/>
    <w:rsid w:val="00AC3288"/>
    <w:rsid w:val="00AC35CE"/>
    <w:rsid w:val="00AC416B"/>
    <w:rsid w:val="00AC42BB"/>
    <w:rsid w:val="00AC4849"/>
    <w:rsid w:val="00AC4C0E"/>
    <w:rsid w:val="00AC513C"/>
    <w:rsid w:val="00AC5E01"/>
    <w:rsid w:val="00AC6684"/>
    <w:rsid w:val="00AD03CD"/>
    <w:rsid w:val="00AD0659"/>
    <w:rsid w:val="00AD1C95"/>
    <w:rsid w:val="00AD504A"/>
    <w:rsid w:val="00AD50E1"/>
    <w:rsid w:val="00AD6C27"/>
    <w:rsid w:val="00AD70F0"/>
    <w:rsid w:val="00AD7945"/>
    <w:rsid w:val="00AD7EF1"/>
    <w:rsid w:val="00AE034E"/>
    <w:rsid w:val="00AE0553"/>
    <w:rsid w:val="00AE148A"/>
    <w:rsid w:val="00AE18B9"/>
    <w:rsid w:val="00AE1E9C"/>
    <w:rsid w:val="00AE287F"/>
    <w:rsid w:val="00AE3095"/>
    <w:rsid w:val="00AE323E"/>
    <w:rsid w:val="00AE375A"/>
    <w:rsid w:val="00AE39D2"/>
    <w:rsid w:val="00AE4605"/>
    <w:rsid w:val="00AE4B90"/>
    <w:rsid w:val="00AE5C49"/>
    <w:rsid w:val="00AE6A4A"/>
    <w:rsid w:val="00AF0744"/>
    <w:rsid w:val="00AF1A0E"/>
    <w:rsid w:val="00AF58B9"/>
    <w:rsid w:val="00AF5C5D"/>
    <w:rsid w:val="00AF5CB4"/>
    <w:rsid w:val="00AF6360"/>
    <w:rsid w:val="00AF685F"/>
    <w:rsid w:val="00AF75CC"/>
    <w:rsid w:val="00B00CEC"/>
    <w:rsid w:val="00B01AAD"/>
    <w:rsid w:val="00B02402"/>
    <w:rsid w:val="00B028EE"/>
    <w:rsid w:val="00B030E3"/>
    <w:rsid w:val="00B037D1"/>
    <w:rsid w:val="00B038EE"/>
    <w:rsid w:val="00B03E17"/>
    <w:rsid w:val="00B044D4"/>
    <w:rsid w:val="00B047C7"/>
    <w:rsid w:val="00B04BB0"/>
    <w:rsid w:val="00B065E6"/>
    <w:rsid w:val="00B06E8F"/>
    <w:rsid w:val="00B06FB9"/>
    <w:rsid w:val="00B06FD0"/>
    <w:rsid w:val="00B07119"/>
    <w:rsid w:val="00B07201"/>
    <w:rsid w:val="00B07B08"/>
    <w:rsid w:val="00B10B9C"/>
    <w:rsid w:val="00B12470"/>
    <w:rsid w:val="00B1285F"/>
    <w:rsid w:val="00B137A9"/>
    <w:rsid w:val="00B17812"/>
    <w:rsid w:val="00B201F3"/>
    <w:rsid w:val="00B208E8"/>
    <w:rsid w:val="00B208F6"/>
    <w:rsid w:val="00B214A8"/>
    <w:rsid w:val="00B2329D"/>
    <w:rsid w:val="00B242C2"/>
    <w:rsid w:val="00B24C49"/>
    <w:rsid w:val="00B24CD3"/>
    <w:rsid w:val="00B24E5F"/>
    <w:rsid w:val="00B2507D"/>
    <w:rsid w:val="00B26D65"/>
    <w:rsid w:val="00B27398"/>
    <w:rsid w:val="00B276CD"/>
    <w:rsid w:val="00B27BB1"/>
    <w:rsid w:val="00B3007B"/>
    <w:rsid w:val="00B3011D"/>
    <w:rsid w:val="00B304A7"/>
    <w:rsid w:val="00B3065D"/>
    <w:rsid w:val="00B307E2"/>
    <w:rsid w:val="00B316B7"/>
    <w:rsid w:val="00B31B2B"/>
    <w:rsid w:val="00B32A8C"/>
    <w:rsid w:val="00B33076"/>
    <w:rsid w:val="00B33141"/>
    <w:rsid w:val="00B334BC"/>
    <w:rsid w:val="00B33C12"/>
    <w:rsid w:val="00B33F1F"/>
    <w:rsid w:val="00B35550"/>
    <w:rsid w:val="00B3574F"/>
    <w:rsid w:val="00B35753"/>
    <w:rsid w:val="00B35ECE"/>
    <w:rsid w:val="00B36E91"/>
    <w:rsid w:val="00B3714F"/>
    <w:rsid w:val="00B37936"/>
    <w:rsid w:val="00B4039F"/>
    <w:rsid w:val="00B41651"/>
    <w:rsid w:val="00B417A0"/>
    <w:rsid w:val="00B429C8"/>
    <w:rsid w:val="00B43B5D"/>
    <w:rsid w:val="00B4407D"/>
    <w:rsid w:val="00B44FE4"/>
    <w:rsid w:val="00B45314"/>
    <w:rsid w:val="00B456AB"/>
    <w:rsid w:val="00B47BDB"/>
    <w:rsid w:val="00B509A1"/>
    <w:rsid w:val="00B52BBB"/>
    <w:rsid w:val="00B54A72"/>
    <w:rsid w:val="00B54CF5"/>
    <w:rsid w:val="00B560E5"/>
    <w:rsid w:val="00B5709C"/>
    <w:rsid w:val="00B57D8A"/>
    <w:rsid w:val="00B61F15"/>
    <w:rsid w:val="00B62942"/>
    <w:rsid w:val="00B62F0D"/>
    <w:rsid w:val="00B638C7"/>
    <w:rsid w:val="00B642B9"/>
    <w:rsid w:val="00B64728"/>
    <w:rsid w:val="00B64942"/>
    <w:rsid w:val="00B67132"/>
    <w:rsid w:val="00B6756D"/>
    <w:rsid w:val="00B67E52"/>
    <w:rsid w:val="00B700A4"/>
    <w:rsid w:val="00B71678"/>
    <w:rsid w:val="00B7174C"/>
    <w:rsid w:val="00B75806"/>
    <w:rsid w:val="00B77C1B"/>
    <w:rsid w:val="00B80425"/>
    <w:rsid w:val="00B85083"/>
    <w:rsid w:val="00B850F6"/>
    <w:rsid w:val="00B8542D"/>
    <w:rsid w:val="00B8592E"/>
    <w:rsid w:val="00B85AE8"/>
    <w:rsid w:val="00B8664C"/>
    <w:rsid w:val="00B86E3B"/>
    <w:rsid w:val="00B90397"/>
    <w:rsid w:val="00B915F7"/>
    <w:rsid w:val="00B93637"/>
    <w:rsid w:val="00B94F1C"/>
    <w:rsid w:val="00B95F8B"/>
    <w:rsid w:val="00B96E1B"/>
    <w:rsid w:val="00B97BCF"/>
    <w:rsid w:val="00BA01A6"/>
    <w:rsid w:val="00BA2AA5"/>
    <w:rsid w:val="00BA2BEE"/>
    <w:rsid w:val="00BA3C1F"/>
    <w:rsid w:val="00BA4ED8"/>
    <w:rsid w:val="00BA5418"/>
    <w:rsid w:val="00BA544C"/>
    <w:rsid w:val="00BA5DC2"/>
    <w:rsid w:val="00BA5F82"/>
    <w:rsid w:val="00BA7CF1"/>
    <w:rsid w:val="00BB2F83"/>
    <w:rsid w:val="00BB5B5B"/>
    <w:rsid w:val="00BB6244"/>
    <w:rsid w:val="00BB7A94"/>
    <w:rsid w:val="00BB7E95"/>
    <w:rsid w:val="00BC06A1"/>
    <w:rsid w:val="00BC11CB"/>
    <w:rsid w:val="00BC1700"/>
    <w:rsid w:val="00BC1914"/>
    <w:rsid w:val="00BC1A45"/>
    <w:rsid w:val="00BC286B"/>
    <w:rsid w:val="00BC290B"/>
    <w:rsid w:val="00BC2E67"/>
    <w:rsid w:val="00BC3818"/>
    <w:rsid w:val="00BC3C3D"/>
    <w:rsid w:val="00BC518F"/>
    <w:rsid w:val="00BC529F"/>
    <w:rsid w:val="00BC6243"/>
    <w:rsid w:val="00BC6443"/>
    <w:rsid w:val="00BC66FD"/>
    <w:rsid w:val="00BC6806"/>
    <w:rsid w:val="00BC6B19"/>
    <w:rsid w:val="00BC6FEE"/>
    <w:rsid w:val="00BC75AD"/>
    <w:rsid w:val="00BC77B2"/>
    <w:rsid w:val="00BD08C4"/>
    <w:rsid w:val="00BD18A7"/>
    <w:rsid w:val="00BD219C"/>
    <w:rsid w:val="00BD2E12"/>
    <w:rsid w:val="00BD30C8"/>
    <w:rsid w:val="00BD4518"/>
    <w:rsid w:val="00BD5AAC"/>
    <w:rsid w:val="00BD79AC"/>
    <w:rsid w:val="00BD7CAC"/>
    <w:rsid w:val="00BE0493"/>
    <w:rsid w:val="00BE103E"/>
    <w:rsid w:val="00BE157A"/>
    <w:rsid w:val="00BE387D"/>
    <w:rsid w:val="00BE47DB"/>
    <w:rsid w:val="00BE514F"/>
    <w:rsid w:val="00BE565B"/>
    <w:rsid w:val="00BE56C2"/>
    <w:rsid w:val="00BE5F9B"/>
    <w:rsid w:val="00BE6649"/>
    <w:rsid w:val="00BF1CE3"/>
    <w:rsid w:val="00BF2FE4"/>
    <w:rsid w:val="00BF4B65"/>
    <w:rsid w:val="00BF4BA3"/>
    <w:rsid w:val="00C01E2E"/>
    <w:rsid w:val="00C02054"/>
    <w:rsid w:val="00C02056"/>
    <w:rsid w:val="00C033B6"/>
    <w:rsid w:val="00C033DF"/>
    <w:rsid w:val="00C03FAC"/>
    <w:rsid w:val="00C0517B"/>
    <w:rsid w:val="00C05685"/>
    <w:rsid w:val="00C05C45"/>
    <w:rsid w:val="00C060ED"/>
    <w:rsid w:val="00C076AA"/>
    <w:rsid w:val="00C07C25"/>
    <w:rsid w:val="00C124C0"/>
    <w:rsid w:val="00C12943"/>
    <w:rsid w:val="00C13DE6"/>
    <w:rsid w:val="00C15B56"/>
    <w:rsid w:val="00C16199"/>
    <w:rsid w:val="00C17535"/>
    <w:rsid w:val="00C175C6"/>
    <w:rsid w:val="00C20296"/>
    <w:rsid w:val="00C202DB"/>
    <w:rsid w:val="00C206B6"/>
    <w:rsid w:val="00C20FF8"/>
    <w:rsid w:val="00C22327"/>
    <w:rsid w:val="00C24720"/>
    <w:rsid w:val="00C24B95"/>
    <w:rsid w:val="00C258A6"/>
    <w:rsid w:val="00C25A62"/>
    <w:rsid w:val="00C25FBD"/>
    <w:rsid w:val="00C267DD"/>
    <w:rsid w:val="00C26F62"/>
    <w:rsid w:val="00C27C9F"/>
    <w:rsid w:val="00C30619"/>
    <w:rsid w:val="00C31F7D"/>
    <w:rsid w:val="00C32F1B"/>
    <w:rsid w:val="00C344F9"/>
    <w:rsid w:val="00C345AB"/>
    <w:rsid w:val="00C3629D"/>
    <w:rsid w:val="00C3771A"/>
    <w:rsid w:val="00C37880"/>
    <w:rsid w:val="00C37B20"/>
    <w:rsid w:val="00C37FCF"/>
    <w:rsid w:val="00C40485"/>
    <w:rsid w:val="00C41474"/>
    <w:rsid w:val="00C41AF7"/>
    <w:rsid w:val="00C433CF"/>
    <w:rsid w:val="00C43D90"/>
    <w:rsid w:val="00C441C7"/>
    <w:rsid w:val="00C44D3A"/>
    <w:rsid w:val="00C45ACD"/>
    <w:rsid w:val="00C51376"/>
    <w:rsid w:val="00C52DE0"/>
    <w:rsid w:val="00C53507"/>
    <w:rsid w:val="00C53C04"/>
    <w:rsid w:val="00C53C0F"/>
    <w:rsid w:val="00C543F4"/>
    <w:rsid w:val="00C55451"/>
    <w:rsid w:val="00C555ED"/>
    <w:rsid w:val="00C56982"/>
    <w:rsid w:val="00C578CD"/>
    <w:rsid w:val="00C57FB7"/>
    <w:rsid w:val="00C60B21"/>
    <w:rsid w:val="00C61787"/>
    <w:rsid w:val="00C619BA"/>
    <w:rsid w:val="00C6261C"/>
    <w:rsid w:val="00C62CE4"/>
    <w:rsid w:val="00C639E6"/>
    <w:rsid w:val="00C64677"/>
    <w:rsid w:val="00C6470A"/>
    <w:rsid w:val="00C6569E"/>
    <w:rsid w:val="00C66110"/>
    <w:rsid w:val="00C67EE6"/>
    <w:rsid w:val="00C71EA9"/>
    <w:rsid w:val="00C73481"/>
    <w:rsid w:val="00C73F28"/>
    <w:rsid w:val="00C74D6F"/>
    <w:rsid w:val="00C74E19"/>
    <w:rsid w:val="00C755B7"/>
    <w:rsid w:val="00C7593E"/>
    <w:rsid w:val="00C76003"/>
    <w:rsid w:val="00C7766E"/>
    <w:rsid w:val="00C80246"/>
    <w:rsid w:val="00C80E0A"/>
    <w:rsid w:val="00C813A9"/>
    <w:rsid w:val="00C81C61"/>
    <w:rsid w:val="00C8227B"/>
    <w:rsid w:val="00C82729"/>
    <w:rsid w:val="00C8287D"/>
    <w:rsid w:val="00C83C9D"/>
    <w:rsid w:val="00C85EAF"/>
    <w:rsid w:val="00C85EDD"/>
    <w:rsid w:val="00C869FE"/>
    <w:rsid w:val="00C86FAC"/>
    <w:rsid w:val="00C8707B"/>
    <w:rsid w:val="00C8798B"/>
    <w:rsid w:val="00C900B3"/>
    <w:rsid w:val="00C90250"/>
    <w:rsid w:val="00C905C9"/>
    <w:rsid w:val="00C907D1"/>
    <w:rsid w:val="00C9276B"/>
    <w:rsid w:val="00C9594F"/>
    <w:rsid w:val="00C95EE7"/>
    <w:rsid w:val="00C960B1"/>
    <w:rsid w:val="00C968E7"/>
    <w:rsid w:val="00C96C4B"/>
    <w:rsid w:val="00C96CF8"/>
    <w:rsid w:val="00C9712D"/>
    <w:rsid w:val="00CA1457"/>
    <w:rsid w:val="00CA15CA"/>
    <w:rsid w:val="00CA189B"/>
    <w:rsid w:val="00CA28B3"/>
    <w:rsid w:val="00CA2BBE"/>
    <w:rsid w:val="00CA3F38"/>
    <w:rsid w:val="00CA45EE"/>
    <w:rsid w:val="00CA5382"/>
    <w:rsid w:val="00CA54F0"/>
    <w:rsid w:val="00CA5840"/>
    <w:rsid w:val="00CA5C83"/>
    <w:rsid w:val="00CA704A"/>
    <w:rsid w:val="00CA785D"/>
    <w:rsid w:val="00CB0393"/>
    <w:rsid w:val="00CB106C"/>
    <w:rsid w:val="00CB27EA"/>
    <w:rsid w:val="00CB3051"/>
    <w:rsid w:val="00CB30FA"/>
    <w:rsid w:val="00CB40ED"/>
    <w:rsid w:val="00CB4BBC"/>
    <w:rsid w:val="00CB51D8"/>
    <w:rsid w:val="00CB56EC"/>
    <w:rsid w:val="00CB6266"/>
    <w:rsid w:val="00CB6404"/>
    <w:rsid w:val="00CB7FB5"/>
    <w:rsid w:val="00CC06D8"/>
    <w:rsid w:val="00CC2290"/>
    <w:rsid w:val="00CC450B"/>
    <w:rsid w:val="00CC6972"/>
    <w:rsid w:val="00CC69F0"/>
    <w:rsid w:val="00CC769A"/>
    <w:rsid w:val="00CC7B9F"/>
    <w:rsid w:val="00CC7D97"/>
    <w:rsid w:val="00CD0E14"/>
    <w:rsid w:val="00CD2E9A"/>
    <w:rsid w:val="00CD3292"/>
    <w:rsid w:val="00CD42A7"/>
    <w:rsid w:val="00CD4412"/>
    <w:rsid w:val="00CD4DB8"/>
    <w:rsid w:val="00CD65D2"/>
    <w:rsid w:val="00CE0569"/>
    <w:rsid w:val="00CE0607"/>
    <w:rsid w:val="00CE1711"/>
    <w:rsid w:val="00CE1867"/>
    <w:rsid w:val="00CE1FE9"/>
    <w:rsid w:val="00CE2613"/>
    <w:rsid w:val="00CE38AE"/>
    <w:rsid w:val="00CE4164"/>
    <w:rsid w:val="00CE50E3"/>
    <w:rsid w:val="00CE5B5B"/>
    <w:rsid w:val="00CE6D17"/>
    <w:rsid w:val="00CE7002"/>
    <w:rsid w:val="00CE7BED"/>
    <w:rsid w:val="00CF0B3E"/>
    <w:rsid w:val="00CF0C97"/>
    <w:rsid w:val="00CF0E22"/>
    <w:rsid w:val="00CF1B78"/>
    <w:rsid w:val="00CF35E7"/>
    <w:rsid w:val="00CF3783"/>
    <w:rsid w:val="00CF3932"/>
    <w:rsid w:val="00CF4CD6"/>
    <w:rsid w:val="00CF4FB0"/>
    <w:rsid w:val="00CF561B"/>
    <w:rsid w:val="00CF5ED9"/>
    <w:rsid w:val="00CF6293"/>
    <w:rsid w:val="00CF6438"/>
    <w:rsid w:val="00CF7D67"/>
    <w:rsid w:val="00D00396"/>
    <w:rsid w:val="00D013F5"/>
    <w:rsid w:val="00D02F9A"/>
    <w:rsid w:val="00D03BD6"/>
    <w:rsid w:val="00D04BFF"/>
    <w:rsid w:val="00D04C33"/>
    <w:rsid w:val="00D04E3E"/>
    <w:rsid w:val="00D06466"/>
    <w:rsid w:val="00D066B9"/>
    <w:rsid w:val="00D0738F"/>
    <w:rsid w:val="00D0772B"/>
    <w:rsid w:val="00D07C46"/>
    <w:rsid w:val="00D10298"/>
    <w:rsid w:val="00D11526"/>
    <w:rsid w:val="00D12CB2"/>
    <w:rsid w:val="00D14C2F"/>
    <w:rsid w:val="00D150F4"/>
    <w:rsid w:val="00D1604A"/>
    <w:rsid w:val="00D17E20"/>
    <w:rsid w:val="00D20272"/>
    <w:rsid w:val="00D202DF"/>
    <w:rsid w:val="00D20938"/>
    <w:rsid w:val="00D20A6F"/>
    <w:rsid w:val="00D20E90"/>
    <w:rsid w:val="00D2295F"/>
    <w:rsid w:val="00D24D68"/>
    <w:rsid w:val="00D25E08"/>
    <w:rsid w:val="00D26284"/>
    <w:rsid w:val="00D2688B"/>
    <w:rsid w:val="00D26FC0"/>
    <w:rsid w:val="00D303BD"/>
    <w:rsid w:val="00D3088C"/>
    <w:rsid w:val="00D322A6"/>
    <w:rsid w:val="00D3326F"/>
    <w:rsid w:val="00D3331A"/>
    <w:rsid w:val="00D33F7A"/>
    <w:rsid w:val="00D342C4"/>
    <w:rsid w:val="00D35766"/>
    <w:rsid w:val="00D36C60"/>
    <w:rsid w:val="00D3753B"/>
    <w:rsid w:val="00D37577"/>
    <w:rsid w:val="00D3773B"/>
    <w:rsid w:val="00D40318"/>
    <w:rsid w:val="00D417F0"/>
    <w:rsid w:val="00D417F5"/>
    <w:rsid w:val="00D4290D"/>
    <w:rsid w:val="00D42DBB"/>
    <w:rsid w:val="00D44799"/>
    <w:rsid w:val="00D44AE7"/>
    <w:rsid w:val="00D451C0"/>
    <w:rsid w:val="00D46480"/>
    <w:rsid w:val="00D473FB"/>
    <w:rsid w:val="00D47E01"/>
    <w:rsid w:val="00D501E2"/>
    <w:rsid w:val="00D503D7"/>
    <w:rsid w:val="00D50682"/>
    <w:rsid w:val="00D512DA"/>
    <w:rsid w:val="00D51478"/>
    <w:rsid w:val="00D51D04"/>
    <w:rsid w:val="00D53CF3"/>
    <w:rsid w:val="00D5615C"/>
    <w:rsid w:val="00D5715B"/>
    <w:rsid w:val="00D57E2B"/>
    <w:rsid w:val="00D6070D"/>
    <w:rsid w:val="00D60935"/>
    <w:rsid w:val="00D60EE8"/>
    <w:rsid w:val="00D61054"/>
    <w:rsid w:val="00D628A1"/>
    <w:rsid w:val="00D640E2"/>
    <w:rsid w:val="00D6539F"/>
    <w:rsid w:val="00D66A4C"/>
    <w:rsid w:val="00D66C95"/>
    <w:rsid w:val="00D66E9F"/>
    <w:rsid w:val="00D675BE"/>
    <w:rsid w:val="00D67C38"/>
    <w:rsid w:val="00D70353"/>
    <w:rsid w:val="00D70B93"/>
    <w:rsid w:val="00D7121A"/>
    <w:rsid w:val="00D719B1"/>
    <w:rsid w:val="00D73754"/>
    <w:rsid w:val="00D73C86"/>
    <w:rsid w:val="00D752BD"/>
    <w:rsid w:val="00D75555"/>
    <w:rsid w:val="00D756A2"/>
    <w:rsid w:val="00D75B85"/>
    <w:rsid w:val="00D75D30"/>
    <w:rsid w:val="00D75EF3"/>
    <w:rsid w:val="00D7606A"/>
    <w:rsid w:val="00D767AB"/>
    <w:rsid w:val="00D7695B"/>
    <w:rsid w:val="00D76B32"/>
    <w:rsid w:val="00D76F78"/>
    <w:rsid w:val="00D81C3A"/>
    <w:rsid w:val="00D8291D"/>
    <w:rsid w:val="00D82C2B"/>
    <w:rsid w:val="00D82CB5"/>
    <w:rsid w:val="00D82E7E"/>
    <w:rsid w:val="00D84092"/>
    <w:rsid w:val="00D841BD"/>
    <w:rsid w:val="00D8481C"/>
    <w:rsid w:val="00D84A8A"/>
    <w:rsid w:val="00D84DCA"/>
    <w:rsid w:val="00D84EE2"/>
    <w:rsid w:val="00D85003"/>
    <w:rsid w:val="00D85067"/>
    <w:rsid w:val="00D85472"/>
    <w:rsid w:val="00D85579"/>
    <w:rsid w:val="00D856B1"/>
    <w:rsid w:val="00D86F51"/>
    <w:rsid w:val="00D8735D"/>
    <w:rsid w:val="00D87C26"/>
    <w:rsid w:val="00D90492"/>
    <w:rsid w:val="00D9055A"/>
    <w:rsid w:val="00D905BD"/>
    <w:rsid w:val="00D91FDB"/>
    <w:rsid w:val="00D9231C"/>
    <w:rsid w:val="00D9237F"/>
    <w:rsid w:val="00D92AAE"/>
    <w:rsid w:val="00D9308D"/>
    <w:rsid w:val="00D9458E"/>
    <w:rsid w:val="00D969B8"/>
    <w:rsid w:val="00DA003C"/>
    <w:rsid w:val="00DA1C73"/>
    <w:rsid w:val="00DA1CF5"/>
    <w:rsid w:val="00DA2240"/>
    <w:rsid w:val="00DA33B8"/>
    <w:rsid w:val="00DA61D8"/>
    <w:rsid w:val="00DA7C4C"/>
    <w:rsid w:val="00DB0EEB"/>
    <w:rsid w:val="00DB11FC"/>
    <w:rsid w:val="00DB2DAB"/>
    <w:rsid w:val="00DB4719"/>
    <w:rsid w:val="00DB4A26"/>
    <w:rsid w:val="00DB4BC4"/>
    <w:rsid w:val="00DB501B"/>
    <w:rsid w:val="00DB52D8"/>
    <w:rsid w:val="00DB595B"/>
    <w:rsid w:val="00DB5AE9"/>
    <w:rsid w:val="00DB6C8D"/>
    <w:rsid w:val="00DB70AB"/>
    <w:rsid w:val="00DC3FD3"/>
    <w:rsid w:val="00DC49D4"/>
    <w:rsid w:val="00DC55AE"/>
    <w:rsid w:val="00DC5BF3"/>
    <w:rsid w:val="00DC7141"/>
    <w:rsid w:val="00DC73B8"/>
    <w:rsid w:val="00DD0479"/>
    <w:rsid w:val="00DD145F"/>
    <w:rsid w:val="00DD2128"/>
    <w:rsid w:val="00DD276D"/>
    <w:rsid w:val="00DD39D4"/>
    <w:rsid w:val="00DD3D17"/>
    <w:rsid w:val="00DD401E"/>
    <w:rsid w:val="00DD5405"/>
    <w:rsid w:val="00DD5A8B"/>
    <w:rsid w:val="00DD5DAE"/>
    <w:rsid w:val="00DD5FC6"/>
    <w:rsid w:val="00DD63F4"/>
    <w:rsid w:val="00DE27CA"/>
    <w:rsid w:val="00DE37AC"/>
    <w:rsid w:val="00DE3943"/>
    <w:rsid w:val="00DE3AD9"/>
    <w:rsid w:val="00DE3F49"/>
    <w:rsid w:val="00DE40A0"/>
    <w:rsid w:val="00DE4652"/>
    <w:rsid w:val="00DE5F37"/>
    <w:rsid w:val="00DE6297"/>
    <w:rsid w:val="00DE642D"/>
    <w:rsid w:val="00DE6E06"/>
    <w:rsid w:val="00DE77F4"/>
    <w:rsid w:val="00DE790B"/>
    <w:rsid w:val="00DE7D1E"/>
    <w:rsid w:val="00DF0514"/>
    <w:rsid w:val="00DF08F9"/>
    <w:rsid w:val="00DF091D"/>
    <w:rsid w:val="00DF11C2"/>
    <w:rsid w:val="00DF13C0"/>
    <w:rsid w:val="00DF15BF"/>
    <w:rsid w:val="00DF2BB6"/>
    <w:rsid w:val="00DF4405"/>
    <w:rsid w:val="00DF4CB3"/>
    <w:rsid w:val="00DF69F7"/>
    <w:rsid w:val="00E01B70"/>
    <w:rsid w:val="00E020A8"/>
    <w:rsid w:val="00E022B6"/>
    <w:rsid w:val="00E02FED"/>
    <w:rsid w:val="00E0431D"/>
    <w:rsid w:val="00E051B0"/>
    <w:rsid w:val="00E060DB"/>
    <w:rsid w:val="00E074AB"/>
    <w:rsid w:val="00E103B4"/>
    <w:rsid w:val="00E10FC9"/>
    <w:rsid w:val="00E121BB"/>
    <w:rsid w:val="00E1320B"/>
    <w:rsid w:val="00E13279"/>
    <w:rsid w:val="00E13C05"/>
    <w:rsid w:val="00E14808"/>
    <w:rsid w:val="00E14CC6"/>
    <w:rsid w:val="00E1658A"/>
    <w:rsid w:val="00E16909"/>
    <w:rsid w:val="00E16CA8"/>
    <w:rsid w:val="00E16E9F"/>
    <w:rsid w:val="00E20405"/>
    <w:rsid w:val="00E23F23"/>
    <w:rsid w:val="00E253AD"/>
    <w:rsid w:val="00E2549B"/>
    <w:rsid w:val="00E2577E"/>
    <w:rsid w:val="00E25E3C"/>
    <w:rsid w:val="00E3009A"/>
    <w:rsid w:val="00E30602"/>
    <w:rsid w:val="00E307FA"/>
    <w:rsid w:val="00E3172C"/>
    <w:rsid w:val="00E32630"/>
    <w:rsid w:val="00E34756"/>
    <w:rsid w:val="00E3498E"/>
    <w:rsid w:val="00E34AF5"/>
    <w:rsid w:val="00E35248"/>
    <w:rsid w:val="00E3780D"/>
    <w:rsid w:val="00E41A99"/>
    <w:rsid w:val="00E41BC2"/>
    <w:rsid w:val="00E4215C"/>
    <w:rsid w:val="00E4238D"/>
    <w:rsid w:val="00E45D77"/>
    <w:rsid w:val="00E47FB3"/>
    <w:rsid w:val="00E50FA8"/>
    <w:rsid w:val="00E53A25"/>
    <w:rsid w:val="00E53D27"/>
    <w:rsid w:val="00E55003"/>
    <w:rsid w:val="00E56426"/>
    <w:rsid w:val="00E56A53"/>
    <w:rsid w:val="00E56C84"/>
    <w:rsid w:val="00E57705"/>
    <w:rsid w:val="00E609F7"/>
    <w:rsid w:val="00E6110E"/>
    <w:rsid w:val="00E628E8"/>
    <w:rsid w:val="00E63530"/>
    <w:rsid w:val="00E6368D"/>
    <w:rsid w:val="00E65180"/>
    <w:rsid w:val="00E67176"/>
    <w:rsid w:val="00E70596"/>
    <w:rsid w:val="00E72630"/>
    <w:rsid w:val="00E7293D"/>
    <w:rsid w:val="00E72B21"/>
    <w:rsid w:val="00E72B54"/>
    <w:rsid w:val="00E7552E"/>
    <w:rsid w:val="00E759A9"/>
    <w:rsid w:val="00E76950"/>
    <w:rsid w:val="00E76C96"/>
    <w:rsid w:val="00E77777"/>
    <w:rsid w:val="00E77D6C"/>
    <w:rsid w:val="00E8015A"/>
    <w:rsid w:val="00E80E15"/>
    <w:rsid w:val="00E81E0E"/>
    <w:rsid w:val="00E828EA"/>
    <w:rsid w:val="00E82D5B"/>
    <w:rsid w:val="00E838DD"/>
    <w:rsid w:val="00E85BA9"/>
    <w:rsid w:val="00E863C9"/>
    <w:rsid w:val="00E86D1F"/>
    <w:rsid w:val="00E86DC5"/>
    <w:rsid w:val="00E8790B"/>
    <w:rsid w:val="00E90786"/>
    <w:rsid w:val="00E90A7C"/>
    <w:rsid w:val="00E90E67"/>
    <w:rsid w:val="00E91B99"/>
    <w:rsid w:val="00E91C29"/>
    <w:rsid w:val="00E91E26"/>
    <w:rsid w:val="00E9216A"/>
    <w:rsid w:val="00E92249"/>
    <w:rsid w:val="00E926B1"/>
    <w:rsid w:val="00E934AE"/>
    <w:rsid w:val="00E93D4F"/>
    <w:rsid w:val="00E940AA"/>
    <w:rsid w:val="00E9695C"/>
    <w:rsid w:val="00E97350"/>
    <w:rsid w:val="00E97B30"/>
    <w:rsid w:val="00E97D7A"/>
    <w:rsid w:val="00EA0E8C"/>
    <w:rsid w:val="00EA1EAC"/>
    <w:rsid w:val="00EA229B"/>
    <w:rsid w:val="00EA26FD"/>
    <w:rsid w:val="00EA2C32"/>
    <w:rsid w:val="00EA31E6"/>
    <w:rsid w:val="00EA68DD"/>
    <w:rsid w:val="00EA6CB2"/>
    <w:rsid w:val="00EB0236"/>
    <w:rsid w:val="00EB24DA"/>
    <w:rsid w:val="00EB2E86"/>
    <w:rsid w:val="00EB3AB9"/>
    <w:rsid w:val="00EB3E59"/>
    <w:rsid w:val="00EB50D9"/>
    <w:rsid w:val="00EB73BC"/>
    <w:rsid w:val="00EB7474"/>
    <w:rsid w:val="00EB755F"/>
    <w:rsid w:val="00EC0D36"/>
    <w:rsid w:val="00EC2AAD"/>
    <w:rsid w:val="00EC370A"/>
    <w:rsid w:val="00EC522E"/>
    <w:rsid w:val="00EC58CE"/>
    <w:rsid w:val="00EC67C9"/>
    <w:rsid w:val="00EC6AFB"/>
    <w:rsid w:val="00EC7519"/>
    <w:rsid w:val="00ED09F5"/>
    <w:rsid w:val="00ED112E"/>
    <w:rsid w:val="00ED1C13"/>
    <w:rsid w:val="00ED1D0C"/>
    <w:rsid w:val="00ED3D47"/>
    <w:rsid w:val="00ED4E93"/>
    <w:rsid w:val="00ED5E64"/>
    <w:rsid w:val="00ED6D16"/>
    <w:rsid w:val="00EE1277"/>
    <w:rsid w:val="00EE1C10"/>
    <w:rsid w:val="00EE2741"/>
    <w:rsid w:val="00EE3A20"/>
    <w:rsid w:val="00EE3A35"/>
    <w:rsid w:val="00EE59A4"/>
    <w:rsid w:val="00EE5BB9"/>
    <w:rsid w:val="00EE623E"/>
    <w:rsid w:val="00EF1041"/>
    <w:rsid w:val="00EF249B"/>
    <w:rsid w:val="00EF286D"/>
    <w:rsid w:val="00EF2ABA"/>
    <w:rsid w:val="00EF3198"/>
    <w:rsid w:val="00EF409E"/>
    <w:rsid w:val="00EF4EFE"/>
    <w:rsid w:val="00EF5942"/>
    <w:rsid w:val="00EF60FE"/>
    <w:rsid w:val="00EF7E35"/>
    <w:rsid w:val="00F00306"/>
    <w:rsid w:val="00F00BD0"/>
    <w:rsid w:val="00F016B3"/>
    <w:rsid w:val="00F016E2"/>
    <w:rsid w:val="00F01CC0"/>
    <w:rsid w:val="00F027E7"/>
    <w:rsid w:val="00F04E08"/>
    <w:rsid w:val="00F0508E"/>
    <w:rsid w:val="00F05CBB"/>
    <w:rsid w:val="00F060B4"/>
    <w:rsid w:val="00F06B5E"/>
    <w:rsid w:val="00F07567"/>
    <w:rsid w:val="00F077B3"/>
    <w:rsid w:val="00F103FB"/>
    <w:rsid w:val="00F10DA5"/>
    <w:rsid w:val="00F11261"/>
    <w:rsid w:val="00F123B7"/>
    <w:rsid w:val="00F12957"/>
    <w:rsid w:val="00F130DD"/>
    <w:rsid w:val="00F140A5"/>
    <w:rsid w:val="00F1421B"/>
    <w:rsid w:val="00F14C1E"/>
    <w:rsid w:val="00F15B2E"/>
    <w:rsid w:val="00F15CE8"/>
    <w:rsid w:val="00F163C3"/>
    <w:rsid w:val="00F169F1"/>
    <w:rsid w:val="00F1731F"/>
    <w:rsid w:val="00F17CAE"/>
    <w:rsid w:val="00F20026"/>
    <w:rsid w:val="00F20338"/>
    <w:rsid w:val="00F21794"/>
    <w:rsid w:val="00F221A4"/>
    <w:rsid w:val="00F2571B"/>
    <w:rsid w:val="00F25A1B"/>
    <w:rsid w:val="00F25ECC"/>
    <w:rsid w:val="00F26D6C"/>
    <w:rsid w:val="00F309AC"/>
    <w:rsid w:val="00F31188"/>
    <w:rsid w:val="00F317FA"/>
    <w:rsid w:val="00F31FDD"/>
    <w:rsid w:val="00F320B9"/>
    <w:rsid w:val="00F3535F"/>
    <w:rsid w:val="00F3557C"/>
    <w:rsid w:val="00F369BB"/>
    <w:rsid w:val="00F36B08"/>
    <w:rsid w:val="00F370B6"/>
    <w:rsid w:val="00F37701"/>
    <w:rsid w:val="00F377B8"/>
    <w:rsid w:val="00F3784C"/>
    <w:rsid w:val="00F40501"/>
    <w:rsid w:val="00F40A44"/>
    <w:rsid w:val="00F429AC"/>
    <w:rsid w:val="00F43D3E"/>
    <w:rsid w:val="00F44A67"/>
    <w:rsid w:val="00F44CDA"/>
    <w:rsid w:val="00F46FBB"/>
    <w:rsid w:val="00F4782F"/>
    <w:rsid w:val="00F47F17"/>
    <w:rsid w:val="00F50681"/>
    <w:rsid w:val="00F50D23"/>
    <w:rsid w:val="00F5151E"/>
    <w:rsid w:val="00F515DE"/>
    <w:rsid w:val="00F520DE"/>
    <w:rsid w:val="00F52AAA"/>
    <w:rsid w:val="00F53BBD"/>
    <w:rsid w:val="00F54E36"/>
    <w:rsid w:val="00F54F1C"/>
    <w:rsid w:val="00F550FC"/>
    <w:rsid w:val="00F552E4"/>
    <w:rsid w:val="00F55699"/>
    <w:rsid w:val="00F55C3B"/>
    <w:rsid w:val="00F5742A"/>
    <w:rsid w:val="00F57682"/>
    <w:rsid w:val="00F57B34"/>
    <w:rsid w:val="00F57F96"/>
    <w:rsid w:val="00F602C7"/>
    <w:rsid w:val="00F6036F"/>
    <w:rsid w:val="00F6138D"/>
    <w:rsid w:val="00F61DC9"/>
    <w:rsid w:val="00F62A46"/>
    <w:rsid w:val="00F62E2B"/>
    <w:rsid w:val="00F63680"/>
    <w:rsid w:val="00F63907"/>
    <w:rsid w:val="00F65439"/>
    <w:rsid w:val="00F664B6"/>
    <w:rsid w:val="00F67001"/>
    <w:rsid w:val="00F67142"/>
    <w:rsid w:val="00F6719F"/>
    <w:rsid w:val="00F67502"/>
    <w:rsid w:val="00F67E2C"/>
    <w:rsid w:val="00F71780"/>
    <w:rsid w:val="00F72CFC"/>
    <w:rsid w:val="00F72E64"/>
    <w:rsid w:val="00F74F63"/>
    <w:rsid w:val="00F75F34"/>
    <w:rsid w:val="00F76017"/>
    <w:rsid w:val="00F761CB"/>
    <w:rsid w:val="00F76790"/>
    <w:rsid w:val="00F806B6"/>
    <w:rsid w:val="00F80BCF"/>
    <w:rsid w:val="00F821C9"/>
    <w:rsid w:val="00F82436"/>
    <w:rsid w:val="00F82B50"/>
    <w:rsid w:val="00F83B1A"/>
    <w:rsid w:val="00F84882"/>
    <w:rsid w:val="00F85559"/>
    <w:rsid w:val="00F85E9B"/>
    <w:rsid w:val="00F8621C"/>
    <w:rsid w:val="00F873A4"/>
    <w:rsid w:val="00F874CC"/>
    <w:rsid w:val="00F90092"/>
    <w:rsid w:val="00F9042F"/>
    <w:rsid w:val="00F90A67"/>
    <w:rsid w:val="00F90D6B"/>
    <w:rsid w:val="00F92603"/>
    <w:rsid w:val="00F93F9B"/>
    <w:rsid w:val="00F94634"/>
    <w:rsid w:val="00F95830"/>
    <w:rsid w:val="00F964E8"/>
    <w:rsid w:val="00F9752F"/>
    <w:rsid w:val="00FA0B7D"/>
    <w:rsid w:val="00FA1DC0"/>
    <w:rsid w:val="00FA2F9F"/>
    <w:rsid w:val="00FA46FE"/>
    <w:rsid w:val="00FA630B"/>
    <w:rsid w:val="00FA6D1C"/>
    <w:rsid w:val="00FA6FB4"/>
    <w:rsid w:val="00FA79CC"/>
    <w:rsid w:val="00FA7A61"/>
    <w:rsid w:val="00FA7F1D"/>
    <w:rsid w:val="00FB0D7C"/>
    <w:rsid w:val="00FB24DE"/>
    <w:rsid w:val="00FB2BE7"/>
    <w:rsid w:val="00FB3D31"/>
    <w:rsid w:val="00FB557A"/>
    <w:rsid w:val="00FB5D1D"/>
    <w:rsid w:val="00FB5FAB"/>
    <w:rsid w:val="00FB6B5B"/>
    <w:rsid w:val="00FB71A6"/>
    <w:rsid w:val="00FB7DE0"/>
    <w:rsid w:val="00FC0A29"/>
    <w:rsid w:val="00FC14F7"/>
    <w:rsid w:val="00FC2705"/>
    <w:rsid w:val="00FC2768"/>
    <w:rsid w:val="00FC2E24"/>
    <w:rsid w:val="00FC2EE0"/>
    <w:rsid w:val="00FC4656"/>
    <w:rsid w:val="00FC4D82"/>
    <w:rsid w:val="00FC5398"/>
    <w:rsid w:val="00FC62D5"/>
    <w:rsid w:val="00FC68C5"/>
    <w:rsid w:val="00FC6B06"/>
    <w:rsid w:val="00FD0156"/>
    <w:rsid w:val="00FD1859"/>
    <w:rsid w:val="00FD1C1C"/>
    <w:rsid w:val="00FD26A4"/>
    <w:rsid w:val="00FD4E8A"/>
    <w:rsid w:val="00FD511C"/>
    <w:rsid w:val="00FD57D8"/>
    <w:rsid w:val="00FD7BE7"/>
    <w:rsid w:val="00FE0C0F"/>
    <w:rsid w:val="00FE1360"/>
    <w:rsid w:val="00FE160A"/>
    <w:rsid w:val="00FE1F02"/>
    <w:rsid w:val="00FE277F"/>
    <w:rsid w:val="00FE37EE"/>
    <w:rsid w:val="00FE59B6"/>
    <w:rsid w:val="00FE6AC3"/>
    <w:rsid w:val="00FE6B23"/>
    <w:rsid w:val="00FE7213"/>
    <w:rsid w:val="00FE72E6"/>
    <w:rsid w:val="00FE7B46"/>
    <w:rsid w:val="00FE7D0A"/>
    <w:rsid w:val="00FF1025"/>
    <w:rsid w:val="00FF1D9F"/>
    <w:rsid w:val="00FF27BF"/>
    <w:rsid w:val="00FF431B"/>
    <w:rsid w:val="00FF4695"/>
    <w:rsid w:val="00FF58E3"/>
    <w:rsid w:val="00FF6C5F"/>
    <w:rsid w:val="00FF75AC"/>
    <w:rsid w:val="1CC464F4"/>
    <w:rsid w:val="3FEA9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5E835E5"/>
  <w14:defaultImageDpi w14:val="300"/>
  <w15:docId w15:val="{B61965AA-CEF4-4555-852B-58E0083AC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61A5"/>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1A5"/>
    <w:pPr>
      <w:ind w:left="720"/>
      <w:contextualSpacing/>
    </w:pPr>
  </w:style>
  <w:style w:type="character" w:styleId="Hyperlink">
    <w:name w:val="Hyperlink"/>
    <w:basedOn w:val="DefaultParagraphFont"/>
    <w:uiPriority w:val="99"/>
    <w:unhideWhenUsed/>
    <w:rsid w:val="000161A5"/>
    <w:rPr>
      <w:color w:val="0000FF" w:themeColor="hyperlink"/>
      <w:u w:val="single"/>
    </w:rPr>
  </w:style>
  <w:style w:type="paragraph" w:styleId="Header">
    <w:name w:val="header"/>
    <w:basedOn w:val="Normal"/>
    <w:link w:val="HeaderChar"/>
    <w:uiPriority w:val="99"/>
    <w:unhideWhenUsed/>
    <w:rsid w:val="00BB5B5B"/>
    <w:pPr>
      <w:tabs>
        <w:tab w:val="center" w:pos="4320"/>
        <w:tab w:val="right" w:pos="8640"/>
      </w:tabs>
      <w:spacing w:after="0" w:line="240" w:lineRule="auto"/>
    </w:pPr>
  </w:style>
  <w:style w:type="character" w:customStyle="1" w:styleId="HeaderChar">
    <w:name w:val="Header Char"/>
    <w:basedOn w:val="DefaultParagraphFont"/>
    <w:link w:val="Header"/>
    <w:uiPriority w:val="99"/>
    <w:rsid w:val="00BB5B5B"/>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BB5B5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B5B5B"/>
    <w:rPr>
      <w:rFonts w:asciiTheme="minorHAnsi" w:eastAsiaTheme="minorHAnsi" w:hAnsiTheme="minorHAnsi" w:cstheme="minorBidi"/>
      <w:sz w:val="22"/>
      <w:szCs w:val="22"/>
      <w:lang w:eastAsia="en-US"/>
    </w:rPr>
  </w:style>
  <w:style w:type="character" w:styleId="PageNumber">
    <w:name w:val="page number"/>
    <w:basedOn w:val="DefaultParagraphFont"/>
    <w:uiPriority w:val="99"/>
    <w:semiHidden/>
    <w:unhideWhenUsed/>
    <w:rsid w:val="00BB5B5B"/>
  </w:style>
  <w:style w:type="character" w:styleId="CommentReference">
    <w:name w:val="annotation reference"/>
    <w:basedOn w:val="DefaultParagraphFont"/>
    <w:uiPriority w:val="99"/>
    <w:semiHidden/>
    <w:unhideWhenUsed/>
    <w:rsid w:val="006039CC"/>
    <w:rPr>
      <w:sz w:val="16"/>
      <w:szCs w:val="16"/>
    </w:rPr>
  </w:style>
  <w:style w:type="paragraph" w:styleId="CommentText">
    <w:name w:val="annotation text"/>
    <w:basedOn w:val="Normal"/>
    <w:link w:val="CommentTextChar"/>
    <w:uiPriority w:val="99"/>
    <w:unhideWhenUsed/>
    <w:rsid w:val="006039CC"/>
    <w:pPr>
      <w:spacing w:line="240" w:lineRule="auto"/>
    </w:pPr>
    <w:rPr>
      <w:sz w:val="20"/>
      <w:szCs w:val="20"/>
    </w:rPr>
  </w:style>
  <w:style w:type="character" w:customStyle="1" w:styleId="CommentTextChar">
    <w:name w:val="Comment Text Char"/>
    <w:basedOn w:val="DefaultParagraphFont"/>
    <w:link w:val="CommentText"/>
    <w:uiPriority w:val="99"/>
    <w:rsid w:val="006039CC"/>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6039CC"/>
    <w:rPr>
      <w:b/>
      <w:bCs/>
    </w:rPr>
  </w:style>
  <w:style w:type="character" w:customStyle="1" w:styleId="CommentSubjectChar">
    <w:name w:val="Comment Subject Char"/>
    <w:basedOn w:val="CommentTextChar"/>
    <w:link w:val="CommentSubject"/>
    <w:uiPriority w:val="99"/>
    <w:semiHidden/>
    <w:rsid w:val="006039CC"/>
    <w:rPr>
      <w:rFonts w:asciiTheme="minorHAnsi" w:eastAsiaTheme="minorHAnsi" w:hAnsiTheme="minorHAnsi" w:cstheme="minorBidi"/>
      <w:b/>
      <w:bCs/>
      <w:lang w:eastAsia="en-US"/>
    </w:rPr>
  </w:style>
  <w:style w:type="paragraph" w:styleId="BalloonText">
    <w:name w:val="Balloon Text"/>
    <w:basedOn w:val="Normal"/>
    <w:link w:val="BalloonTextChar"/>
    <w:uiPriority w:val="99"/>
    <w:semiHidden/>
    <w:unhideWhenUsed/>
    <w:rsid w:val="006039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9CC"/>
    <w:rPr>
      <w:rFonts w:ascii="Segoe UI" w:eastAsiaTheme="minorHAnsi" w:hAnsi="Segoe UI" w:cs="Segoe UI"/>
      <w:sz w:val="18"/>
      <w:szCs w:val="18"/>
      <w:lang w:eastAsia="en-US"/>
    </w:rPr>
  </w:style>
  <w:style w:type="paragraph" w:styleId="FootnoteText">
    <w:name w:val="footnote text"/>
    <w:basedOn w:val="Normal"/>
    <w:link w:val="FootnoteTextChar"/>
    <w:uiPriority w:val="99"/>
    <w:semiHidden/>
    <w:unhideWhenUsed/>
    <w:rsid w:val="00373F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3FB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373FBE"/>
    <w:rPr>
      <w:vertAlign w:val="superscript"/>
    </w:rPr>
  </w:style>
  <w:style w:type="paragraph" w:styleId="Revision">
    <w:name w:val="Revision"/>
    <w:hidden/>
    <w:uiPriority w:val="99"/>
    <w:semiHidden/>
    <w:rsid w:val="008E7DDB"/>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1E74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74376">
      <w:bodyDiv w:val="1"/>
      <w:marLeft w:val="0"/>
      <w:marRight w:val="0"/>
      <w:marTop w:val="0"/>
      <w:marBottom w:val="0"/>
      <w:divBdr>
        <w:top w:val="none" w:sz="0" w:space="0" w:color="auto"/>
        <w:left w:val="none" w:sz="0" w:space="0" w:color="auto"/>
        <w:bottom w:val="none" w:sz="0" w:space="0" w:color="auto"/>
        <w:right w:val="none" w:sz="0" w:space="0" w:color="auto"/>
      </w:divBdr>
      <w:divsChild>
        <w:div w:id="1733235243">
          <w:marLeft w:val="0"/>
          <w:marRight w:val="0"/>
          <w:marTop w:val="0"/>
          <w:marBottom w:val="0"/>
          <w:divBdr>
            <w:top w:val="none" w:sz="0" w:space="0" w:color="auto"/>
            <w:left w:val="none" w:sz="0" w:space="0" w:color="auto"/>
            <w:bottom w:val="none" w:sz="0" w:space="0" w:color="auto"/>
            <w:right w:val="none" w:sz="0" w:space="0" w:color="auto"/>
          </w:divBdr>
        </w:div>
      </w:divsChild>
    </w:div>
    <w:div w:id="132523859">
      <w:bodyDiv w:val="1"/>
      <w:marLeft w:val="0"/>
      <w:marRight w:val="0"/>
      <w:marTop w:val="0"/>
      <w:marBottom w:val="0"/>
      <w:divBdr>
        <w:top w:val="none" w:sz="0" w:space="0" w:color="auto"/>
        <w:left w:val="none" w:sz="0" w:space="0" w:color="auto"/>
        <w:bottom w:val="none" w:sz="0" w:space="0" w:color="auto"/>
        <w:right w:val="none" w:sz="0" w:space="0" w:color="auto"/>
      </w:divBdr>
    </w:div>
    <w:div w:id="243612795">
      <w:bodyDiv w:val="1"/>
      <w:marLeft w:val="0"/>
      <w:marRight w:val="0"/>
      <w:marTop w:val="0"/>
      <w:marBottom w:val="0"/>
      <w:divBdr>
        <w:top w:val="none" w:sz="0" w:space="0" w:color="auto"/>
        <w:left w:val="none" w:sz="0" w:space="0" w:color="auto"/>
        <w:bottom w:val="none" w:sz="0" w:space="0" w:color="auto"/>
        <w:right w:val="none" w:sz="0" w:space="0" w:color="auto"/>
      </w:divBdr>
    </w:div>
    <w:div w:id="297880185">
      <w:bodyDiv w:val="1"/>
      <w:marLeft w:val="0"/>
      <w:marRight w:val="0"/>
      <w:marTop w:val="0"/>
      <w:marBottom w:val="0"/>
      <w:divBdr>
        <w:top w:val="none" w:sz="0" w:space="0" w:color="auto"/>
        <w:left w:val="none" w:sz="0" w:space="0" w:color="auto"/>
        <w:bottom w:val="none" w:sz="0" w:space="0" w:color="auto"/>
        <w:right w:val="none" w:sz="0" w:space="0" w:color="auto"/>
      </w:divBdr>
      <w:divsChild>
        <w:div w:id="306708677">
          <w:marLeft w:val="0"/>
          <w:marRight w:val="0"/>
          <w:marTop w:val="0"/>
          <w:marBottom w:val="0"/>
          <w:divBdr>
            <w:top w:val="none" w:sz="0" w:space="0" w:color="auto"/>
            <w:left w:val="none" w:sz="0" w:space="0" w:color="auto"/>
            <w:bottom w:val="none" w:sz="0" w:space="0" w:color="auto"/>
            <w:right w:val="none" w:sz="0" w:space="0" w:color="auto"/>
          </w:divBdr>
        </w:div>
      </w:divsChild>
    </w:div>
    <w:div w:id="307629738">
      <w:bodyDiv w:val="1"/>
      <w:marLeft w:val="0"/>
      <w:marRight w:val="0"/>
      <w:marTop w:val="0"/>
      <w:marBottom w:val="0"/>
      <w:divBdr>
        <w:top w:val="none" w:sz="0" w:space="0" w:color="auto"/>
        <w:left w:val="none" w:sz="0" w:space="0" w:color="auto"/>
        <w:bottom w:val="none" w:sz="0" w:space="0" w:color="auto"/>
        <w:right w:val="none" w:sz="0" w:space="0" w:color="auto"/>
      </w:divBdr>
    </w:div>
    <w:div w:id="384257017">
      <w:bodyDiv w:val="1"/>
      <w:marLeft w:val="0"/>
      <w:marRight w:val="0"/>
      <w:marTop w:val="0"/>
      <w:marBottom w:val="0"/>
      <w:divBdr>
        <w:top w:val="none" w:sz="0" w:space="0" w:color="auto"/>
        <w:left w:val="none" w:sz="0" w:space="0" w:color="auto"/>
        <w:bottom w:val="none" w:sz="0" w:space="0" w:color="auto"/>
        <w:right w:val="none" w:sz="0" w:space="0" w:color="auto"/>
      </w:divBdr>
      <w:divsChild>
        <w:div w:id="1815022059">
          <w:marLeft w:val="0"/>
          <w:marRight w:val="0"/>
          <w:marTop w:val="0"/>
          <w:marBottom w:val="0"/>
          <w:divBdr>
            <w:top w:val="none" w:sz="0" w:space="0" w:color="auto"/>
            <w:left w:val="none" w:sz="0" w:space="0" w:color="auto"/>
            <w:bottom w:val="none" w:sz="0" w:space="0" w:color="auto"/>
            <w:right w:val="none" w:sz="0" w:space="0" w:color="auto"/>
          </w:divBdr>
        </w:div>
      </w:divsChild>
    </w:div>
    <w:div w:id="526212087">
      <w:bodyDiv w:val="1"/>
      <w:marLeft w:val="0"/>
      <w:marRight w:val="0"/>
      <w:marTop w:val="0"/>
      <w:marBottom w:val="0"/>
      <w:divBdr>
        <w:top w:val="none" w:sz="0" w:space="0" w:color="auto"/>
        <w:left w:val="none" w:sz="0" w:space="0" w:color="auto"/>
        <w:bottom w:val="none" w:sz="0" w:space="0" w:color="auto"/>
        <w:right w:val="none" w:sz="0" w:space="0" w:color="auto"/>
      </w:divBdr>
    </w:div>
    <w:div w:id="555120277">
      <w:bodyDiv w:val="1"/>
      <w:marLeft w:val="0"/>
      <w:marRight w:val="0"/>
      <w:marTop w:val="0"/>
      <w:marBottom w:val="0"/>
      <w:divBdr>
        <w:top w:val="none" w:sz="0" w:space="0" w:color="auto"/>
        <w:left w:val="none" w:sz="0" w:space="0" w:color="auto"/>
        <w:bottom w:val="none" w:sz="0" w:space="0" w:color="auto"/>
        <w:right w:val="none" w:sz="0" w:space="0" w:color="auto"/>
      </w:divBdr>
      <w:divsChild>
        <w:div w:id="1657219222">
          <w:marLeft w:val="0"/>
          <w:marRight w:val="0"/>
          <w:marTop w:val="0"/>
          <w:marBottom w:val="0"/>
          <w:divBdr>
            <w:top w:val="none" w:sz="0" w:space="0" w:color="auto"/>
            <w:left w:val="none" w:sz="0" w:space="0" w:color="auto"/>
            <w:bottom w:val="none" w:sz="0" w:space="0" w:color="auto"/>
            <w:right w:val="none" w:sz="0" w:space="0" w:color="auto"/>
          </w:divBdr>
        </w:div>
      </w:divsChild>
    </w:div>
    <w:div w:id="823161116">
      <w:bodyDiv w:val="1"/>
      <w:marLeft w:val="0"/>
      <w:marRight w:val="0"/>
      <w:marTop w:val="0"/>
      <w:marBottom w:val="0"/>
      <w:divBdr>
        <w:top w:val="none" w:sz="0" w:space="0" w:color="auto"/>
        <w:left w:val="none" w:sz="0" w:space="0" w:color="auto"/>
        <w:bottom w:val="none" w:sz="0" w:space="0" w:color="auto"/>
        <w:right w:val="none" w:sz="0" w:space="0" w:color="auto"/>
      </w:divBdr>
    </w:div>
    <w:div w:id="869538133">
      <w:bodyDiv w:val="1"/>
      <w:marLeft w:val="0"/>
      <w:marRight w:val="0"/>
      <w:marTop w:val="0"/>
      <w:marBottom w:val="0"/>
      <w:divBdr>
        <w:top w:val="none" w:sz="0" w:space="0" w:color="auto"/>
        <w:left w:val="none" w:sz="0" w:space="0" w:color="auto"/>
        <w:bottom w:val="none" w:sz="0" w:space="0" w:color="auto"/>
        <w:right w:val="none" w:sz="0" w:space="0" w:color="auto"/>
      </w:divBdr>
      <w:divsChild>
        <w:div w:id="1687369186">
          <w:marLeft w:val="0"/>
          <w:marRight w:val="0"/>
          <w:marTop w:val="0"/>
          <w:marBottom w:val="0"/>
          <w:divBdr>
            <w:top w:val="none" w:sz="0" w:space="0" w:color="auto"/>
            <w:left w:val="none" w:sz="0" w:space="0" w:color="auto"/>
            <w:bottom w:val="none" w:sz="0" w:space="0" w:color="auto"/>
            <w:right w:val="none" w:sz="0" w:space="0" w:color="auto"/>
          </w:divBdr>
        </w:div>
      </w:divsChild>
    </w:div>
    <w:div w:id="1001204295">
      <w:bodyDiv w:val="1"/>
      <w:marLeft w:val="0"/>
      <w:marRight w:val="0"/>
      <w:marTop w:val="0"/>
      <w:marBottom w:val="0"/>
      <w:divBdr>
        <w:top w:val="none" w:sz="0" w:space="0" w:color="auto"/>
        <w:left w:val="none" w:sz="0" w:space="0" w:color="auto"/>
        <w:bottom w:val="none" w:sz="0" w:space="0" w:color="auto"/>
        <w:right w:val="none" w:sz="0" w:space="0" w:color="auto"/>
      </w:divBdr>
      <w:divsChild>
        <w:div w:id="764959288">
          <w:marLeft w:val="0"/>
          <w:marRight w:val="0"/>
          <w:marTop w:val="0"/>
          <w:marBottom w:val="0"/>
          <w:divBdr>
            <w:top w:val="none" w:sz="0" w:space="0" w:color="auto"/>
            <w:left w:val="none" w:sz="0" w:space="0" w:color="auto"/>
            <w:bottom w:val="none" w:sz="0" w:space="0" w:color="auto"/>
            <w:right w:val="none" w:sz="0" w:space="0" w:color="auto"/>
          </w:divBdr>
        </w:div>
      </w:divsChild>
    </w:div>
    <w:div w:id="1044019792">
      <w:bodyDiv w:val="1"/>
      <w:marLeft w:val="0"/>
      <w:marRight w:val="0"/>
      <w:marTop w:val="0"/>
      <w:marBottom w:val="0"/>
      <w:divBdr>
        <w:top w:val="none" w:sz="0" w:space="0" w:color="auto"/>
        <w:left w:val="none" w:sz="0" w:space="0" w:color="auto"/>
        <w:bottom w:val="none" w:sz="0" w:space="0" w:color="auto"/>
        <w:right w:val="none" w:sz="0" w:space="0" w:color="auto"/>
      </w:divBdr>
      <w:divsChild>
        <w:div w:id="944993827">
          <w:marLeft w:val="0"/>
          <w:marRight w:val="0"/>
          <w:marTop w:val="0"/>
          <w:marBottom w:val="0"/>
          <w:divBdr>
            <w:top w:val="none" w:sz="0" w:space="0" w:color="auto"/>
            <w:left w:val="none" w:sz="0" w:space="0" w:color="auto"/>
            <w:bottom w:val="none" w:sz="0" w:space="0" w:color="auto"/>
            <w:right w:val="none" w:sz="0" w:space="0" w:color="auto"/>
          </w:divBdr>
        </w:div>
      </w:divsChild>
    </w:div>
    <w:div w:id="1120345209">
      <w:bodyDiv w:val="1"/>
      <w:marLeft w:val="0"/>
      <w:marRight w:val="0"/>
      <w:marTop w:val="0"/>
      <w:marBottom w:val="0"/>
      <w:divBdr>
        <w:top w:val="none" w:sz="0" w:space="0" w:color="auto"/>
        <w:left w:val="none" w:sz="0" w:space="0" w:color="auto"/>
        <w:bottom w:val="none" w:sz="0" w:space="0" w:color="auto"/>
        <w:right w:val="none" w:sz="0" w:space="0" w:color="auto"/>
      </w:divBdr>
    </w:div>
    <w:div w:id="1223250127">
      <w:bodyDiv w:val="1"/>
      <w:marLeft w:val="0"/>
      <w:marRight w:val="0"/>
      <w:marTop w:val="0"/>
      <w:marBottom w:val="0"/>
      <w:divBdr>
        <w:top w:val="none" w:sz="0" w:space="0" w:color="auto"/>
        <w:left w:val="none" w:sz="0" w:space="0" w:color="auto"/>
        <w:bottom w:val="none" w:sz="0" w:space="0" w:color="auto"/>
        <w:right w:val="none" w:sz="0" w:space="0" w:color="auto"/>
      </w:divBdr>
      <w:divsChild>
        <w:div w:id="2014842983">
          <w:marLeft w:val="0"/>
          <w:marRight w:val="0"/>
          <w:marTop w:val="0"/>
          <w:marBottom w:val="0"/>
          <w:divBdr>
            <w:top w:val="none" w:sz="0" w:space="0" w:color="auto"/>
            <w:left w:val="none" w:sz="0" w:space="0" w:color="auto"/>
            <w:bottom w:val="none" w:sz="0" w:space="0" w:color="auto"/>
            <w:right w:val="none" w:sz="0" w:space="0" w:color="auto"/>
          </w:divBdr>
        </w:div>
      </w:divsChild>
    </w:div>
    <w:div w:id="1629240083">
      <w:bodyDiv w:val="1"/>
      <w:marLeft w:val="0"/>
      <w:marRight w:val="0"/>
      <w:marTop w:val="0"/>
      <w:marBottom w:val="0"/>
      <w:divBdr>
        <w:top w:val="none" w:sz="0" w:space="0" w:color="auto"/>
        <w:left w:val="none" w:sz="0" w:space="0" w:color="auto"/>
        <w:bottom w:val="none" w:sz="0" w:space="0" w:color="auto"/>
        <w:right w:val="none" w:sz="0" w:space="0" w:color="auto"/>
      </w:divBdr>
      <w:divsChild>
        <w:div w:id="1368329980">
          <w:marLeft w:val="0"/>
          <w:marRight w:val="0"/>
          <w:marTop w:val="0"/>
          <w:marBottom w:val="0"/>
          <w:divBdr>
            <w:top w:val="none" w:sz="0" w:space="0" w:color="auto"/>
            <w:left w:val="none" w:sz="0" w:space="0" w:color="auto"/>
            <w:bottom w:val="none" w:sz="0" w:space="0" w:color="auto"/>
            <w:right w:val="none" w:sz="0" w:space="0" w:color="auto"/>
          </w:divBdr>
        </w:div>
      </w:divsChild>
    </w:div>
    <w:div w:id="1641416842">
      <w:bodyDiv w:val="1"/>
      <w:marLeft w:val="0"/>
      <w:marRight w:val="0"/>
      <w:marTop w:val="0"/>
      <w:marBottom w:val="0"/>
      <w:divBdr>
        <w:top w:val="none" w:sz="0" w:space="0" w:color="auto"/>
        <w:left w:val="none" w:sz="0" w:space="0" w:color="auto"/>
        <w:bottom w:val="none" w:sz="0" w:space="0" w:color="auto"/>
        <w:right w:val="none" w:sz="0" w:space="0" w:color="auto"/>
      </w:divBdr>
      <w:divsChild>
        <w:div w:id="1232278008">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sf.io/ary9u/?view_only=1c6078fa2a4b4940a4aa2a72b7fe4e4d" TargetMode="Externa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766EA7E9D5FE42AF3D5277FA4761D5" ma:contentTypeVersion="16" ma:contentTypeDescription="Create a new document." ma:contentTypeScope="" ma:versionID="bca28efd5eb6d5591577bc82bed4f860">
  <xsd:schema xmlns:xsd="http://www.w3.org/2001/XMLSchema" xmlns:xs="http://www.w3.org/2001/XMLSchema" xmlns:p="http://schemas.microsoft.com/office/2006/metadata/properties" xmlns:ns3="62e0624f-fac8-4bf0-8b2f-14b5264c091b" xmlns:ns4="caf340db-889c-40bb-b872-c7cc3f9ce36f" targetNamespace="http://schemas.microsoft.com/office/2006/metadata/properties" ma:root="true" ma:fieldsID="ec9716d8cd97a33817c20a538aaf6d05" ns3:_="" ns4:_="">
    <xsd:import namespace="62e0624f-fac8-4bf0-8b2f-14b5264c091b"/>
    <xsd:import namespace="caf340db-889c-40bb-b872-c7cc3f9ce36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0624f-fac8-4bf0-8b2f-14b5264c0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f340db-889c-40bb-b872-c7cc3f9ce3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2e0624f-fac8-4bf0-8b2f-14b5264c091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36E62-533C-4322-B3E5-11BF3D569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0624f-fac8-4bf0-8b2f-14b5264c091b"/>
    <ds:schemaRef ds:uri="caf340db-889c-40bb-b872-c7cc3f9ce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76BD3E-EE44-4DC0-AA28-DEC0813EF839}">
  <ds:schemaRefs>
    <ds:schemaRef ds:uri="http://schemas.microsoft.com/sharepoint/v3/contenttype/forms"/>
  </ds:schemaRefs>
</ds:datastoreItem>
</file>

<file path=customXml/itemProps3.xml><?xml version="1.0" encoding="utf-8"?>
<ds:datastoreItem xmlns:ds="http://schemas.openxmlformats.org/officeDocument/2006/customXml" ds:itemID="{FF4EB411-3178-4F03-BE61-20148FEE69A6}">
  <ds:schemaRefs>
    <ds:schemaRef ds:uri="http://purl.org/dc/terms/"/>
    <ds:schemaRef ds:uri="http://purl.org/dc/dcmitype/"/>
    <ds:schemaRef ds:uri="http://schemas.microsoft.com/office/2006/documentManagement/types"/>
    <ds:schemaRef ds:uri="62e0624f-fac8-4bf0-8b2f-14b5264c091b"/>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caf340db-889c-40bb-b872-c7cc3f9ce36f"/>
    <ds:schemaRef ds:uri="http://www.w3.org/XML/1998/namespace"/>
  </ds:schemaRefs>
</ds:datastoreItem>
</file>

<file path=customXml/itemProps4.xml><?xml version="1.0" encoding="utf-8"?>
<ds:datastoreItem xmlns:ds="http://schemas.openxmlformats.org/officeDocument/2006/customXml" ds:itemID="{D81EBA09-6F10-45AB-98BD-EE4AA5CEB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1768</TotalTime>
  <Pages>47</Pages>
  <Words>11328</Words>
  <Characters>64570</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Psychology : University of Minnesota</Company>
  <LinksUpToDate>false</LinksUpToDate>
  <CharactersWithSpaces>75747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 Gonzales</dc:creator>
  <cp:lastModifiedBy>Pierce Ekstrom</cp:lastModifiedBy>
  <cp:revision>251</cp:revision>
  <cp:lastPrinted>2018-06-09T20:06:00Z</cp:lastPrinted>
  <dcterms:created xsi:type="dcterms:W3CDTF">2023-09-08T17:39:00Z</dcterms:created>
  <dcterms:modified xsi:type="dcterms:W3CDTF">2023-09-26T18:30:00Z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0x010100C0766EA7E9D5FE42AF3D5277FA4761D5</vt:lpwstr>
  </property>
</Properties>
</file>